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052" w:rsidRPr="00204052" w:rsidRDefault="00204052" w:rsidP="00204052">
      <w:pPr>
        <w:pStyle w:val="aa"/>
        <w:rPr>
          <w:rFonts w:hint="eastAsia"/>
        </w:rPr>
      </w:pPr>
      <w:r w:rsidRPr="00204052">
        <w:rPr>
          <w:rFonts w:hint="eastAsia"/>
        </w:rPr>
        <w:t>論青銅器中的“行器”及其相關器物</w:t>
      </w:r>
    </w:p>
    <w:p w:rsidR="00204052" w:rsidRDefault="00204052" w:rsidP="00204052">
      <w:pPr>
        <w:pStyle w:val="ab"/>
        <w:rPr>
          <w:rFonts w:hint="eastAsia"/>
          <w:lang w:eastAsia="zh-CN"/>
        </w:rPr>
      </w:pPr>
    </w:p>
    <w:p w:rsidR="00204052" w:rsidRPr="00204052" w:rsidRDefault="00204052" w:rsidP="00204052">
      <w:pPr>
        <w:pStyle w:val="ab"/>
        <w:rPr>
          <w:rFonts w:hint="eastAsia"/>
        </w:rPr>
      </w:pPr>
      <w:r w:rsidRPr="00204052">
        <w:rPr>
          <w:rFonts w:hint="eastAsia"/>
        </w:rPr>
        <w:t>（首發）</w:t>
      </w:r>
    </w:p>
    <w:p w:rsidR="00204052" w:rsidRDefault="00204052" w:rsidP="00204052">
      <w:pPr>
        <w:pStyle w:val="ab"/>
        <w:rPr>
          <w:rFonts w:hint="eastAsia"/>
        </w:rPr>
      </w:pPr>
      <w:r>
        <w:rPr>
          <w:rFonts w:hint="eastAsia"/>
        </w:rPr>
        <w:t>吳鎮烽</w:t>
      </w:r>
    </w:p>
    <w:p w:rsidR="00204052" w:rsidRPr="00204052" w:rsidRDefault="00204052" w:rsidP="00204052">
      <w:pPr>
        <w:pStyle w:val="ab"/>
        <w:rPr>
          <w:rFonts w:hint="eastAsia"/>
        </w:rPr>
      </w:pPr>
      <w:r>
        <w:rPr>
          <w:rFonts w:hint="eastAsia"/>
        </w:rPr>
        <w:t>陝西省考古研究院</w:t>
      </w:r>
    </w:p>
    <w:p w:rsidR="00204052" w:rsidRPr="00204052" w:rsidRDefault="00204052" w:rsidP="00204052">
      <w:pPr>
        <w:rPr>
          <w:rFonts w:hint="eastAsia"/>
          <w:szCs w:val="24"/>
        </w:rPr>
      </w:pPr>
    </w:p>
    <w:p w:rsidR="00204052" w:rsidRPr="00204052" w:rsidRDefault="00204052" w:rsidP="00204052">
      <w:pPr>
        <w:pStyle w:val="a9"/>
        <w:ind w:firstLine="560"/>
        <w:rPr>
          <w:rFonts w:hint="eastAsia"/>
        </w:rPr>
      </w:pPr>
      <w:r w:rsidRPr="00204052">
        <w:rPr>
          <w:rFonts w:hint="eastAsia"/>
        </w:rPr>
        <w:t>青銅器中的“行器”，據不完全統計，共155件（套），其中自名“行器”、“行彝”、“行具”者40件，“行＋器銘”（如行鼎、行簋、行簠之類）者112件（套）。“行器”最早出現在西周中期後段，目前見到的僅有尹氏士叔善父壺，銘文是“尹氏士叔善父作行尊□，其萬年眉壽永寶用。”</w:t>
      </w:r>
      <w:r w:rsidRPr="00204052">
        <w:t>[</w:t>
      </w:r>
      <w:r w:rsidRPr="00204052">
        <w:rPr>
          <w:rFonts w:hint="eastAsia"/>
        </w:rPr>
        <w:t>1</w:t>
      </w:r>
      <w:r w:rsidRPr="00204052">
        <w:t>]</w:t>
      </w:r>
      <w:r w:rsidRPr="00204052">
        <w:rPr>
          <w:rFonts w:hint="eastAsia"/>
        </w:rPr>
        <w:t>西周晚期也只有巤季鼎和虢叔盨。巤季鼎銘文是“巤季作嬴氏行鼎，子子孫其眉壽萬年永用享。”虢叔盨銘文是“虢叔鑄行盨，子子孫孫永寶用享。”最晚的是戰國早期的沖子</w:t>
      </w:r>
      <w:r w:rsidRPr="00204052">
        <w:rPr>
          <w:rFonts w:hint="eastAsia"/>
        </w:rPr>
        <w:drawing>
          <wp:inline distT="0" distB="0" distL="0" distR="0" wp14:anchorId="226D175C" wp14:editId="4E25E7A2">
            <wp:extent cx="142875" cy="152400"/>
            <wp:effectExtent l="0" t="0" r="9525" b="0"/>
            <wp:docPr id="307" name="图片 307" descr="Sn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Snap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鼎，銘文是“沖子</w:t>
      </w:r>
      <w:r w:rsidRPr="00204052">
        <w:rPr>
          <w:rFonts w:hint="eastAsia"/>
        </w:rPr>
        <w:drawing>
          <wp:inline distT="0" distB="0" distL="0" distR="0" wp14:anchorId="1F340912" wp14:editId="2A4CBB80">
            <wp:extent cx="142875" cy="152400"/>
            <wp:effectExtent l="0" t="0" r="9525" b="0"/>
            <wp:docPr id="306" name="图片 306" descr="Sn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nap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之行鼎。”其餘均爲春秋時期之物，而以春秋中晚期爲最多。器形涉及鼎、鬲、甗、簋、盨、簠、豆、盆（盞、</w:t>
      </w:r>
      <w:r w:rsidRPr="00204052">
        <w:rPr>
          <w:rFonts w:hint="eastAsia"/>
        </w:rPr>
        <w:drawing>
          <wp:inline distT="0" distB="0" distL="0" distR="0" wp14:anchorId="5CC1EDAC" wp14:editId="16C7C6F7">
            <wp:extent cx="161925" cy="152400"/>
            <wp:effectExtent l="0" t="0" r="9525" b="0"/>
            <wp:docPr id="305" name="图片 305"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Snap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）、壺、瓶、缶、盤、匜、鐘、鎛、戈、戟等（詳見一、行器統計表），禮器、樂器和兵器的主要類型都包括其中。既有自作器，也有他人作器。本文擬對“行器”的功能及其相關器物進行探討，以求教於方家。</w:t>
      </w:r>
    </w:p>
    <w:p w:rsidR="00204052" w:rsidRPr="00204052" w:rsidRDefault="00204052" w:rsidP="00204052">
      <w:pPr>
        <w:jc w:val="center"/>
        <w:rPr>
          <w:rFonts w:hint="eastAsia"/>
          <w:b/>
          <w:sz w:val="30"/>
          <w:szCs w:val="30"/>
        </w:rPr>
      </w:pPr>
      <w:r w:rsidRPr="00204052">
        <w:rPr>
          <w:rFonts w:hint="eastAsia"/>
          <w:b/>
          <w:sz w:val="30"/>
          <w:szCs w:val="30"/>
        </w:rPr>
        <w:t>一、</w:t>
      </w:r>
      <w:r w:rsidRPr="00204052">
        <w:rPr>
          <w:b/>
          <w:sz w:val="30"/>
          <w:szCs w:val="30"/>
        </w:rPr>
        <w:t>”</w:t>
      </w:r>
      <w:r w:rsidRPr="00204052">
        <w:rPr>
          <w:rFonts w:hint="eastAsia"/>
          <w:b/>
          <w:sz w:val="30"/>
          <w:szCs w:val="30"/>
        </w:rPr>
        <w:t>行器</w:t>
      </w:r>
      <w:r w:rsidRPr="00204052">
        <w:rPr>
          <w:b/>
          <w:sz w:val="30"/>
          <w:szCs w:val="30"/>
        </w:rPr>
        <w:t>”</w:t>
      </w:r>
      <w:r w:rsidRPr="00204052">
        <w:rPr>
          <w:rFonts w:hint="eastAsia"/>
          <w:b/>
          <w:sz w:val="30"/>
          <w:szCs w:val="30"/>
        </w:rPr>
        <w:t>的功能</w:t>
      </w:r>
    </w:p>
    <w:p w:rsidR="00204052" w:rsidRPr="00204052" w:rsidRDefault="00204052" w:rsidP="00204052">
      <w:pPr>
        <w:pStyle w:val="a9"/>
        <w:ind w:firstLine="560"/>
        <w:rPr>
          <w:rFonts w:hint="eastAsia"/>
        </w:rPr>
      </w:pPr>
      <w:r w:rsidRPr="00204052">
        <w:rPr>
          <w:rFonts w:hint="eastAsia"/>
        </w:rPr>
        <w:lastRenderedPageBreak/>
        <w:tab/>
        <w:t>關於“行器”的功能，歷來研究者以爲主要是出行、巡行、征戰之時所用。馬衡先生認爲旅器就是行器，他說“旅器爲征行而作，‘旅’有行義，旅器就是行器。”</w:t>
      </w:r>
      <w:r w:rsidRPr="00204052">
        <w:t xml:space="preserve"> [</w:t>
      </w:r>
      <w:r w:rsidRPr="00204052">
        <w:rPr>
          <w:rFonts w:hint="eastAsia"/>
        </w:rPr>
        <w:t>2</w:t>
      </w:r>
      <w:r w:rsidRPr="00204052">
        <w:t>]</w:t>
      </w:r>
      <w:r w:rsidRPr="00204052">
        <w:rPr>
          <w:rFonts w:hint="eastAsia"/>
        </w:rPr>
        <w:t>黃盛璋先生說行器主要用於征行。行器是由旅器中可以移動、外用之功能演化而來。所以行器重在“行”，也就是用於行旅和征行</w:t>
      </w:r>
      <w:r w:rsidRPr="00204052">
        <w:t>[</w:t>
      </w:r>
      <w:r w:rsidRPr="00204052">
        <w:rPr>
          <w:rFonts w:hint="eastAsia"/>
        </w:rPr>
        <w:t>3</w:t>
      </w:r>
      <w:r w:rsidRPr="00204052">
        <w:t>]</w:t>
      </w:r>
      <w:r w:rsidRPr="00204052">
        <w:rPr>
          <w:rFonts w:hint="eastAsia"/>
        </w:rPr>
        <w:t>。鄒芙都先生認爲行器具有多種用途，其一爲邦交盟會出使時所用器，其二爲隨葬的明器，其三爲征行巡守所用器，其四爲外出娛遊所用器</w:t>
      </w:r>
      <w:r w:rsidRPr="00204052">
        <w:t>[</w:t>
      </w:r>
      <w:r w:rsidRPr="00204052">
        <w:rPr>
          <w:rFonts w:hint="eastAsia"/>
        </w:rPr>
        <w:t>4</w:t>
      </w:r>
      <w:r w:rsidRPr="00204052">
        <w:t>]</w:t>
      </w:r>
      <w:r w:rsidRPr="00204052">
        <w:rPr>
          <w:rFonts w:hint="eastAsia"/>
        </w:rPr>
        <w:t>。陳英傑先生認爲金文中用“行”修飾的禮器都應爲出行所用，春秋時社會變動，列國之間往來頻繁，“行器”至多，蓋與此有關。而兵器上的“行”當解爲行軍之用</w:t>
      </w:r>
      <w:r w:rsidRPr="00204052">
        <w:t>[</w:t>
      </w:r>
      <w:r w:rsidRPr="00204052">
        <w:rPr>
          <w:rFonts w:hint="eastAsia"/>
        </w:rPr>
        <w:t>5</w:t>
      </w:r>
      <w:r w:rsidRPr="00204052">
        <w:t>]</w:t>
      </w:r>
      <w:r w:rsidRPr="00204052">
        <w:rPr>
          <w:rFonts w:hint="eastAsia"/>
        </w:rPr>
        <w:t>。其後，陳先生在《讀曾國銅器札記》一文中，認爲《曾國青銅器》一書中著錄的“行器”，大多存在着製作不夠精細，范縫未經打磨，圈足內澆鑄不足，芯范未清理，銘文字跡較模糊等現象。他據之判斷這些器物應該是爲隨葬而製作的，並非器主生前的實用器。此時他承認“行器”中有一部分應該是專門製作的隨葬器</w:t>
      </w:r>
      <w:r w:rsidRPr="00204052">
        <w:t>[</w:t>
      </w:r>
      <w:r w:rsidRPr="00204052">
        <w:rPr>
          <w:rFonts w:hint="eastAsia"/>
        </w:rPr>
        <w:t>6</w:t>
      </w:r>
      <w:r w:rsidRPr="00204052">
        <w:t>]</w:t>
      </w:r>
      <w:r w:rsidRPr="00204052">
        <w:rPr>
          <w:rFonts w:hint="eastAsia"/>
        </w:rPr>
        <w:t>。楊華先生認爲“青銅‘行器’的用途絕不限於征行、燕行等，它們也可視爲隨葬的‘遣器’。”</w:t>
      </w:r>
      <w:r w:rsidRPr="00204052">
        <w:t>[</w:t>
      </w:r>
      <w:r w:rsidRPr="00204052">
        <w:rPr>
          <w:rFonts w:hint="eastAsia"/>
        </w:rPr>
        <w:t>7</w:t>
      </w:r>
      <w:r w:rsidRPr="00204052">
        <w:t>]</w:t>
      </w:r>
    </w:p>
    <w:p w:rsidR="00204052" w:rsidRPr="00204052" w:rsidRDefault="00204052" w:rsidP="00204052">
      <w:pPr>
        <w:pStyle w:val="a9"/>
        <w:ind w:firstLine="560"/>
        <w:rPr>
          <w:rFonts w:hint="eastAsia"/>
        </w:rPr>
      </w:pPr>
      <w:r w:rsidRPr="00204052">
        <w:rPr>
          <w:rFonts w:hint="eastAsia"/>
        </w:rPr>
        <w:t>筆者經過梳理研究，得出的結論是：行器的功能是隨葬的“明器”，凡是自名爲“行器”或“行＋器名”者，均爲隨葬品，與出行、巡行、</w:t>
      </w:r>
      <w:r w:rsidRPr="00204052">
        <w:rPr>
          <w:rFonts w:hint="eastAsia"/>
        </w:rPr>
        <w:lastRenderedPageBreak/>
        <w:t>燕行、征戰沒有絲毫關系。其理由有三。</w:t>
      </w:r>
    </w:p>
    <w:p w:rsidR="00204052" w:rsidRPr="00204052" w:rsidRDefault="00204052" w:rsidP="00204052">
      <w:pPr>
        <w:pStyle w:val="a9"/>
        <w:ind w:firstLine="560"/>
        <w:rPr>
          <w:rFonts w:hint="eastAsia"/>
        </w:rPr>
      </w:pPr>
      <w:r w:rsidRPr="00204052">
        <w:rPr>
          <w:rFonts w:hint="eastAsia"/>
        </w:rPr>
        <w:t>首先，我們從“行”字的含義說起。行</w:t>
      </w:r>
      <w:r w:rsidRPr="00204052">
        <w:t>(</w:t>
      </w:r>
      <w:r w:rsidRPr="00204052">
        <w:rPr>
          <w:rFonts w:hint="eastAsia"/>
        </w:rPr>
        <w:t>又讀</w:t>
      </w:r>
      <w:r w:rsidRPr="00204052">
        <w:t>h</w:t>
      </w:r>
      <w:r w:rsidRPr="00204052">
        <w:rPr>
          <w:rFonts w:hint="eastAsia"/>
        </w:rPr>
        <w:t>á</w:t>
      </w:r>
      <w:proofErr w:type="spellStart"/>
      <w:r w:rsidRPr="00204052">
        <w:t>ng</w:t>
      </w:r>
      <w:proofErr w:type="spellEnd"/>
      <w:r w:rsidRPr="00204052">
        <w:t>)</w:t>
      </w:r>
      <w:r w:rsidRPr="00204052">
        <w:rPr>
          <w:rFonts w:hint="eastAsia"/>
        </w:rPr>
        <w:t>，本指道路。羅振玉《殷虛書契考釋》說：“行，像四達之衢，人之所行也。”《爾雅·釋宮》云：“行，道也。”《詩·豳風·七月》：“女執懿筐，遵彼微行。”孔穎達疏：“行，訓爲道也。步道謂之徑，微行爲牆下徑。”同書《周頌·天作》：“岐有夷之行，子孫保之。”朱熹集傳：“行，路也。”《呂氏春秋·下賢》：“桃李之垂於行者，莫之援也；錐刀之遺於道者，莫之舉也。”《說文》云：“行，人之步趨也。”這已經是“行”的引申義了。行走、出行，去、離開等是人們最常用的“行”字之義。《左傳·僖公五年》：“宮之奇以其族行。”杜預注：“行，去也。”。《詩·唐風·杕杜》：“獨行踽踽。豈無他人？不如我同父，嗟行之人，胡不比焉。”漢王褒《洞簫賦》：“時奏狡弄，則彷徨翱翔，或留而不行，或行而不留。”</w:t>
      </w:r>
    </w:p>
    <w:p w:rsidR="00204052" w:rsidRPr="00204052" w:rsidRDefault="00204052" w:rsidP="00204052">
      <w:pPr>
        <w:pStyle w:val="a9"/>
        <w:ind w:firstLine="560"/>
        <w:rPr>
          <w:rFonts w:hint="eastAsia"/>
        </w:rPr>
      </w:pPr>
      <w:r w:rsidRPr="00204052">
        <w:rPr>
          <w:rFonts w:hint="eastAsia"/>
        </w:rPr>
        <w:t>我們知道，從西周時期開始，“行”字又有了另外一種含義，就是人們把死亡諱稱爲“行”、“遠行”或“大行”，也就是說死者遠行不歸。《呂氏春秋·知接》：“管仲有疾，桓公往問之，曰：‘仲父之疾病矣，將何以教寡人？’管仲曰：‘齊鄙人有諺曰：“居者無載，行者無埋。”今臣將有遠行，胡可以問。’”高誘注：“行，謂即世也。”即</w:t>
      </w:r>
      <w:r w:rsidRPr="00204052">
        <w:rPr>
          <w:rFonts w:hint="eastAsia"/>
        </w:rPr>
        <w:lastRenderedPageBreak/>
        <w:t>世，就是去世。又《儀禮·既夕禮》：“行器，茵、苞、器序從。”賈公彥疏：“釋曰苞牲訖，明器當行鄉壙，故云行器。”彭林注曰：“行器，指明器，明器不載於車，由人持之，故稱謂行器。”</w:t>
      </w:r>
      <w:r w:rsidRPr="00204052">
        <w:t>[</w:t>
      </w:r>
      <w:r w:rsidRPr="00204052">
        <w:rPr>
          <w:rFonts w:hint="eastAsia"/>
        </w:rPr>
        <w:t>8</w:t>
      </w:r>
      <w:r w:rsidRPr="00204052">
        <w:t>]</w:t>
      </w:r>
      <w:r w:rsidRPr="00204052">
        <w:rPr>
          <w:rFonts w:hint="eastAsia"/>
        </w:rPr>
        <w:t>賈公彥之說系望文生義，彭林所說的“行器，指明器”是對的，但不是因爲“明器不載於車，由人持之，故稱謂行器”。“行器”就是隨葬用器，也就是死者的用器，因爲死亡諱稱“行”，所以死者的用器就稱“行器”。“行器”之中包括禮器、樂器、用器，也包括兵器等。《禮記·中庸》：“事死如事生，事亡如事存，孝之至也。”《左傳·哀公十四年》：“事死如事生，禮也。”按照禮和孝的邏輯，古人視死若生，活人所享用的，死者亦然照用，所以必須專門爲死者製作陰間使用的青銅器。</w:t>
      </w:r>
    </w:p>
    <w:p w:rsidR="00204052" w:rsidRPr="00204052" w:rsidRDefault="00204052" w:rsidP="00204052">
      <w:pPr>
        <w:pStyle w:val="a9"/>
        <w:ind w:firstLine="560"/>
        <w:rPr>
          <w:rFonts w:hint="eastAsia"/>
        </w:rPr>
      </w:pPr>
      <w:r w:rsidRPr="00204052">
        <w:rPr>
          <w:rFonts w:hint="eastAsia"/>
        </w:rPr>
        <w:t>其二，目前所見自名爲“行器”（包括“行彝”、“行具”）或“行＋器名”的器物，除陳英傑上面提到的《曾國青銅器》一書中著錄的“行器”，製作不夠精細，范縫未經打磨，圈足內澆鑄不足，芯范未清理，銘文字跡較模糊之外，其它的“行器”基本上也都是這樣，銅質不良，花紋簡單，且不清晰，不見使用痕跡，如</w:t>
      </w:r>
      <w:r w:rsidRPr="00204052">
        <w:rPr>
          <w:rFonts w:hint="eastAsia"/>
        </w:rPr>
        <w:drawing>
          <wp:inline distT="0" distB="0" distL="0" distR="0" wp14:anchorId="71B7142F" wp14:editId="178E3FD8">
            <wp:extent cx="152400" cy="152400"/>
            <wp:effectExtent l="0" t="0" r="0" b="0"/>
            <wp:docPr id="304" name="图片 304" descr="Sn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Snap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鼎、黃仲酉鼎的足部正面多處裸露范土；曾叔祈鼎鼎耳與口沿連接不到位；曾公子棄疾分體甗上大下小不合比例；4件加羋簋，質地甚差，出土時大都破碎，僅有一件較爲完整；兩套曾侯子鐘、鎛，製作粗糙，沒有調音槽，</w:t>
      </w:r>
      <w:r w:rsidRPr="00204052">
        <w:rPr>
          <w:rFonts w:hint="eastAsia"/>
        </w:rPr>
        <w:lastRenderedPageBreak/>
        <w:t>銘文缺詞少字，語意不全，第2套編鐘的第1、2件銘文是“曾侯子之永用之”，第3、5件爲“曾侯子之其永用之”，第4件爲“曾侯子之其用之”，第6件爲“曾侯子之其永之”，第7件爲“曾侯子之行”，第8件爲“曾侯子之”。這些現象都說明它們不是死者生前的實用器，而是專門爲死者所作的隨葬品。所以在其質地、造型、紋飾以及銘文上都不太講究，有的甚至就是急就之作。</w:t>
      </w:r>
    </w:p>
    <w:p w:rsidR="00204052" w:rsidRPr="00204052" w:rsidRDefault="00204052" w:rsidP="00204052">
      <w:pPr>
        <w:pStyle w:val="a9"/>
        <w:ind w:firstLine="560"/>
        <w:rPr>
          <w:rFonts w:hint="eastAsia"/>
        </w:rPr>
      </w:pPr>
      <w:r w:rsidRPr="00204052">
        <w:rPr>
          <w:rFonts w:hint="eastAsia"/>
        </w:rPr>
        <w:t>其三，行器銘文本身也能反映出專爲死者所作。如：</w:t>
      </w:r>
      <w:r w:rsidRPr="00204052">
        <w:t>2003</w:t>
      </w:r>
      <w:r w:rsidRPr="00204052">
        <w:rPr>
          <w:rFonts w:hint="eastAsia"/>
        </w:rPr>
        <w:t>年湖北棗陽市郭家廟吳店鎮曾國17號墓出土的曾亘嫚鼎，銘文是“曾亘嫚非彔，爲爾行器，爾永祜福。”“非彔”即“不祿”、“無祿”。祿者，福运，气运也。《儀禮·少牢饋食禮》：“使女受禄于天，宜稼于田。”鄭玄注：“古文禄爲福。”《左傳·莊公四年》：“﹝楚武王﹞入告夫人鄧曼曰：‘余心蕩。’鄧曼歎曰：‘王禄盡矣。’”朱謀瑋《駢雅·釋訓》：“即世、物故、登假、不諱、不禄，死也。”不祿就是無祿、無福，無福運了，也就是亡故了、死亡了。漢劉熙《釋名·釋喪制》：“人始氣絶曰死，死澌也，就消澌也。士曰不禄，不復食禄也。”《春秋公羊傳·隱公三年》：“三月庚戌，天王崩。”疏：“曷爲或言崩，或言薨。天子曰崩，注：大毁壞之辭；諸侯曰薨，注：小毁壞之辭；大夫曰卒，注：卒猶終也；士曰不祿，注：不禄無禄也，皆所以别尊卑也。”《左</w:t>
      </w:r>
      <w:r w:rsidRPr="00204052">
        <w:rPr>
          <w:rFonts w:hint="eastAsia"/>
        </w:rPr>
        <w:lastRenderedPageBreak/>
        <w:t>傳·成公十二年》：“天禍晉國，文公如齊，惠公如秦，無祿獻公卽世，穆公不忘舊徳，俾我惠公，用能奉祀於晉，秦納惠公。《國語·晉語》：“二十六年，獻公卒，……大夫許諾乃使梁由靡告于秦穆公，曰：‘天降禍于晉國，讒言繁興，延及寡君，使寡君之紹續昆裔，隠悼播越，託在草莽，未有所依，又重之以寡君之不禄，喪亂並臻。’”韋昭注：“士死曰不禄，禮君死赴於它</w:t>
      </w:r>
      <w:smartTag w:uri="urn:schemas-microsoft-com:office:smarttags" w:element="PersonName">
        <w:smartTagPr>
          <w:attr w:name="ProductID" w:val="國曰寡"/>
        </w:smartTagPr>
        <w:r w:rsidRPr="00204052">
          <w:rPr>
            <w:rFonts w:hint="eastAsia"/>
          </w:rPr>
          <w:t>國曰寡</w:t>
        </w:r>
      </w:smartTag>
      <w:r w:rsidRPr="00204052">
        <w:rPr>
          <w:rFonts w:hint="eastAsia"/>
        </w:rPr>
        <w:t>君不禄，謙也，臻至也。”其實，天子死曰崩，諸侯死曰薨，大夫死曰卒，士死曰不祿，這是戰國時期形成的等級觀念，西周到春秋時期並沒有嚴格的區別，一般人死亡亦可諱稱“非彔”、“不祿”、“無祿”。曾亘嫚鼎銘文明確說“曾亘嫚非彔”就是說亘嫚去世了，所以爲她鑄造了行器，祈求她在陰間永得祜福。</w:t>
      </w:r>
    </w:p>
    <w:p w:rsidR="00204052" w:rsidRPr="00204052" w:rsidRDefault="00204052" w:rsidP="00204052">
      <w:pPr>
        <w:pStyle w:val="a9"/>
        <w:ind w:firstLine="560"/>
        <w:rPr>
          <w:rFonts w:hint="eastAsia"/>
        </w:rPr>
      </w:pPr>
      <w:r w:rsidRPr="00204052">
        <w:rPr>
          <w:rFonts w:hint="eastAsia"/>
        </w:rPr>
        <w:t>又如3件</w:t>
      </w:r>
      <w:smartTag w:uri="urn:schemas-microsoft-com:office:smarttags" w:element="PersonName">
        <w:smartTagPr>
          <w:attr w:name="ProductID" w:val="衛"/>
        </w:smartTagPr>
        <w:r w:rsidRPr="00204052">
          <w:rPr>
            <w:rFonts w:hint="eastAsia"/>
          </w:rPr>
          <w:t>衛</w:t>
        </w:r>
      </w:smartTag>
      <w:r w:rsidRPr="00204052">
        <w:rPr>
          <w:rFonts w:hint="eastAsia"/>
        </w:rPr>
        <w:t>夫人行鬲，銘文原是“</w:t>
      </w:r>
      <w:smartTag w:uri="urn:schemas-microsoft-com:office:smarttags" w:element="PersonName">
        <w:smartTagPr>
          <w:attr w:name="ProductID" w:val="衛"/>
        </w:smartTagPr>
        <w:r w:rsidRPr="00204052">
          <w:rPr>
            <w:rFonts w:hint="eastAsia"/>
          </w:rPr>
          <w:t>衛</w:t>
        </w:r>
      </w:smartTag>
      <w:r w:rsidRPr="00204052">
        <w:rPr>
          <w:rFonts w:hint="eastAsia"/>
        </w:rPr>
        <w:t>夫人作其行鬲，用從遙征。</w:t>
      </w:r>
      <w:r w:rsidRPr="00204052">
        <w:t>”</w:t>
      </w:r>
      <w:r w:rsidRPr="00204052">
        <w:rPr>
          <w:rFonts w:hint="eastAsia"/>
        </w:rPr>
        <w:t>器鑄成之後又補刻</w:t>
      </w:r>
      <w:r w:rsidRPr="00204052">
        <w:t>“</w:t>
      </w:r>
      <w:smartTag w:uri="urn:schemas-microsoft-com:office:smarttags" w:element="PersonName">
        <w:smartTagPr>
          <w:attr w:name="ProductID" w:val="文"/>
        </w:smartTagPr>
        <w:r w:rsidRPr="00204052">
          <w:rPr>
            <w:rFonts w:hint="eastAsia"/>
          </w:rPr>
          <w:t>文</w:t>
        </w:r>
      </w:smartTag>
      <w:r w:rsidRPr="00204052">
        <w:rPr>
          <w:rFonts w:hint="eastAsia"/>
        </w:rPr>
        <w:t>君”、“弔姜</w:t>
      </w:r>
      <w:r w:rsidRPr="00204052">
        <w:t>”</w:t>
      </w:r>
      <w:r w:rsidRPr="00204052">
        <w:rPr>
          <w:rFonts w:hint="eastAsia"/>
        </w:rPr>
        <w:t>4字，全文便爲</w:t>
      </w:r>
      <w:r w:rsidRPr="00204052">
        <w:t>“</w:t>
      </w:r>
      <w:smartTag w:uri="urn:schemas-microsoft-com:office:smarttags" w:element="PersonName">
        <w:smartTagPr>
          <w:attr w:name="ProductID" w:val="衛文"/>
        </w:smartTagPr>
        <w:r w:rsidRPr="00204052">
          <w:rPr>
            <w:rFonts w:hint="eastAsia"/>
          </w:rPr>
          <w:t>衛文</w:t>
        </w:r>
      </w:smartTag>
      <w:r w:rsidRPr="00204052">
        <w:rPr>
          <w:rFonts w:hint="eastAsia"/>
        </w:rPr>
        <w:t>君夫人叔姜作其行鬲，用從遙征。</w:t>
      </w:r>
      <w:r w:rsidRPr="00204052">
        <w:t>”</w:t>
      </w:r>
      <w:r w:rsidRPr="00204052">
        <w:rPr>
          <w:rFonts w:hint="eastAsia"/>
        </w:rPr>
        <w:t>銘文雖爲“</w:t>
      </w:r>
      <w:smartTag w:uri="urn:schemas-microsoft-com:office:smarttags" w:element="PersonName">
        <w:smartTagPr>
          <w:attr w:name="ProductID" w:val="衛"/>
        </w:smartTagPr>
        <w:r w:rsidRPr="00204052">
          <w:rPr>
            <w:rFonts w:hint="eastAsia"/>
          </w:rPr>
          <w:t>衛</w:t>
        </w:r>
      </w:smartTag>
      <w:r w:rsidRPr="00204052">
        <w:rPr>
          <w:rFonts w:hint="eastAsia"/>
        </w:rPr>
        <w:t>夫人作其行鬲”，其實並不是</w:t>
      </w:r>
      <w:smartTag w:uri="urn:schemas-microsoft-com:office:smarttags" w:element="PersonName">
        <w:smartTagPr>
          <w:attr w:name="ProductID" w:val="衛"/>
        </w:smartTagPr>
        <w:r w:rsidRPr="00204052">
          <w:rPr>
            <w:rFonts w:hint="eastAsia"/>
          </w:rPr>
          <w:t>衛</w:t>
        </w:r>
      </w:smartTag>
      <w:r w:rsidRPr="00204052">
        <w:rPr>
          <w:rFonts w:hint="eastAsia"/>
        </w:rPr>
        <w:t>夫人在世時自作之器，而是死後家人用其名義爲之鑄造。“用從遙征”，遙者遠也，《方言》卷六：“遙，遠也。梁楚曰遙。”《禮記·王制》：“自江至於衡山，千里而遙。”《文選·賈誼&lt;弔屈原&gt;文》：“見細德之險徵兮，遙曾擊而去之。”李善注引李奇曰：“遙，遠也。”征者</w:t>
      </w:r>
      <w:r w:rsidRPr="00204052">
        <w:rPr>
          <w:rFonts w:hint="eastAsia"/>
        </w:rPr>
        <w:lastRenderedPageBreak/>
        <w:t>行也，遠行，遠去，《爾雅·釋言》：“征，行也。”《詩·小雅·小明》：“我征徂西，至於艽野。”鄭玄箋：“征，行。”“用從遙征”是說隨從她去遠行，也就是說用於隨葬。</w:t>
      </w:r>
    </w:p>
    <w:p w:rsidR="00204052" w:rsidRPr="00204052" w:rsidRDefault="00204052" w:rsidP="00204052">
      <w:pPr>
        <w:pStyle w:val="a9"/>
        <w:ind w:firstLine="560"/>
        <w:rPr>
          <w:rFonts w:hint="eastAsia"/>
        </w:rPr>
      </w:pPr>
      <w:r w:rsidRPr="00204052">
        <w:t>1983</w:t>
      </w:r>
      <w:r w:rsidRPr="00204052">
        <w:rPr>
          <w:rFonts w:hint="eastAsia"/>
        </w:rPr>
        <w:t>年河南光山縣寶相寺上官崗春秋墓出土的黃子爲黃夫人所作的一組行器，包括鼎、鬲、豆、壺、</w:t>
      </w:r>
      <w:r w:rsidRPr="00204052">
        <w:rPr>
          <w:rFonts w:hint="eastAsia"/>
        </w:rPr>
        <w:drawing>
          <wp:inline distT="0" distB="0" distL="0" distR="0" wp14:anchorId="4734032E" wp14:editId="316AE104">
            <wp:extent cx="142875" cy="152400"/>
            <wp:effectExtent l="0" t="0" r="9525" b="0"/>
            <wp:docPr id="303" name="图片 303"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Snap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盤、盉、匜、罐、器座等，銘文大多數爲“黃子作黃夫人行器，則永祜福，令終靈後。”有的是“黃子作黃夫人孟姬行器，則永祜福。”有的則省爲“黃子作黃夫人孟姬器則。”省去“行”及“永祜福”等字。以上皆可證明“行器”就是專門爲死者所鑄造的隨葬品。</w:t>
      </w:r>
    </w:p>
    <w:p w:rsidR="00204052" w:rsidRPr="00204052" w:rsidRDefault="00204052" w:rsidP="00204052">
      <w:pPr>
        <w:pStyle w:val="a9"/>
        <w:ind w:firstLine="560"/>
        <w:rPr>
          <w:rFonts w:hint="eastAsia"/>
        </w:rPr>
      </w:pPr>
      <w:r w:rsidRPr="00204052">
        <w:rPr>
          <w:rFonts w:hint="eastAsia"/>
        </w:rPr>
        <w:t>另外，還有一件有力的旁證。</w:t>
      </w:r>
      <w:r w:rsidRPr="00204052">
        <w:t>1978</w:t>
      </w:r>
      <w:r w:rsidRPr="00204052">
        <w:rPr>
          <w:rFonts w:hint="eastAsia"/>
        </w:rPr>
        <w:t>年河南淅川縣倉房鎮下寺M1出土的一套敬事天王鐘，銘文是“唯王正月初吉庚申，□□□□（易主後將原主名字剷掉）自作詠鈴，其眉壽無疆，敬事天王，至于父兄，以</w:t>
      </w:r>
      <w:smartTag w:uri="urn:schemas-microsoft-com:office:smarttags" w:element="PersonName">
        <w:smartTagPr>
          <w:attr w:name="ProductID" w:val="樂"/>
        </w:smartTagPr>
        <w:r w:rsidRPr="00204052">
          <w:rPr>
            <w:rFonts w:hint="eastAsia"/>
          </w:rPr>
          <w:t>樂</w:t>
        </w:r>
      </w:smartTag>
      <w:r w:rsidRPr="00204052">
        <w:rPr>
          <w:rFonts w:hint="eastAsia"/>
        </w:rPr>
        <w:t>君子，江漢之陰陽，百歲之外，以之大行。”“百歲之外”與《詩·唐風·葛生》的“百歲之後”語義完全相同，就是指代死亡</w:t>
      </w:r>
      <w:r w:rsidRPr="00204052">
        <w:t>[</w:t>
      </w:r>
      <w:r w:rsidRPr="00204052">
        <w:rPr>
          <w:rFonts w:hint="eastAsia"/>
        </w:rPr>
        <w:t>9</w:t>
      </w:r>
      <w:r w:rsidRPr="00204052">
        <w:t>]</w:t>
      </w:r>
      <w:r w:rsidRPr="00204052">
        <w:rPr>
          <w:rFonts w:hint="eastAsia"/>
        </w:rPr>
        <w:t>。“大行”，本指遠行。《左傳·哀公二十五年》：“以魯國之密邇仇讎，臣是以不獲</w:t>
      </w:r>
      <w:smartTag w:uri="urn:schemas-microsoft-com:office:smarttags" w:element="PersonName">
        <w:smartTagPr>
          <w:attr w:name="ProductID" w:val="從"/>
        </w:smartTagPr>
        <w:r w:rsidRPr="00204052">
          <w:rPr>
            <w:rFonts w:hint="eastAsia"/>
          </w:rPr>
          <w:t>從</w:t>
        </w:r>
      </w:smartTag>
      <w:r w:rsidRPr="00204052">
        <w:rPr>
          <w:rFonts w:hint="eastAsia"/>
        </w:rPr>
        <w:t>君，克免於大行，又謂重也肥？”楊伯峻注：“大行，猶遠行。”因此，人們便用“大行”指代死亡。死亡猶如遠行，遠行不歸。《後漢書·安帝紀》：“孝和皇帝懿德巍巍，光于四海；大行皇帝不永天年。”</w:t>
      </w:r>
      <w:r w:rsidRPr="00204052">
        <w:rPr>
          <w:rFonts w:hint="eastAsia"/>
        </w:rPr>
        <w:lastRenderedPageBreak/>
        <w:t>李賢注引韋昭曰：“大行者，不反之辭也。天子崩，未有諡，故稱大行也。”《漢書·韋賢傳》：“（韋）賢門下生博士義倩等與宗家計議，共矯賢令，使家丞上書言大行，以大河都尉玄成爲後。”敬事天王編鐘和《行器統計表》中的155件（套）行器有所不同，從其銘文可知，編鐘是死者生前所鑄造，既用於祭祀，也用於宴樂，去世之後，再用於隨葬。因爲生前使用，死後才用於隨葬，身兼兩職，所以鐘名叫做“詠鈴”，而不稱爲“行鈴”、“行鐘”或者“行器”。</w:t>
      </w:r>
    </w:p>
    <w:p w:rsidR="00204052" w:rsidRPr="00204052" w:rsidRDefault="00204052" w:rsidP="00204052">
      <w:pPr>
        <w:jc w:val="center"/>
        <w:rPr>
          <w:rFonts w:hint="eastAsia"/>
          <w:b/>
          <w:sz w:val="30"/>
          <w:szCs w:val="30"/>
        </w:rPr>
      </w:pPr>
      <w:r w:rsidRPr="00204052">
        <w:rPr>
          <w:rFonts w:hint="eastAsia"/>
          <w:b/>
          <w:sz w:val="30"/>
          <w:szCs w:val="30"/>
        </w:rPr>
        <w:t>二、“行器”的製作</w:t>
      </w:r>
    </w:p>
    <w:p w:rsidR="00204052" w:rsidRPr="00204052" w:rsidRDefault="00204052" w:rsidP="00204052">
      <w:pPr>
        <w:pStyle w:val="a9"/>
        <w:ind w:firstLine="560"/>
        <w:rPr>
          <w:rFonts w:hint="eastAsia"/>
        </w:rPr>
      </w:pPr>
      <w:r w:rsidRPr="00204052">
        <w:rPr>
          <w:rFonts w:hint="eastAsia"/>
        </w:rPr>
        <w:t>行器有自作器和他人作器兩種。據統計，在155件（套）行器中，自作器約有50件（套）。如：</w:t>
      </w:r>
      <w:smartTag w:uri="urn:schemas-microsoft-com:office:smarttags" w:element="PersonName">
        <w:smartTagPr>
          <w:attr w:name="ProductID" w:val="樊"/>
        </w:smartTagPr>
        <w:r w:rsidRPr="00204052">
          <w:rPr>
            <w:rFonts w:hint="eastAsia"/>
          </w:rPr>
          <w:t>樊</w:t>
        </w:r>
      </w:smartTag>
      <w:r w:rsidRPr="00204052">
        <w:rPr>
          <w:rFonts w:hint="eastAsia"/>
        </w:rPr>
        <w:t>夫人龍嬴盤的“</w:t>
      </w:r>
      <w:smartTag w:uri="urn:schemas-microsoft-com:office:smarttags" w:element="PersonName">
        <w:smartTagPr>
          <w:attr w:name="ProductID" w:val="樊"/>
        </w:smartTagPr>
        <w:r w:rsidRPr="00204052">
          <w:rPr>
            <w:rFonts w:hint="eastAsia"/>
          </w:rPr>
          <w:t>樊</w:t>
        </w:r>
      </w:smartTag>
      <w:r w:rsidRPr="00204052">
        <w:rPr>
          <w:rFonts w:hint="eastAsia"/>
        </w:rPr>
        <w:t>夫人龍嬴自作行盤”。</w:t>
      </w:r>
      <w:smartTag w:uri="urn:schemas-microsoft-com:office:smarttags" w:element="PersonName">
        <w:smartTagPr>
          <w:attr w:name="ProductID" w:val="黃"/>
        </w:smartTagPr>
        <w:r w:rsidRPr="00204052">
          <w:rPr>
            <w:rFonts w:hint="eastAsia"/>
          </w:rPr>
          <w:t>黃</w:t>
        </w:r>
      </w:smartTag>
      <w:r w:rsidRPr="00204052">
        <w:rPr>
          <w:rFonts w:hint="eastAsia"/>
        </w:rPr>
        <w:t>君孟器組的“</w:t>
      </w:r>
      <w:smartTag w:uri="urn:schemas-microsoft-com:office:smarttags" w:element="PersonName">
        <w:smartTagPr>
          <w:attr w:name="ProductID" w:val="黃"/>
        </w:smartTagPr>
        <w:r w:rsidRPr="00204052">
          <w:rPr>
            <w:rFonts w:hint="eastAsia"/>
          </w:rPr>
          <w:t>黃</w:t>
        </w:r>
      </w:smartTag>
      <w:r w:rsidRPr="00204052">
        <w:rPr>
          <w:rFonts w:hint="eastAsia"/>
        </w:rPr>
        <w:t>君孟自作行器，子子孫孫則永祜福”，曾侯子鎛的“唯王正月初吉丁亥，曾侯子擇其吉金，自作行鎛”等。其實所謂的“自作”，並不一定都是死者生前自製的明器，絕大部分應該是死者親屬以死者的名義所作的隨葬品。</w:t>
      </w:r>
    </w:p>
    <w:p w:rsidR="00204052" w:rsidRPr="00204052" w:rsidRDefault="00204052" w:rsidP="00204052">
      <w:pPr>
        <w:pStyle w:val="a9"/>
        <w:ind w:firstLine="560"/>
        <w:rPr>
          <w:rFonts w:hint="eastAsia"/>
        </w:rPr>
      </w:pPr>
      <w:r w:rsidRPr="00204052">
        <w:rPr>
          <w:rFonts w:hint="eastAsia"/>
        </w:rPr>
        <w:t>明確是他人作器者只有14件，如巤季鼎的“巤季作嬴氏行鼎，子子孫其眉壽萬年，永用享。”唐侯壺的“唐</w:t>
      </w:r>
      <w:smartTag w:uri="urn:schemas-microsoft-com:office:smarttags" w:element="PersonName">
        <w:smartTagPr>
          <w:attr w:name="ProductID" w:val="侯制隋"/>
        </w:smartTagPr>
        <w:r w:rsidRPr="00204052">
          <w:rPr>
            <w:rFonts w:hint="eastAsia"/>
          </w:rPr>
          <w:t>侯制隋</w:t>
        </w:r>
      </w:smartTag>
      <w:r w:rsidRPr="00204052">
        <w:rPr>
          <w:rFonts w:hint="eastAsia"/>
        </w:rPr>
        <w:t>夫人行壺，其永祜福。”巫簠的“巫爲其舅叔考臣鑄其行器。”黃子器組的“黃子作</w:t>
      </w:r>
      <w:smartTag w:uri="urn:schemas-microsoft-com:office:smarttags" w:element="PersonName">
        <w:smartTagPr>
          <w:attr w:name="ProductID" w:val="黃"/>
        </w:smartTagPr>
        <w:r w:rsidRPr="00204052">
          <w:rPr>
            <w:rFonts w:hint="eastAsia"/>
          </w:rPr>
          <w:t>黃</w:t>
        </w:r>
      </w:smartTag>
      <w:r w:rsidRPr="00204052">
        <w:rPr>
          <w:rFonts w:hint="eastAsia"/>
        </w:rPr>
        <w:t>夫人行器，則永祜福，霝冬霝後。”牧臣簠的“器銘：牧臣行器，爾</w:t>
      </w:r>
      <w:r w:rsidRPr="00204052">
        <w:rPr>
          <w:rFonts w:hint="eastAsia"/>
        </w:rPr>
        <w:lastRenderedPageBreak/>
        <w:t>永祜福。蓋銘：曾公</w:t>
      </w:r>
      <w:r w:rsidRPr="00204052">
        <w:rPr>
          <w:rFonts w:hint="eastAsia"/>
        </w:rPr>
        <w:drawing>
          <wp:inline distT="0" distB="0" distL="0" distR="0" wp14:anchorId="61F4C28C" wp14:editId="05D85811">
            <wp:extent cx="142875" cy="152400"/>
            <wp:effectExtent l="0" t="0" r="9525" b="0"/>
            <wp:docPr id="302" name="图片 302" descr="Sn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Snap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鬣爲爾行簠，爾永祜福。”曾亘嫚鼎的“曾亘嫚非彔，爲爾行器，爾永祜福。”等等。</w:t>
      </w:r>
    </w:p>
    <w:p w:rsidR="00204052" w:rsidRPr="00204052" w:rsidRDefault="00204052" w:rsidP="00204052">
      <w:pPr>
        <w:pStyle w:val="a9"/>
        <w:ind w:firstLine="560"/>
        <w:rPr>
          <w:rFonts w:hint="eastAsia"/>
        </w:rPr>
      </w:pPr>
      <w:r w:rsidRPr="00204052">
        <w:rPr>
          <w:rFonts w:hint="eastAsia"/>
        </w:rPr>
        <w:t>另外有64件（套）“行器”，銘文一般爲“某某行器（或者“行＋器名”）”、“某某之行器”（或者“之行＋器名”）等。如“薛侯行壺”、“可之行簠”、“曾叔祈之行鼎”、“彭子射之行緐”、“曾公子棄疾之行缶”、“王子午之行戟”，還有曾孫卲壺的“曾孫卲之大行之壺”，以及省略器名的“申伯諺多之行”（壺）、“壽之行”（戈）、“蔡叔鬳敄之行”（戟）等等。這些“行器”或者“之行器”前面的人名，應該就是器主，但他（她）不是作器者。這些器主都是已經去世的人。這些器物的作器者應是死者的親屬或者朋友。</w:t>
      </w:r>
    </w:p>
    <w:p w:rsidR="00204052" w:rsidRPr="00204052" w:rsidRDefault="00204052" w:rsidP="00204052">
      <w:pPr>
        <w:pStyle w:val="a9"/>
        <w:ind w:firstLine="560"/>
        <w:rPr>
          <w:rFonts w:hint="eastAsia"/>
        </w:rPr>
      </w:pPr>
      <w:r w:rsidRPr="00204052">
        <w:rPr>
          <w:rFonts w:hint="eastAsia"/>
        </w:rPr>
        <w:t>這些“行器”銘文中也有常見於宗廟禮器或者婚嫁媵器上的“眉壽無期”、“萬年無疆”、“則永祜福，霝冬霝後”、“其永用之”、“子子孫孫，永寶用享”之類的習語。有人就認爲鑄有這些用語的青銅器都是陽間活人的用品，旨在祈求自己長壽，穫取福祉，希冀子孫後代永遠享用這些器物。其實不然，古人“視死若生”，認爲死者在冥冥世界生活，仍然要使用這些器物祭祀、宴饗，用以祈求福祉，長壽萬年，並且希冀進入家族墓地的後代子孫也能永遠寶用，所以把這些用語照樣鑄造在行器上當在情理之中。</w:t>
      </w:r>
    </w:p>
    <w:p w:rsidR="00204052" w:rsidRPr="00204052" w:rsidRDefault="00204052" w:rsidP="00204052">
      <w:pPr>
        <w:pStyle w:val="a9"/>
        <w:ind w:firstLine="560"/>
        <w:rPr>
          <w:rFonts w:hint="eastAsia"/>
        </w:rPr>
      </w:pPr>
      <w:r w:rsidRPr="00204052">
        <w:rPr>
          <w:rFonts w:hint="eastAsia"/>
        </w:rPr>
        <w:lastRenderedPageBreak/>
        <w:t>總之，行器的自作器和他人作器，都是死者親屬爲死者所作的隨葬品，以供死者在冥冥世界使用。</w:t>
      </w:r>
    </w:p>
    <w:p w:rsidR="00204052" w:rsidRPr="00204052" w:rsidRDefault="00204052" w:rsidP="00204052">
      <w:pPr>
        <w:jc w:val="center"/>
        <w:rPr>
          <w:rFonts w:hint="eastAsia"/>
          <w:b/>
          <w:sz w:val="30"/>
          <w:szCs w:val="30"/>
        </w:rPr>
      </w:pPr>
      <w:r w:rsidRPr="00204052">
        <w:rPr>
          <w:rFonts w:hint="eastAsia"/>
          <w:b/>
          <w:sz w:val="30"/>
          <w:szCs w:val="30"/>
        </w:rPr>
        <w:t>三、“行器</w:t>
      </w:r>
      <w:r w:rsidRPr="00204052">
        <w:rPr>
          <w:b/>
          <w:sz w:val="30"/>
          <w:szCs w:val="30"/>
        </w:rPr>
        <w:t>”</w:t>
      </w:r>
      <w:r w:rsidRPr="00204052">
        <w:rPr>
          <w:rFonts w:hint="eastAsia"/>
          <w:b/>
          <w:sz w:val="30"/>
          <w:szCs w:val="30"/>
        </w:rPr>
        <w:t>與“征行之器</w:t>
      </w:r>
      <w:r w:rsidRPr="00204052">
        <w:rPr>
          <w:b/>
          <w:sz w:val="30"/>
          <w:szCs w:val="30"/>
        </w:rPr>
        <w:t>”</w:t>
      </w:r>
      <w:r w:rsidRPr="00204052">
        <w:rPr>
          <w:rFonts w:hint="eastAsia"/>
          <w:b/>
          <w:sz w:val="30"/>
          <w:szCs w:val="30"/>
        </w:rPr>
        <w:t>的區別</w:t>
      </w:r>
    </w:p>
    <w:p w:rsidR="00204052" w:rsidRPr="00204052" w:rsidRDefault="00204052" w:rsidP="00204052">
      <w:pPr>
        <w:pStyle w:val="a9"/>
        <w:ind w:firstLine="560"/>
        <w:rPr>
          <w:rFonts w:hint="eastAsia"/>
        </w:rPr>
      </w:pPr>
      <w:r w:rsidRPr="00204052">
        <w:rPr>
          <w:rFonts w:hint="eastAsia"/>
        </w:rPr>
        <w:t>兩周青銅器中，用於出行、行旅、巡行、征戰的器物，我們稱之爲“征行之器”，它與用於隨葬的“行器”不同。征行之器出現在西周早期，一直沿用到到春秋晚期；隨葬“行器”最早見於西周中期後段，流行於春秋時期，戰國時期偶爾也有鑄造。隨葬的行器均自名爲“行器”、“行彝”、“行具”或者“行＋器名”；而征行之器器名中並不帶“行”字，一般是“饙＋器名”、“飤＋器名”、“旅＋器名”、“戎＋器名”之類，表示功能則是“用征用行”、“以征以行”，或者“用征行”、“用征”之類的詞語。如：西周早期的用征尊、用征卣，銘文是“用征”2字；西周晚期的叔邦父簠，銘文是“叔邦父作簠，用征用行，用</w:t>
      </w:r>
      <w:smartTag w:uri="urn:schemas-microsoft-com:office:smarttags" w:element="PersonName">
        <w:smartTagPr>
          <w:attr w:name="ProductID" w:val="從"/>
        </w:smartTagPr>
        <w:r w:rsidRPr="00204052">
          <w:rPr>
            <w:rFonts w:hint="eastAsia"/>
          </w:rPr>
          <w:t>從</w:t>
        </w:r>
      </w:smartTag>
      <w:r w:rsidRPr="00204052">
        <w:rPr>
          <w:rFonts w:hint="eastAsia"/>
        </w:rPr>
        <w:t>君王，子子孫孫，其萬年無疆。”鄭義伯</w:t>
      </w:r>
      <w:r w:rsidRPr="00204052">
        <w:rPr>
          <w:rFonts w:hint="eastAsia"/>
        </w:rPr>
        <w:drawing>
          <wp:inline distT="0" distB="0" distL="0" distR="0" wp14:anchorId="5FB2782C" wp14:editId="5CB91AAE">
            <wp:extent cx="142875" cy="152400"/>
            <wp:effectExtent l="0" t="0" r="9525" b="0"/>
            <wp:docPr id="301" name="图片 301"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Snap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銘文是“鄭義伯作季姜</w:t>
      </w:r>
      <w:r w:rsidRPr="00204052">
        <w:rPr>
          <w:rFonts w:hint="eastAsia"/>
        </w:rPr>
        <w:drawing>
          <wp:inline distT="0" distB="0" distL="0" distR="0" wp14:anchorId="4441783A" wp14:editId="1EAE1BF2">
            <wp:extent cx="142875" cy="152400"/>
            <wp:effectExtent l="0" t="0" r="9525" b="0"/>
            <wp:docPr id="300" name="图片 300"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Snap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余以行以征，我酒既清，我用以克□，我以林狩，用賜眉壽，孫子是永寶。”史免簠銘文是“史免作旅筐，從王征行，用盛稻粱，其子子孫孫，永寶用享。”春秋早期的叔夜鼎，銘文是“叔夜鑄其饙鼎，以征以行，用煮用享，用祈眉壽無疆。”庚兒鼎銘文是“唯正月初吉丁亥，徐王之子庚兒，自作飤緐，用征用行，用龢用羹，眉</w:t>
      </w:r>
      <w:r w:rsidRPr="00204052">
        <w:rPr>
          <w:rFonts w:hint="eastAsia"/>
        </w:rPr>
        <w:lastRenderedPageBreak/>
        <w:t>壽無疆。”虢宮父鬲“虢宮父作鬲，用從永征。”伯克父簠銘文是“伯克父甘婁，自作齍盨，用受黍稷稻粱，用之征行，其用及百君子宴饗。”侯母壺銘文是“侯母作侯父戎壺，用征行，用求福無疆”等。遍查兩周青銅器銘文，凡是用於征行的青銅器，一般不自稱爲“行器”；凡是自名爲“行器”的青銅器，銘文中一般也不會出現“用征用行”、“以征以行”、“用之征行”等征行詞彙（當然也有個別例外者，如爲夫人行盨）。</w:t>
      </w:r>
    </w:p>
    <w:p w:rsidR="00204052" w:rsidRPr="00204052" w:rsidRDefault="00204052" w:rsidP="00204052">
      <w:pPr>
        <w:pStyle w:val="a9"/>
        <w:ind w:firstLine="560"/>
        <w:rPr>
          <w:rFonts w:hint="eastAsia"/>
        </w:rPr>
      </w:pPr>
      <w:r w:rsidRPr="00204052">
        <w:rPr>
          <w:rFonts w:hint="eastAsia"/>
        </w:rPr>
        <w:t>用於田狩的青銅器，也與“行器”無關，器名中也不會出現“行”字，而往往用“田”字；其功能用辭，一般爲“田狩”、“以狩”、“用田用狩”等，總之，用“狩”而不用“行”。如：西周中期的伯太師鼎，銘文是“伯太師作饙鼎，我用田用狩，用祈眉壽。”西周晚期的晉侯對盨，一套4件，銘文是“唯正月初吉庚寅，晉侯對作寶尊彶盨，其用田狩，甚樂于原隰，其萬年永寶用。”春秋晚期的雍戈，銘文是“雍之田戈”，徐王義楚詐蕹之攻劍，銘文是“徐王義楚詐蕹之攻自作劍，用以狩邊邦，莫敢不從。”</w:t>
      </w:r>
    </w:p>
    <w:p w:rsidR="00204052" w:rsidRPr="00204052" w:rsidRDefault="00204052" w:rsidP="00204052">
      <w:pPr>
        <w:pStyle w:val="a9"/>
        <w:ind w:firstLine="560"/>
        <w:rPr>
          <w:rFonts w:hint="eastAsia"/>
        </w:rPr>
      </w:pPr>
      <w:r w:rsidRPr="00204052">
        <w:rPr>
          <w:rFonts w:hint="eastAsia"/>
        </w:rPr>
        <w:t>另外，</w:t>
      </w:r>
      <w:r w:rsidRPr="00204052">
        <w:t>2011</w:t>
      </w:r>
      <w:r w:rsidRPr="00204052">
        <w:rPr>
          <w:rFonts w:hint="eastAsia"/>
        </w:rPr>
        <w:t>年湖北隨州市曾都區淅河鎮蔣寨村葉家山西周墓出土一對曾侯壺，時代爲西周早期，銘文是“曾侯作田壺”。銘文中的“田”有可能是人名，即曾侯的親人；也有可能是壺名的修飾語，表</w:t>
      </w:r>
      <w:r w:rsidRPr="00204052">
        <w:rPr>
          <w:rFonts w:hint="eastAsia"/>
        </w:rPr>
        <w:lastRenderedPageBreak/>
        <w:t>明此壺的功能是作田狩之用。</w:t>
      </w:r>
    </w:p>
    <w:p w:rsidR="00204052" w:rsidRPr="00204052" w:rsidRDefault="00204052" w:rsidP="00204052">
      <w:pPr>
        <w:jc w:val="center"/>
        <w:rPr>
          <w:rFonts w:hint="eastAsia"/>
          <w:b/>
          <w:sz w:val="30"/>
          <w:szCs w:val="30"/>
        </w:rPr>
      </w:pPr>
      <w:r w:rsidRPr="00204052">
        <w:rPr>
          <w:rFonts w:hint="eastAsia"/>
          <w:b/>
          <w:sz w:val="30"/>
          <w:szCs w:val="30"/>
        </w:rPr>
        <w:t>四、“遣器”的功能</w:t>
      </w:r>
    </w:p>
    <w:p w:rsidR="00204052" w:rsidRPr="00204052" w:rsidRDefault="00204052" w:rsidP="00204052">
      <w:pPr>
        <w:pStyle w:val="a9"/>
        <w:ind w:firstLine="560"/>
        <w:rPr>
          <w:rFonts w:hint="eastAsia"/>
        </w:rPr>
      </w:pPr>
      <w:r w:rsidRPr="00204052">
        <w:rPr>
          <w:rFonts w:hint="eastAsia"/>
        </w:rPr>
        <w:tab/>
        <w:t>西周青銅器銘文中有一部分器物，器主在銘文中明確書寫着生前用於祭祀宴饗，死後移送自己墓中；也有專門爲死者鑄造的隨葬品，稱之爲“遣器”。</w:t>
      </w:r>
    </w:p>
    <w:p w:rsidR="00204052" w:rsidRPr="00204052" w:rsidRDefault="00204052" w:rsidP="00204052">
      <w:pPr>
        <w:pStyle w:val="a9"/>
        <w:ind w:firstLine="560"/>
        <w:rPr>
          <w:rFonts w:hint="eastAsia"/>
        </w:rPr>
      </w:pPr>
      <w:r w:rsidRPr="00204052">
        <w:rPr>
          <w:rFonts w:hint="eastAsia"/>
        </w:rPr>
        <w:t>遣，送也。在古代，也指隨葬之物。《儀禮·既夕禮》：“公史自西方東面，命毋哭，主人主婦皆不哭，讀遣卒，命哭，滅燭出。”鄭玄注：“遣者，入壙之物。君使史來讀之，成其得禮之正以終也。”又“書遣於策。”鄭玄注：“遣，猶送也。謂當所藏物茵以下。”賈公彥疏：“則盡遣送死者明器之等，並贈死者玩好之物，名字多，故書之於策。”“遣器”與“行器”的功能相同，用於隨葬，就是隨從死者埋入墓壙之中的器物。</w:t>
      </w:r>
    </w:p>
    <w:p w:rsidR="00204052" w:rsidRPr="00204052" w:rsidRDefault="00204052" w:rsidP="00204052">
      <w:pPr>
        <w:pStyle w:val="a9"/>
        <w:ind w:firstLine="560"/>
        <w:rPr>
          <w:rFonts w:hint="eastAsia"/>
        </w:rPr>
      </w:pPr>
      <w:r w:rsidRPr="00204052">
        <w:rPr>
          <w:rFonts w:hint="eastAsia"/>
        </w:rPr>
        <w:t>目前見到的“遣器”約有13件（套）（見“遣器統計表”）。其中有一組否叔器，時代爲西周早期，包括尊、卣、觚（2件）、爵、觶等。否叔尊、卣銘文是“否叔獻彝，疾不已，爲母宗彝則備，用遣母</w:t>
      </w:r>
      <w:r w:rsidRPr="00204052">
        <w:rPr>
          <w:rFonts w:hint="eastAsia"/>
        </w:rPr>
        <w:drawing>
          <wp:inline distT="0" distB="0" distL="0" distR="0" wp14:anchorId="1C379807" wp14:editId="1BCFFE77">
            <wp:extent cx="152400" cy="152400"/>
            <wp:effectExtent l="0" t="0" r="0" b="0"/>
            <wp:docPr id="299" name="图片 299"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Snap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。”第一件否叔觚銘文是“否用遣母</w:t>
      </w:r>
      <w:r w:rsidRPr="00204052">
        <w:rPr>
          <w:rFonts w:hint="eastAsia"/>
        </w:rPr>
        <w:drawing>
          <wp:inline distT="0" distB="0" distL="0" distR="0" wp14:anchorId="1561DE5F" wp14:editId="669C8C65">
            <wp:extent cx="152400" cy="152400"/>
            <wp:effectExtent l="0" t="0" r="0" b="0"/>
            <wp:docPr id="298" name="图片 298"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Snap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”，第二件否叔觚銘文是“用遣母</w:t>
      </w:r>
      <w:r w:rsidRPr="00204052">
        <w:rPr>
          <w:rFonts w:hint="eastAsia"/>
        </w:rPr>
        <w:drawing>
          <wp:inline distT="0" distB="0" distL="0" distR="0" wp14:anchorId="1EC2ED23" wp14:editId="37102784">
            <wp:extent cx="152400" cy="152400"/>
            <wp:effectExtent l="0" t="0" r="0" b="0"/>
            <wp:docPr id="297" name="图片 297"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Snap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”，兩件否叔爵銘文均爲“用遣”，否叔觶銘文是“遣”。</w:t>
      </w:r>
    </w:p>
    <w:p w:rsidR="00204052" w:rsidRPr="00204052" w:rsidRDefault="00204052" w:rsidP="00204052">
      <w:pPr>
        <w:pStyle w:val="a9"/>
        <w:ind w:firstLine="560"/>
        <w:rPr>
          <w:rFonts w:hint="eastAsia"/>
        </w:rPr>
      </w:pPr>
      <w:smartTag w:uri="urn:schemas-microsoft-com:office:smarttags" w:element="PersonName">
        <w:smartTagPr>
          <w:attr w:name="ProductID" w:val="張光裕"/>
        </w:smartTagPr>
        <w:r w:rsidRPr="00204052">
          <w:rPr>
            <w:rFonts w:hint="eastAsia"/>
          </w:rPr>
          <w:t>張光裕</w:t>
        </w:r>
      </w:smartTag>
      <w:r w:rsidRPr="00204052">
        <w:rPr>
          <w:rFonts w:hint="eastAsia"/>
        </w:rPr>
        <w:t>先生將銘文中的“</w:t>
      </w:r>
      <w:r w:rsidRPr="00204052">
        <w:rPr>
          <w:rFonts w:hint="eastAsia"/>
        </w:rPr>
        <w:drawing>
          <wp:inline distT="0" distB="0" distL="0" distR="0" wp14:anchorId="01C8B797" wp14:editId="0C37DE05">
            <wp:extent cx="152400" cy="152400"/>
            <wp:effectExtent l="0" t="0" r="0" b="0"/>
            <wp:docPr id="296" name="图片 296"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Snap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”釋爲“霝”。他認爲“用遣母霝”</w:t>
      </w:r>
      <w:r w:rsidRPr="00204052">
        <w:rPr>
          <w:rFonts w:hint="eastAsia"/>
        </w:rPr>
        <w:lastRenderedPageBreak/>
        <w:t>可有兩種解釋，一是作爲名詞，可以理解爲否叔母親的名字；二是讀爲金文中習見的“霝終”之霝，訓爲“善”。</w:t>
      </w:r>
      <w:smartTag w:uri="urn:schemas-microsoft-com:office:smarttags" w:element="PersonName">
        <w:smartTagPr>
          <w:attr w:name="ProductID" w:val="張"/>
        </w:smartTagPr>
        <w:r w:rsidRPr="00204052">
          <w:rPr>
            <w:rFonts w:hint="eastAsia"/>
          </w:rPr>
          <w:t>張</w:t>
        </w:r>
      </w:smartTag>
      <w:r w:rsidRPr="00204052">
        <w:rPr>
          <w:rFonts w:hint="eastAsia"/>
        </w:rPr>
        <w:t>先生採用第二種解釋，“用遣母霝”的意思是說母有善終，因以爲遣。</w:t>
      </w:r>
      <w:smartTag w:uri="urn:schemas-microsoft-com:office:smarttags" w:element="PersonName">
        <w:smartTagPr>
          <w:attr w:name="ProductID" w:val="張"/>
        </w:smartTagPr>
        <w:r w:rsidRPr="00204052">
          <w:rPr>
            <w:rFonts w:hint="eastAsia"/>
          </w:rPr>
          <w:t>張</w:t>
        </w:r>
      </w:smartTag>
      <w:r w:rsidRPr="00204052">
        <w:rPr>
          <w:rFonts w:hint="eastAsia"/>
        </w:rPr>
        <w:t>先生說無論遣作何種解釋，這組銅器是“用以伴隨母親一起遣送的隨葬品”，所以實可稱之爲“遣器”</w:t>
      </w:r>
      <w:r w:rsidRPr="00204052">
        <w:t>[</w:t>
      </w:r>
      <w:r w:rsidRPr="00204052">
        <w:rPr>
          <w:rFonts w:hint="eastAsia"/>
        </w:rPr>
        <w:t>10</w:t>
      </w:r>
      <w:r w:rsidRPr="00204052">
        <w:t>]</w:t>
      </w:r>
      <w:r w:rsidRPr="00204052">
        <w:rPr>
          <w:rFonts w:hint="eastAsia"/>
        </w:rPr>
        <w:t>。</w:t>
      </w:r>
      <w:smartTag w:uri="urn:schemas-microsoft-com:office:smarttags" w:element="PersonName">
        <w:smartTagPr>
          <w:attr w:name="ProductID" w:val="陳英傑"/>
        </w:smartTagPr>
        <w:r w:rsidRPr="00204052">
          <w:rPr>
            <w:rFonts w:hint="eastAsia"/>
          </w:rPr>
          <w:t>陳英傑</w:t>
        </w:r>
      </w:smartTag>
      <w:r w:rsidRPr="00204052">
        <w:rPr>
          <w:rFonts w:hint="eastAsia"/>
        </w:rPr>
        <w:t>先生也將“</w:t>
      </w:r>
      <w:r w:rsidRPr="00204052">
        <w:rPr>
          <w:rFonts w:hint="eastAsia"/>
        </w:rPr>
        <w:drawing>
          <wp:inline distT="0" distB="0" distL="0" distR="0" wp14:anchorId="564D2834" wp14:editId="690C412C">
            <wp:extent cx="152400" cy="152400"/>
            <wp:effectExtent l="0" t="0" r="0" b="0"/>
            <wp:docPr id="295" name="图片 295"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Snap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”釋爲“霝”，讀爲神靈的“靈”。認爲否叔器銘文是說否叔患了疾病，一直不能痊癒，以爲是母親的神靈在作祟，所以爲她的母親製作了一套宗廟祭器。“用遣母靈”就是遣送作祟的母親的神靈</w:t>
      </w:r>
      <w:r w:rsidRPr="00204052">
        <w:t>[</w:t>
      </w:r>
      <w:r w:rsidRPr="00204052">
        <w:rPr>
          <w:rFonts w:hint="eastAsia"/>
        </w:rPr>
        <w:t>11</w:t>
      </w:r>
      <w:r w:rsidRPr="00204052">
        <w:t>]</w:t>
      </w:r>
      <w:r w:rsidRPr="00204052">
        <w:rPr>
          <w:rFonts w:hint="eastAsia"/>
        </w:rPr>
        <w:t>。李學勤、</w:t>
      </w:r>
      <w:smartTag w:uri="urn:schemas-microsoft-com:office:smarttags" w:element="PersonName">
        <w:smartTagPr>
          <w:attr w:name="ProductID" w:val="李春桃"/>
        </w:smartTagPr>
        <w:r w:rsidRPr="00204052">
          <w:rPr>
            <w:rFonts w:hint="eastAsia"/>
          </w:rPr>
          <w:t>李春桃</w:t>
        </w:r>
      </w:smartTag>
      <w:r w:rsidRPr="00204052">
        <w:rPr>
          <w:rFonts w:hint="eastAsia"/>
        </w:rPr>
        <w:t>先生將“</w:t>
      </w:r>
      <w:r w:rsidRPr="00204052">
        <w:rPr>
          <w:rFonts w:hint="eastAsia"/>
        </w:rPr>
        <w:drawing>
          <wp:inline distT="0" distB="0" distL="0" distR="0" wp14:anchorId="162D344A" wp14:editId="5F3BC5A9">
            <wp:extent cx="152400" cy="152400"/>
            <wp:effectExtent l="0" t="0" r="0" b="0"/>
            <wp:docPr id="294" name="图片 294"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Snap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釋爲“星”，讀爲“眚”，訓爲“災”。“否叔獻彝，疾不已，爲母宗彝則備，用遣母星”。大意是否叔由於母親的鬼魂來作祟，害自己生病很久，因此作了銅器奉獻給母親，以遣送、遣逐母親鬼魂作祟所帶來的眚災</w:t>
      </w:r>
      <w:r w:rsidRPr="00204052">
        <w:t>[</w:t>
      </w:r>
      <w:r w:rsidRPr="00204052">
        <w:rPr>
          <w:rFonts w:hint="eastAsia"/>
        </w:rPr>
        <w:t>12</w:t>
      </w:r>
      <w:r w:rsidRPr="00204052">
        <w:t>]</w:t>
      </w:r>
      <w:r w:rsidRPr="00204052">
        <w:rPr>
          <w:rFonts w:hint="eastAsia"/>
        </w:rPr>
        <w:t>。</w:t>
      </w:r>
    </w:p>
    <w:p w:rsidR="00204052" w:rsidRPr="00204052" w:rsidRDefault="00204052" w:rsidP="00204052">
      <w:pPr>
        <w:pStyle w:val="a9"/>
        <w:ind w:firstLine="560"/>
        <w:rPr>
          <w:rFonts w:hint="eastAsia"/>
        </w:rPr>
      </w:pPr>
      <w:r w:rsidRPr="00204052">
        <w:rPr>
          <w:rFonts w:hint="eastAsia"/>
        </w:rPr>
        <w:t>筆者以爲“遣器”在金文中是存在的，它不同於宗廟祭器，也不同於一般用器，“遣器”和“行器”的功能一樣，是用於隨葬的明器，是死者在陰間使用的祭器、用器。否叔器組的釋讀目前還有爭論，暫且存考。但是，西周中期的遣盉，銘文是“作遣盉，用追孝，匃萬年壽，令終。”銘文中沒有作器者，但器名是“遣盉”，用途是“用追孝”，祈求“萬年壽”和“令終”，應與遣送死者神靈作祟無關。</w:t>
      </w:r>
    </w:p>
    <w:p w:rsidR="00204052" w:rsidRPr="00204052" w:rsidRDefault="00204052" w:rsidP="00204052">
      <w:pPr>
        <w:pStyle w:val="a9"/>
        <w:ind w:firstLine="560"/>
        <w:rPr>
          <w:rFonts w:hint="eastAsia"/>
        </w:rPr>
      </w:pPr>
      <w:r w:rsidRPr="00204052">
        <w:rPr>
          <w:rFonts w:hint="eastAsia"/>
        </w:rPr>
        <w:lastRenderedPageBreak/>
        <w:t>《儀禮·既夕禮》的“書遣於策”就是把隨葬的器物記錄於簡冊。楚地的戰國墓、漢代墓多出土有“遣策”，詳細記載有隨葬的物品</w:t>
      </w:r>
      <w:r w:rsidRPr="00204052">
        <w:t>[</w:t>
      </w:r>
      <w:r w:rsidRPr="00204052">
        <w:rPr>
          <w:rFonts w:hint="eastAsia"/>
        </w:rPr>
        <w:t>13</w:t>
      </w:r>
      <w:r w:rsidRPr="00204052">
        <w:t>]</w:t>
      </w:r>
      <w:r w:rsidRPr="00204052">
        <w:rPr>
          <w:rFonts w:hint="eastAsia"/>
        </w:rPr>
        <w:t>。</w:t>
      </w:r>
    </w:p>
    <w:p w:rsidR="00204052" w:rsidRPr="00204052" w:rsidRDefault="00204052" w:rsidP="00204052">
      <w:pPr>
        <w:pStyle w:val="a9"/>
        <w:ind w:firstLine="560"/>
        <w:rPr>
          <w:rFonts w:hint="eastAsia"/>
        </w:rPr>
      </w:pPr>
      <w:r w:rsidRPr="00204052">
        <w:rPr>
          <w:rFonts w:hint="eastAsia"/>
        </w:rPr>
        <w:t>春秋晚期的鄭莊公之孫</w:t>
      </w:r>
      <w:r w:rsidRPr="00204052">
        <w:rPr>
          <w:rFonts w:hint="eastAsia"/>
        </w:rPr>
        <w:drawing>
          <wp:inline distT="0" distB="0" distL="0" distR="0" wp14:anchorId="131AC8E0" wp14:editId="0599031C">
            <wp:extent cx="152400" cy="152400"/>
            <wp:effectExtent l="0" t="0" r="0" b="0"/>
            <wp:docPr id="293" name="图片 29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Snap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鼎，銘文是“唯正六月吉日唯己，余鄭莊公之孫，余剌之</w:t>
      </w:r>
      <w:r w:rsidRPr="00204052">
        <w:rPr>
          <w:rFonts w:hint="eastAsia"/>
        </w:rPr>
        <w:drawing>
          <wp:inline distT="0" distB="0" distL="0" distR="0" wp14:anchorId="5A18F275" wp14:editId="0A1A4F92">
            <wp:extent cx="161925" cy="152400"/>
            <wp:effectExtent l="0" t="0" r="9525" b="0"/>
            <wp:docPr id="292" name="图片 292"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Snap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子</w:t>
      </w:r>
      <w:r w:rsidRPr="00204052">
        <w:rPr>
          <w:rFonts w:hint="eastAsia"/>
        </w:rPr>
        <w:drawing>
          <wp:inline distT="0" distB="0" distL="0" distR="0" wp14:anchorId="2E6B3815" wp14:editId="62533F44">
            <wp:extent cx="152400" cy="152400"/>
            <wp:effectExtent l="0" t="0" r="0" b="0"/>
            <wp:docPr id="291" name="图片 291"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Snap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，作鑄</w:t>
      </w:r>
      <w:r w:rsidRPr="00204052">
        <w:rPr>
          <w:rFonts w:hint="eastAsia"/>
        </w:rPr>
        <w:drawing>
          <wp:inline distT="0" distB="0" distL="0" distR="0" wp14:anchorId="2EAEF20A" wp14:editId="08883769">
            <wp:extent cx="142875" cy="152400"/>
            <wp:effectExtent l="0" t="0" r="9525" b="0"/>
            <wp:docPr id="290" name="图片 290"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Snap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彝，以爲父母。其徙于下都，曰：嗚呼哀哉，烈叔烈夫人，萬世用之。”這是鄭莊公之孫</w:t>
      </w:r>
      <w:r w:rsidRPr="00204052">
        <w:rPr>
          <w:rFonts w:hint="eastAsia"/>
        </w:rPr>
        <w:drawing>
          <wp:inline distT="0" distB="0" distL="0" distR="0" wp14:anchorId="6CC27F73" wp14:editId="7CA0437A">
            <wp:extent cx="152400" cy="152400"/>
            <wp:effectExtent l="0" t="0" r="0" b="0"/>
            <wp:docPr id="289" name="图片 289"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Snap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爲其父母所作的隨葬器物。神話傳說中稱天帝所住的都邑爲“下都”。《山海經·西山經》：“西南四百里，曰昆侖之丘，是實為帝之下都。”銘文中的“下都”是指人死後神魂所處的冥府。銘文中雖然沒有“遣”字，卻有“徙”字。《說文》：“徙，移也。”《玉篇·彳部》：“徙，遷也。”《玉篇·辵部》：“遣，送也。”徙與遣同義。“其徙於下都”，就是將器物移送到墓葬，供死者在另一個世界使用。</w:t>
      </w:r>
    </w:p>
    <w:p w:rsidR="00204052" w:rsidRPr="00204052" w:rsidRDefault="00204052" w:rsidP="00204052">
      <w:pPr>
        <w:pStyle w:val="a9"/>
        <w:ind w:firstLine="560"/>
        <w:rPr>
          <w:rFonts w:hint="eastAsia"/>
        </w:rPr>
      </w:pPr>
      <w:r w:rsidRPr="00204052">
        <w:rPr>
          <w:rFonts w:hint="eastAsia"/>
        </w:rPr>
        <w:t>皇</w:t>
      </w:r>
      <w:r w:rsidRPr="00204052">
        <w:rPr>
          <w:rFonts w:hint="eastAsia"/>
        </w:rPr>
        <w:drawing>
          <wp:inline distT="0" distB="0" distL="0" distR="0" wp14:anchorId="2B49A452" wp14:editId="4331A126">
            <wp:extent cx="152400" cy="152400"/>
            <wp:effectExtent l="0" t="0" r="0" b="0"/>
            <wp:docPr id="288" name="图片 288"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Snap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鼎，銘文是“</w:t>
      </w:r>
      <w:r w:rsidRPr="00204052">
        <w:rPr>
          <w:rFonts w:hint="eastAsia"/>
        </w:rPr>
        <w:drawing>
          <wp:inline distT="0" distB="0" distL="0" distR="0" wp14:anchorId="620013F5" wp14:editId="380A8016">
            <wp:extent cx="142875" cy="152400"/>
            <wp:effectExtent l="0" t="0" r="9525" b="0"/>
            <wp:docPr id="287" name="图片 287"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Snap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drawing>
          <wp:inline distT="0" distB="0" distL="0" distR="0" wp14:anchorId="05E09CEB" wp14:editId="14F09D72">
            <wp:extent cx="152400" cy="152400"/>
            <wp:effectExtent l="0" t="0" r="0" b="0"/>
            <wp:docPr id="286" name="图片 286"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Snap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公子皇</w:t>
      </w:r>
      <w:r w:rsidRPr="00204052">
        <w:rPr>
          <w:rFonts w:hint="eastAsia"/>
        </w:rPr>
        <w:drawing>
          <wp:inline distT="0" distB="0" distL="0" distR="0" wp14:anchorId="6DD4C91F" wp14:editId="173498A2">
            <wp:extent cx="152400" cy="152400"/>
            <wp:effectExtent l="0" t="0" r="0" b="0"/>
            <wp:docPr id="285" name="图片 285"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Snap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，擇其吉金，自作飤</w:t>
      </w:r>
      <w:r w:rsidRPr="00204052">
        <w:rPr>
          <w:rFonts w:hint="eastAsia"/>
        </w:rPr>
        <w:drawing>
          <wp:inline distT="0" distB="0" distL="0" distR="0" wp14:anchorId="57D047C1" wp14:editId="6C5DAD33">
            <wp:extent cx="152400" cy="152400"/>
            <wp:effectExtent l="0" t="0" r="0" b="0"/>
            <wp:docPr id="284" name="图片 284" descr="Sna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Snap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，千歲之外，我是以遣。”</w:t>
      </w:r>
      <w:r w:rsidRPr="00204052">
        <w:t>1979</w:t>
      </w:r>
      <w:r w:rsidRPr="00204052">
        <w:rPr>
          <w:rFonts w:hint="eastAsia"/>
        </w:rPr>
        <w:t>年河南固始縣城關鎮東關侯古堆</w:t>
      </w:r>
      <w:r w:rsidRPr="00204052">
        <w:t>1</w:t>
      </w:r>
      <w:r w:rsidRPr="00204052">
        <w:rPr>
          <w:rFonts w:hint="eastAsia"/>
        </w:rPr>
        <w:t>號春秋墓出土的一套編鎛，銘文是“唯正月初吉丁亥，□□（易主後原器主名被剷掉）擇其吉金，自作龢鐘，肅肅倉倉，嘉平方奏，孔樂父兄，萬年無期，□□參壽，其永鼓之，百歲外，遂以之遣。”皇</w:t>
      </w:r>
      <w:r w:rsidRPr="00204052">
        <w:rPr>
          <w:rFonts w:hint="eastAsia"/>
        </w:rPr>
        <w:drawing>
          <wp:inline distT="0" distB="0" distL="0" distR="0" wp14:anchorId="60CA618E" wp14:editId="4F0D714E">
            <wp:extent cx="152400" cy="152400"/>
            <wp:effectExtent l="0" t="0" r="0" b="0"/>
            <wp:docPr id="283" name="图片 283"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Snap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鼎的“千歲之外”編鎛的“百歲外”還有上面提到的敬事天王編鐘的“百歲之外”與《詩·唐風·葛生》的“百歲之後”語義完全相同，猶言“壽終之</w:t>
      </w:r>
      <w:r w:rsidRPr="00204052">
        <w:rPr>
          <w:rFonts w:hint="eastAsia"/>
        </w:rPr>
        <w:lastRenderedPageBreak/>
        <w:t>後”，以之指代死亡。銘文說明作器者生前鑄造編鐘、編鎛，是爲在世時祭祀宴饗，娛樂親朋，祈求長壽，死後用於隨葬，以供在陰間繼續享用。但是，沒有等到壽終隨葬就被別人奪走了，連自己的名字都沒有留下。</w:t>
      </w:r>
    </w:p>
    <w:p w:rsidR="00204052" w:rsidRPr="00204052" w:rsidRDefault="00204052" w:rsidP="00204052">
      <w:pPr>
        <w:pStyle w:val="a9"/>
        <w:ind w:firstLine="602"/>
        <w:jc w:val="center"/>
        <w:rPr>
          <w:rFonts w:hint="eastAsia"/>
          <w:b/>
          <w:sz w:val="30"/>
          <w:szCs w:val="30"/>
        </w:rPr>
      </w:pPr>
      <w:r w:rsidRPr="00204052">
        <w:rPr>
          <w:rFonts w:hint="eastAsia"/>
          <w:b/>
          <w:sz w:val="30"/>
          <w:szCs w:val="30"/>
        </w:rPr>
        <w:t>五、“從器”就是從葬之器</w:t>
      </w:r>
    </w:p>
    <w:p w:rsidR="00204052" w:rsidRPr="00204052" w:rsidRDefault="00204052" w:rsidP="00204052">
      <w:pPr>
        <w:pStyle w:val="a9"/>
        <w:ind w:firstLine="560"/>
        <w:rPr>
          <w:rFonts w:hint="eastAsia"/>
        </w:rPr>
      </w:pPr>
      <w:r w:rsidRPr="00204052">
        <w:rPr>
          <w:rFonts w:hint="eastAsia"/>
        </w:rPr>
        <w:tab/>
        <w:t>據統計，青銅器銘文中從器共有98件（參見《從器統計表》）。劉洪濤先生認爲從器表示器物是用來隨從、隨行的。他說：“金文中常見“從</w:t>
      </w:r>
      <w:r w:rsidRPr="00204052">
        <w:t>+</w:t>
      </w:r>
      <w:r w:rsidRPr="00204052">
        <w:rPr>
          <w:rFonts w:hint="eastAsia"/>
        </w:rPr>
        <w:t>器物名”的結構，如“從鐘”、“從鼎”、“從簋”、“從壺”、“從彝”等，表示器物是用來隨從、隨行的。”</w:t>
      </w:r>
      <w:r w:rsidRPr="00204052">
        <w:t>[</w:t>
      </w:r>
      <w:r w:rsidRPr="00204052">
        <w:rPr>
          <w:rFonts w:hint="eastAsia"/>
        </w:rPr>
        <w:t>14</w:t>
      </w:r>
      <w:r w:rsidRPr="00204052">
        <w:t>]</w:t>
      </w:r>
    </w:p>
    <w:p w:rsidR="00204052" w:rsidRPr="00204052" w:rsidRDefault="00204052" w:rsidP="00204052">
      <w:pPr>
        <w:pStyle w:val="a9"/>
        <w:ind w:firstLine="560"/>
        <w:rPr>
          <w:rFonts w:hint="eastAsia"/>
        </w:rPr>
      </w:pPr>
      <w:r w:rsidRPr="00204052">
        <w:rPr>
          <w:rFonts w:hint="eastAsia"/>
        </w:rPr>
        <w:t>筆者以爲“從器”不是活人使用的器物，它與“行器”的性質、功能完全相同。“從”者隨也。有跟隨，隨從之義。《詩·邶風·擊鼓》：“從孫子仲，平陳與宋。”同書《齊風·敝苟》：“齊子歸止，其從如水。”但“從”又指從死，殉葬。《詩·秦風·黃鳥》：“誰從穆公？子車奄息。”所以“從器”就是隨從死者埋入墓葬的器物。</w:t>
      </w:r>
    </w:p>
    <w:p w:rsidR="00204052" w:rsidRPr="00204052" w:rsidRDefault="00204052" w:rsidP="00204052">
      <w:pPr>
        <w:pStyle w:val="a9"/>
        <w:ind w:firstLine="560"/>
        <w:rPr>
          <w:rFonts w:hint="eastAsia"/>
        </w:rPr>
      </w:pPr>
      <w:r w:rsidRPr="00204052">
        <w:rPr>
          <w:rFonts w:hint="eastAsia"/>
        </w:rPr>
        <w:t>從器有共名“從彝”者，如西周早期的“豐作從彝”（豐簋），“戎作從彝”（戎卣）、“光作從彝”（光斝）等；也有“從＋器名”者，如西周中期的“叔逆作從簋”（叔逆簋）；春秋早期的“芮公作鑄從簋，永寶用”（芮公簋）、“芮公作從鐘，子孫寶用”（芮公鐘），還有僅書</w:t>
      </w:r>
      <w:r w:rsidRPr="00204052">
        <w:rPr>
          <w:rFonts w:hint="eastAsia"/>
        </w:rPr>
        <w:lastRenderedPageBreak/>
        <w:t>一個“從”字者，如“作從，戈”（爵）、“作從”（爵、尊）等。</w:t>
      </w:r>
    </w:p>
    <w:p w:rsidR="00204052" w:rsidRPr="00204052" w:rsidRDefault="00204052" w:rsidP="00204052">
      <w:pPr>
        <w:pStyle w:val="a9"/>
        <w:ind w:firstLine="560"/>
        <w:rPr>
          <w:rFonts w:hint="eastAsia"/>
        </w:rPr>
      </w:pPr>
      <w:r w:rsidRPr="00204052">
        <w:rPr>
          <w:rFonts w:hint="eastAsia"/>
        </w:rPr>
        <w:t>從器有自作器，也有他人作器。自作器，如“方</w:t>
      </w:r>
      <w:r w:rsidRPr="00204052">
        <w:rPr>
          <w:rFonts w:hint="eastAsia"/>
        </w:rPr>
        <w:drawing>
          <wp:inline distT="0" distB="0" distL="0" distR="0" wp14:anchorId="51C0ACAE" wp14:editId="67AD65E7">
            <wp:extent cx="152400" cy="152400"/>
            <wp:effectExtent l="0" t="0" r="0" b="0"/>
            <wp:docPr id="282" name="图片 282"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Snap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各自作</w:t>
      </w:r>
      <w:r w:rsidRPr="00204052">
        <w:rPr>
          <w:rFonts w:hint="eastAsia"/>
        </w:rPr>
        <w:drawing>
          <wp:inline distT="0" distB="0" distL="0" distR="0" wp14:anchorId="022B2ED5" wp14:editId="4DB041AC">
            <wp:extent cx="152400" cy="152400"/>
            <wp:effectExtent l="0" t="0" r="0" b="0"/>
            <wp:docPr id="281" name="图片 281" descr="Sna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Snap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從鼎，其永用”（鼎），“芮公作鑄從壺”（壺）、“</w:t>
      </w:r>
      <w:r w:rsidRPr="00204052">
        <w:rPr>
          <w:rFonts w:hint="eastAsia"/>
        </w:rPr>
        <w:drawing>
          <wp:inline distT="0" distB="0" distL="0" distR="0" wp14:anchorId="7DD44856" wp14:editId="53E80ED1">
            <wp:extent cx="161925" cy="152400"/>
            <wp:effectExtent l="0" t="0" r="9525" b="0"/>
            <wp:docPr id="280" name="图片 280" descr="Sna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Snap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作從彝”（尊）、“屮作從彝”（簋）等；他人作器，如“麃父作</w:t>
      </w:r>
      <w:r w:rsidRPr="00204052">
        <w:rPr>
          <w:rFonts w:hint="eastAsia"/>
        </w:rPr>
        <w:drawing>
          <wp:inline distT="0" distB="0" distL="0" distR="0" wp14:anchorId="088D4045" wp14:editId="2DE75077">
            <wp:extent cx="152400" cy="152400"/>
            <wp:effectExtent l="0" t="0" r="0" b="0"/>
            <wp:docPr id="279" name="图片 279"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Snap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氏從宗彝肆”（尊、卣），“叔作母從彝”（鼎）等。另外，還有“天黽作從彝”（尊）、“亞夫作寶從彝”（觚、盉）、“單光作從彝”（鼎、單光觚）、“北單作從旅彝”（鼎），以及“魚從”（鼎、簋、觚、尊、卣、盤、盉）、“遽從”（鼎、甗、簋、角、盤）等，這些從器前面列舉的都是族氏名。應該說這些從器都是各自族氏爲其首領或者重要成員所作的隨葬品，還有一些從器列舉有死者之名，但沒有列舉作器者私名，也沒有列舉族氏名，如：“作封從彝”（作封從彝鼎、角、觚、觶、卣、壺、罍、盤、盉）、“作姒從彝”（卣）、“作員從彝”（罍）等，這些從器也應該是死者所在族氏爲死者所作的隨葬品。</w:t>
      </w:r>
    </w:p>
    <w:p w:rsidR="00204052" w:rsidRPr="00204052" w:rsidRDefault="00204052" w:rsidP="00204052">
      <w:pPr>
        <w:pStyle w:val="a9"/>
        <w:ind w:firstLine="560"/>
        <w:rPr>
          <w:rFonts w:hint="eastAsia"/>
        </w:rPr>
      </w:pPr>
      <w:r w:rsidRPr="00204052">
        <w:rPr>
          <w:rFonts w:hint="eastAsia"/>
        </w:rPr>
        <w:t>另外，有一件上官豆（銘文稱爲</w:t>
      </w:r>
      <w:r w:rsidRPr="00204052">
        <w:rPr>
          <w:rFonts w:hint="eastAsia"/>
        </w:rPr>
        <w:drawing>
          <wp:inline distT="0" distB="0" distL="0" distR="0" wp14:anchorId="1E069DF4" wp14:editId="7EE6605F">
            <wp:extent cx="152400" cy="152400"/>
            <wp:effectExtent l="0" t="0" r="0" b="0"/>
            <wp:docPr id="278" name="图片 278"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Snap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），銘文是“富子之上官獲之畫</w:t>
      </w:r>
      <w:r w:rsidRPr="00204052">
        <w:rPr>
          <w:rFonts w:hint="eastAsia"/>
        </w:rPr>
        <w:drawing>
          <wp:inline distT="0" distB="0" distL="0" distR="0" wp14:anchorId="670C0855" wp14:editId="53A88D67">
            <wp:extent cx="152400" cy="152400"/>
            <wp:effectExtent l="0" t="0" r="0" b="0"/>
            <wp:docPr id="277" name="图片 277"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Snap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銅</w:t>
      </w:r>
      <w:r w:rsidRPr="00204052">
        <w:rPr>
          <w:rFonts w:hint="eastAsia"/>
        </w:rPr>
        <w:drawing>
          <wp:inline distT="0" distB="0" distL="0" distR="0" wp14:anchorId="0445912C" wp14:editId="7BDEF5E9">
            <wp:extent cx="152400" cy="152400"/>
            <wp:effectExtent l="0" t="0" r="0" b="0"/>
            <wp:docPr id="276" name="图片 276"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Snap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十，以爲大赴之從</w:t>
      </w:r>
      <w:r w:rsidRPr="00204052">
        <w:rPr>
          <w:rFonts w:hint="eastAsia"/>
        </w:rPr>
        <w:drawing>
          <wp:inline distT="0" distB="0" distL="0" distR="0" wp14:anchorId="338CDCF0" wp14:editId="3E04AF3D">
            <wp:extent cx="152400" cy="152400"/>
            <wp:effectExtent l="0" t="0" r="0" b="0"/>
            <wp:docPr id="275" name="图片 275"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Snap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，莫其居。”</w:t>
      </w:r>
      <w:smartTag w:uri="urn:schemas-microsoft-com:office:smarttags" w:element="PersonName">
        <w:smartTagPr>
          <w:attr w:name="ProductID" w:val="劉洪濤"/>
        </w:smartTagPr>
        <w:r w:rsidRPr="00204052">
          <w:rPr>
            <w:rFonts w:hint="eastAsia"/>
          </w:rPr>
          <w:t>劉洪濤</w:t>
        </w:r>
      </w:smartTag>
      <w:r w:rsidRPr="00204052">
        <w:rPr>
          <w:rFonts w:hint="eastAsia"/>
        </w:rPr>
        <w:t>先生將“大赴”釋爲“大役”，認爲是指大型的徭役或戰爭。因此，他說“從</w:t>
      </w:r>
      <w:r w:rsidRPr="00204052">
        <w:rPr>
          <w:rFonts w:hint="eastAsia"/>
        </w:rPr>
        <w:drawing>
          <wp:inline distT="0" distB="0" distL="0" distR="0" wp14:anchorId="54C39F03" wp14:editId="6FB8067C">
            <wp:extent cx="152400" cy="152400"/>
            <wp:effectExtent l="0" t="0" r="0" b="0"/>
            <wp:docPr id="274" name="图片 274"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Snap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”的“從”字也應該是隨從、隨行之義。“大役之從</w:t>
      </w:r>
      <w:r w:rsidRPr="00204052">
        <w:rPr>
          <w:rFonts w:hint="eastAsia"/>
        </w:rPr>
        <w:drawing>
          <wp:inline distT="0" distB="0" distL="0" distR="0" wp14:anchorId="01DDBF6F" wp14:editId="3305A685">
            <wp:extent cx="152400" cy="152400"/>
            <wp:effectExtent l="0" t="0" r="0" b="0"/>
            <wp:docPr id="273" name="图片 273"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Snap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”是指服兵役或徭役所攜帶的銅器</w:t>
      </w:r>
      <w:r w:rsidRPr="00204052">
        <w:t>[</w:t>
      </w:r>
      <w:r w:rsidRPr="00204052">
        <w:rPr>
          <w:rFonts w:hint="eastAsia"/>
        </w:rPr>
        <w:t>15</w:t>
      </w:r>
      <w:r w:rsidRPr="00204052">
        <w:t>]</w:t>
      </w:r>
      <w:r w:rsidRPr="00204052">
        <w:rPr>
          <w:rFonts w:hint="eastAsia"/>
        </w:rPr>
        <w:t>。筆者以爲這十件</w:t>
      </w:r>
      <w:r w:rsidRPr="00204052">
        <w:rPr>
          <w:rFonts w:hint="eastAsia"/>
        </w:rPr>
        <w:drawing>
          <wp:inline distT="0" distB="0" distL="0" distR="0" wp14:anchorId="7AD201B3" wp14:editId="65982883">
            <wp:extent cx="152400" cy="152400"/>
            <wp:effectExtent l="0" t="0" r="0" b="0"/>
            <wp:docPr id="272" name="图片 272"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Snap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也應是“從器”。李家浩、張亞初</w:t>
      </w:r>
      <w:r w:rsidRPr="00204052">
        <w:rPr>
          <w:rFonts w:hint="eastAsia"/>
        </w:rPr>
        <w:lastRenderedPageBreak/>
        <w:t>所釋之“大赴”是對的。《說文·走部》云：“赴，趨也。”也就是到、去、前往之義。《史記·滑稽列傳》：“欲赴佗國奔亡，痛吾兩主使不通。”《列子·力命》：“農赴時，商趨利，工追術，仕逐勢，勢使然也。”“赴”如同“行”，“大赴”如同“大行”，也是對死亡的一種諱稱。銘中的“以爲大赴之從</w:t>
      </w:r>
      <w:r w:rsidRPr="00204052">
        <w:rPr>
          <w:rFonts w:hint="eastAsia"/>
        </w:rPr>
        <w:drawing>
          <wp:inline distT="0" distB="0" distL="0" distR="0" wp14:anchorId="1957066E" wp14:editId="3A9E5F76">
            <wp:extent cx="152400" cy="152400"/>
            <wp:effectExtent l="0" t="0" r="0" b="0"/>
            <wp:docPr id="271" name="图片 271"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Snap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”是說這十件</w:t>
      </w:r>
      <w:r w:rsidRPr="00204052">
        <w:rPr>
          <w:rFonts w:hint="eastAsia"/>
        </w:rPr>
        <w:drawing>
          <wp:inline distT="0" distB="0" distL="0" distR="0" wp14:anchorId="68C0FFDE" wp14:editId="4F24C4DC">
            <wp:extent cx="152400" cy="152400"/>
            <wp:effectExtent l="0" t="0" r="0" b="0"/>
            <wp:docPr id="270" name="图片 270"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Snap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用於死後隨葬。莫，有布、佈置、陳列之義。《廣雅·釋詁三》：“莫，布也。”“莫其居”與《詩經</w:t>
      </w:r>
      <w:r w:rsidRPr="00204052">
        <w:t>·</w:t>
      </w:r>
      <w:r w:rsidRPr="00204052">
        <w:rPr>
          <w:rFonts w:hint="eastAsia"/>
        </w:rPr>
        <w:t>唐風</w:t>
      </w:r>
      <w:r w:rsidRPr="00204052">
        <w:t>·</w:t>
      </w:r>
      <w:r w:rsidRPr="00204052">
        <w:rPr>
          <w:rFonts w:hint="eastAsia"/>
        </w:rPr>
        <w:t>葛生》：</w:t>
      </w:r>
      <w:r w:rsidRPr="00204052">
        <w:t>“</w:t>
      </w:r>
      <w:r w:rsidRPr="00204052">
        <w:rPr>
          <w:rFonts w:hint="eastAsia"/>
        </w:rPr>
        <w:t>夏之日，冬之夜，百歲之後，歸於其居”中的“歸於其居”相同，就是埋於墓室、陳列在墓室。</w:t>
      </w:r>
    </w:p>
    <w:p w:rsidR="00204052" w:rsidRPr="00204052" w:rsidRDefault="00204052" w:rsidP="00204052">
      <w:pPr>
        <w:pStyle w:val="a9"/>
        <w:ind w:firstLine="602"/>
        <w:jc w:val="center"/>
        <w:rPr>
          <w:rFonts w:hint="eastAsia"/>
          <w:b/>
          <w:sz w:val="30"/>
          <w:szCs w:val="30"/>
        </w:rPr>
      </w:pPr>
      <w:r w:rsidRPr="00204052">
        <w:rPr>
          <w:rFonts w:hint="eastAsia"/>
          <w:b/>
          <w:sz w:val="30"/>
          <w:szCs w:val="30"/>
        </w:rPr>
        <w:t>六、“走器”也是隨葬品</w:t>
      </w:r>
    </w:p>
    <w:p w:rsidR="00204052" w:rsidRPr="00204052" w:rsidRDefault="00204052" w:rsidP="00204052">
      <w:pPr>
        <w:pStyle w:val="a9"/>
        <w:ind w:firstLine="560"/>
        <w:rPr>
          <w:rFonts w:hint="eastAsia"/>
        </w:rPr>
      </w:pPr>
      <w:r w:rsidRPr="00204052">
        <w:rPr>
          <w:rFonts w:hint="eastAsia"/>
        </w:rPr>
        <w:tab/>
        <w:t>兩周青銅器中有一部分自名爲“走器”，命名方式爲“走＋器銘”。目前見到的有走鐘和走戈。如：遼寧省博物館收藏的自鐘，時代爲春秋時期，銘文是“自作其走鐘。”又如：2002年河南葉縣葉邑鎮常莊春秋墓出土的許公戈，銘文是“許公之造走戈。”曾侯乙墓出土的曾侯乙走戈和曾侯</w:t>
      </w:r>
      <w:r w:rsidRPr="00204052">
        <w:rPr>
          <w:rFonts w:hint="eastAsia"/>
        </w:rPr>
        <w:drawing>
          <wp:inline distT="0" distB="0" distL="0" distR="0" wp14:anchorId="50A10443" wp14:editId="4C2D5E19">
            <wp:extent cx="161925" cy="152400"/>
            <wp:effectExtent l="0" t="0" r="9525" b="0"/>
            <wp:docPr id="269" name="图片 269"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Snap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走戈，均是戰國早期。曾侯乙戈銘文是“曾侯乙之走戈。”曾侯</w:t>
      </w:r>
      <w:r w:rsidRPr="00204052">
        <w:rPr>
          <w:rFonts w:hint="eastAsia"/>
        </w:rPr>
        <w:drawing>
          <wp:inline distT="0" distB="0" distL="0" distR="0" wp14:anchorId="037FC42C" wp14:editId="57956C5A">
            <wp:extent cx="161925" cy="152400"/>
            <wp:effectExtent l="0" t="0" r="9525" b="0"/>
            <wp:docPr id="268" name="图片 268"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Snap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戈銘文是“曾侯</w:t>
      </w:r>
      <w:r w:rsidRPr="00204052">
        <w:rPr>
          <w:rFonts w:hint="eastAsia"/>
        </w:rPr>
        <w:drawing>
          <wp:inline distT="0" distB="0" distL="0" distR="0" wp14:anchorId="1A6AA485" wp14:editId="08364468">
            <wp:extent cx="161925" cy="152400"/>
            <wp:effectExtent l="0" t="0" r="9525" b="0"/>
            <wp:docPr id="267" name="图片 267"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Snap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之走戈。”曾侯乙走戈數量最大，據發掘報告說共計35件。自鐘和許公戈是自作器，曾侯乙戈和曾侯</w:t>
      </w:r>
      <w:r w:rsidRPr="00204052">
        <w:rPr>
          <w:rFonts w:hint="eastAsia"/>
        </w:rPr>
        <w:drawing>
          <wp:inline distT="0" distB="0" distL="0" distR="0" wp14:anchorId="24EB0534" wp14:editId="673350F0">
            <wp:extent cx="161925" cy="152400"/>
            <wp:effectExtent l="0" t="0" r="9525" b="0"/>
            <wp:docPr id="266" name="图片 266"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Snap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戈是他人作器。</w:t>
      </w:r>
    </w:p>
    <w:p w:rsidR="00204052" w:rsidRPr="00204052" w:rsidRDefault="00204052" w:rsidP="00204052">
      <w:pPr>
        <w:pStyle w:val="a9"/>
        <w:ind w:firstLine="560"/>
        <w:rPr>
          <w:rFonts w:hint="eastAsia"/>
        </w:rPr>
      </w:pPr>
      <w:r w:rsidRPr="00204052">
        <w:rPr>
          <w:rFonts w:hint="eastAsia"/>
        </w:rPr>
        <w:tab/>
        <w:t>有人認爲“走戈“是徒兵使用的武器，那麼“走鐘”就不好講</w:t>
      </w:r>
      <w:r w:rsidRPr="00204052">
        <w:rPr>
          <w:rFonts w:hint="eastAsia"/>
        </w:rPr>
        <w:lastRenderedPageBreak/>
        <w:t>了。《說文》云：“走，趨也。”《釋名·釋姿容》：“徐行曰步，疾行曰趨，疾趨曰走。”“走”的古義就是“跑”，走字的引申義有前往、趋向、去也。“徒”與“走”不同。“徒”指步行，也指步兵，《詩·魯頌·閟宮》：“公徒三萬，貝胄朱綅。”</w:t>
      </w:r>
      <w:r w:rsidRPr="00204052">
        <w:t xml:space="preserve"> </w:t>
      </w:r>
      <w:r w:rsidRPr="00204052">
        <w:rPr>
          <w:rFonts w:hint="eastAsia"/>
        </w:rPr>
        <w:t>朱熹集傳：“徒，步卒也。”《孫子·行軍》：“塵高而鋭者，車來也：卑而廣者，徒來也。”青銅器中徒兵的武器都帶有“徒”字，如：“虢太子元徒戈”、“陳子翼徒戈”、“左徒戈”、“武城徒戈”、“仕斤徒戈”、“吳叔徒戈”、 “子壴徒戟”、“平阿左造徒戟”、“魏叔子之左車篷輅徒戟五百”等等。所以“走戈”不會是徒兵的武器。</w:t>
      </w:r>
    </w:p>
    <w:p w:rsidR="00204052" w:rsidRPr="00204052" w:rsidRDefault="00204052" w:rsidP="00204052">
      <w:pPr>
        <w:pStyle w:val="a9"/>
        <w:ind w:firstLine="560"/>
        <w:rPr>
          <w:rFonts w:hint="eastAsia"/>
        </w:rPr>
      </w:pPr>
      <w:r w:rsidRPr="00204052">
        <w:rPr>
          <w:rFonts w:hint="eastAsia"/>
        </w:rPr>
        <w:t>我們知道，“走”又爲死亡之諱言，如同今人還把“某某死了”，說成“某某走了”，爲人送葬稱“某某一路走好！”所以，走器亦應是隨從死者埋入墓內的器物。曾侯乙走戈35件，發掘報告說它們“大小形制很接近，有的很可能出此相同的范，柲長也很接近（1.27—</w:t>
      </w:r>
      <w:smartTag w:uri="urn:schemas-microsoft-com:office:smarttags" w:element="chmetcnv">
        <w:smartTagPr>
          <w:attr w:name="UnitName" w:val="米"/>
          <w:attr w:name="SourceValue" w:val="1.29"/>
          <w:attr w:name="HasSpace" w:val="False"/>
          <w:attr w:name="Negative" w:val="False"/>
          <w:attr w:name="NumberType" w:val="1"/>
          <w:attr w:name="TCSC" w:val="0"/>
        </w:smartTagPr>
        <w:r w:rsidRPr="00204052">
          <w:rPr>
            <w:rFonts w:hint="eastAsia"/>
          </w:rPr>
          <w:t>1.29米</w:t>
        </w:r>
      </w:smartTag>
      <w:r w:rsidRPr="00204052">
        <w:rPr>
          <w:rFonts w:hint="eastAsia"/>
        </w:rPr>
        <w:t>）。這些戈似從未使用過。”</w:t>
      </w:r>
      <w:r w:rsidRPr="00204052">
        <w:t>[</w:t>
      </w:r>
      <w:r w:rsidRPr="00204052">
        <w:rPr>
          <w:rFonts w:hint="eastAsia"/>
        </w:rPr>
        <w:t>16</w:t>
      </w:r>
      <w:r w:rsidRPr="00204052">
        <w:t>]</w:t>
      </w:r>
      <w:r w:rsidRPr="00204052">
        <w:rPr>
          <w:rFonts w:hint="eastAsia"/>
        </w:rPr>
        <w:t>這些現象都說明了這批戈並不是實戰兵器。</w:t>
      </w:r>
      <w:smartTag w:uri="urn:schemas-microsoft-com:office:smarttags" w:element="PersonName">
        <w:smartTagPr>
          <w:attr w:name="ProductID" w:val="張吟午"/>
        </w:smartTagPr>
        <w:r w:rsidRPr="00204052">
          <w:rPr>
            <w:rFonts w:hint="eastAsia"/>
          </w:rPr>
          <w:t>張吟午</w:t>
        </w:r>
      </w:smartTag>
      <w:r w:rsidRPr="00204052">
        <w:rPr>
          <w:rFonts w:hint="eastAsia"/>
        </w:rPr>
        <w:t>先生認爲它們可能就是爲隨葬而專門製作的明器</w:t>
      </w:r>
      <w:r w:rsidRPr="00204052">
        <w:t>[</w:t>
      </w:r>
      <w:r w:rsidRPr="00204052">
        <w:rPr>
          <w:rFonts w:hint="eastAsia"/>
        </w:rPr>
        <w:t>17</w:t>
      </w:r>
      <w:r w:rsidRPr="00204052">
        <w:t>]</w:t>
      </w:r>
      <w:r w:rsidRPr="00204052">
        <w:rPr>
          <w:rFonts w:hint="eastAsia"/>
        </w:rPr>
        <w:t>，筆者同意</w:t>
      </w:r>
      <w:smartTag w:uri="urn:schemas-microsoft-com:office:smarttags" w:element="PersonName">
        <w:smartTagPr>
          <w:attr w:name="ProductID" w:val="張"/>
        </w:smartTagPr>
        <w:r w:rsidRPr="00204052">
          <w:rPr>
            <w:rFonts w:hint="eastAsia"/>
          </w:rPr>
          <w:t>張</w:t>
        </w:r>
      </w:smartTag>
      <w:r w:rsidRPr="00204052">
        <w:rPr>
          <w:rFonts w:hint="eastAsia"/>
        </w:rPr>
        <w:t>先生的意見。走戈、走鐘就是隨葬品，其功能與“行器”相同。</w:t>
      </w:r>
    </w:p>
    <w:p w:rsidR="00204052" w:rsidRPr="00204052" w:rsidRDefault="00204052" w:rsidP="00204052">
      <w:pPr>
        <w:jc w:val="center"/>
        <w:rPr>
          <w:rFonts w:hint="eastAsia"/>
          <w:b/>
          <w:sz w:val="30"/>
          <w:szCs w:val="30"/>
        </w:rPr>
      </w:pPr>
      <w:r w:rsidRPr="00204052">
        <w:rPr>
          <w:rFonts w:hint="eastAsia"/>
          <w:b/>
          <w:sz w:val="30"/>
          <w:szCs w:val="30"/>
        </w:rPr>
        <w:t>結語</w:t>
      </w:r>
    </w:p>
    <w:p w:rsidR="00204052" w:rsidRPr="00204052" w:rsidRDefault="00204052" w:rsidP="00204052">
      <w:pPr>
        <w:pStyle w:val="a9"/>
        <w:ind w:firstLine="560"/>
        <w:rPr>
          <w:rFonts w:hint="eastAsia"/>
        </w:rPr>
      </w:pPr>
      <w:r w:rsidRPr="00204052">
        <w:rPr>
          <w:rFonts w:hint="eastAsia"/>
        </w:rPr>
        <w:lastRenderedPageBreak/>
        <w:tab/>
        <w:t>從以上討論可以得出如下結論：</w:t>
      </w:r>
    </w:p>
    <w:p w:rsidR="00204052" w:rsidRPr="00204052" w:rsidRDefault="00204052" w:rsidP="00204052">
      <w:pPr>
        <w:pStyle w:val="a9"/>
        <w:ind w:firstLine="560"/>
        <w:rPr>
          <w:rFonts w:hint="eastAsia"/>
        </w:rPr>
      </w:pPr>
      <w:r w:rsidRPr="00204052">
        <w:rPr>
          <w:rFonts w:hint="eastAsia"/>
        </w:rPr>
        <w:t>1、“遣器”、“行器”“從器”、“走器”都是用於死人隨葬的的器物。“行器”的功能就是隨葬，不是征行之器。它與行旅、征行、田狩無關。“行器”最早出現在西周中期後段，盛行於春秋時期，戰國時期較少。流行的區域主要是南方的曾、黃、楚、樊以及申、鄀、蔡、鍾離等國，尤以曾國最爲盛行；北方諸國較少，目前只見於虢、衛、薛等國。</w:t>
      </w:r>
    </w:p>
    <w:p w:rsidR="00204052" w:rsidRPr="00204052" w:rsidRDefault="00204052" w:rsidP="00204052">
      <w:pPr>
        <w:pStyle w:val="a9"/>
        <w:ind w:firstLine="560"/>
        <w:rPr>
          <w:rFonts w:hint="eastAsia"/>
        </w:rPr>
      </w:pPr>
      <w:r w:rsidRPr="00204052">
        <w:rPr>
          <w:rFonts w:hint="eastAsia"/>
        </w:rPr>
        <w:t>西周早期把隨葬品稱爲“遣”，把記錄隨葬品的竹簡稱爲“遣策”。“遣策”之名一直沿用到後代。“遣器”之名最早見於西周早期。它不是宗廟祭器，也不是一般用器，“遣器”的功能和“行器”相同，是用於隨葬的明器，是死者在陰間使用之器。</w:t>
      </w:r>
    </w:p>
    <w:p w:rsidR="00204052" w:rsidRPr="00204052" w:rsidRDefault="00204052" w:rsidP="00204052">
      <w:pPr>
        <w:pStyle w:val="a9"/>
        <w:ind w:firstLine="560"/>
        <w:rPr>
          <w:rFonts w:hint="eastAsia"/>
        </w:rPr>
      </w:pPr>
      <w:r w:rsidRPr="00204052">
        <w:rPr>
          <w:rFonts w:hint="eastAsia"/>
        </w:rPr>
        <w:t>青銅器中的“從器”。西周早期所見最多，西周中晚期較少，春秋早期以後基本絕跡。</w:t>
      </w:r>
    </w:p>
    <w:p w:rsidR="00204052" w:rsidRPr="00204052" w:rsidRDefault="00204052" w:rsidP="00204052">
      <w:pPr>
        <w:pStyle w:val="a9"/>
        <w:ind w:firstLine="560"/>
        <w:rPr>
          <w:rFonts w:hint="eastAsia"/>
        </w:rPr>
      </w:pPr>
      <w:r w:rsidRPr="00204052">
        <w:rPr>
          <w:rFonts w:hint="eastAsia"/>
        </w:rPr>
        <w:t>“行器”出現之後基本上取代了“遣器”和“從器”。但是，“遣器”之名並沒有就此消失，它主要出現在書簡上，戰國、秦漢時期楚地墓葬出土諸多遣策，就是證明。</w:t>
      </w:r>
    </w:p>
    <w:p w:rsidR="00204052" w:rsidRPr="00204052" w:rsidRDefault="00204052" w:rsidP="00204052">
      <w:pPr>
        <w:pStyle w:val="a9"/>
        <w:ind w:firstLine="560"/>
        <w:rPr>
          <w:rFonts w:hint="eastAsia"/>
        </w:rPr>
      </w:pPr>
      <w:r w:rsidRPr="00204052">
        <w:rPr>
          <w:rFonts w:hint="eastAsia"/>
        </w:rPr>
        <w:t>青銅器中的“走器”，只見於春秋戰國時期的楚國。“走戈”不是步卒所用的兵器，它與“徒戈”不是一回事。</w:t>
      </w:r>
    </w:p>
    <w:p w:rsidR="00204052" w:rsidRPr="00204052" w:rsidRDefault="00204052" w:rsidP="00204052">
      <w:pPr>
        <w:pStyle w:val="a9"/>
        <w:ind w:firstLine="560"/>
        <w:rPr>
          <w:rFonts w:hint="eastAsia"/>
        </w:rPr>
      </w:pPr>
      <w:r w:rsidRPr="00204052">
        <w:rPr>
          <w:rFonts w:hint="eastAsia"/>
        </w:rPr>
        <w:lastRenderedPageBreak/>
        <w:tab/>
        <w:t>不管是稱爲“遣器”、“從器”，還是“行器”、“走器”，說明從西周早期一直到戰國時期，古人們對於死去的先人“視死若生”，不僅要把在世所用的青銅器埋入墓葬，同時還專門製作隨葬品，以供死者在冥冥世界享用。到了春秋戰國時期隨葬品與實用器漸行漸遠，愈來愈形式化、明器化。</w:t>
      </w:r>
    </w:p>
    <w:p w:rsidR="00204052" w:rsidRPr="00204052" w:rsidRDefault="00204052" w:rsidP="00204052">
      <w:pPr>
        <w:rPr>
          <w:rFonts w:hint="eastAsia"/>
        </w:rPr>
      </w:pPr>
    </w:p>
    <w:p w:rsidR="00204052" w:rsidRPr="00204052" w:rsidRDefault="00204052" w:rsidP="00204052">
      <w:pPr>
        <w:rPr>
          <w:rFonts w:hint="eastAsia"/>
        </w:rPr>
      </w:pPr>
      <w:r w:rsidRPr="00204052">
        <w:rPr>
          <w:rFonts w:hint="eastAsia"/>
        </w:rPr>
        <w:t>註釋</w:t>
      </w:r>
    </w:p>
    <w:p w:rsidR="00204052" w:rsidRPr="00204052" w:rsidRDefault="00204052" w:rsidP="00204052">
      <w:pPr>
        <w:rPr>
          <w:rFonts w:hint="eastAsia"/>
        </w:rPr>
      </w:pPr>
      <w:r w:rsidRPr="00204052">
        <w:t>[</w:t>
      </w:r>
      <w:r w:rsidRPr="00204052">
        <w:rPr>
          <w:rFonts w:hint="eastAsia"/>
        </w:rPr>
        <w:t>1</w:t>
      </w:r>
      <w:r w:rsidRPr="00204052">
        <w:t>]</w:t>
      </w:r>
      <w:r w:rsidRPr="00204052">
        <w:rPr>
          <w:rFonts w:hint="eastAsia"/>
        </w:rPr>
        <w:t xml:space="preserve"> 拙著：《商周青銅器銘文及圖像集成》第3卷115頁，上海古籍出版社2012年。以下所引青銅器銘文均出自該書，故不再註明。</w:t>
      </w:r>
    </w:p>
    <w:p w:rsidR="00204052" w:rsidRDefault="00204052" w:rsidP="00204052">
      <w:pPr>
        <w:rPr>
          <w:rFonts w:hint="eastAsia"/>
        </w:rPr>
      </w:pPr>
      <w:r w:rsidRPr="00204052">
        <w:t>[</w:t>
      </w:r>
      <w:r w:rsidRPr="00204052">
        <w:rPr>
          <w:rFonts w:hint="eastAsia"/>
        </w:rPr>
        <w:t>2</w:t>
      </w:r>
      <w:r w:rsidRPr="00204052">
        <w:t>]</w:t>
      </w:r>
      <w:r w:rsidRPr="00204052">
        <w:rPr>
          <w:rFonts w:hint="eastAsia"/>
        </w:rPr>
        <w:t xml:space="preserve"> 馬衡：《凡將齋金石叢稿·中國金石學概要》中華書局，北京1977年。</w:t>
      </w:r>
    </w:p>
    <w:p w:rsidR="00204052" w:rsidRPr="00204052" w:rsidRDefault="00204052" w:rsidP="00204052">
      <w:pPr>
        <w:rPr>
          <w:rFonts w:hint="eastAsia"/>
        </w:rPr>
      </w:pPr>
      <w:r w:rsidRPr="00204052">
        <w:t>[</w:t>
      </w:r>
      <w:r w:rsidRPr="00204052">
        <w:rPr>
          <w:rFonts w:hint="eastAsia"/>
        </w:rPr>
        <w:t>3</w:t>
      </w:r>
      <w:r w:rsidRPr="00204052">
        <w:t>]</w:t>
      </w:r>
      <w:r w:rsidRPr="00204052">
        <w:rPr>
          <w:rFonts w:hint="eastAsia"/>
        </w:rPr>
        <w:t xml:space="preserve"> 黃盛璋：《釋旅彝》，《歷史地理與考古論叢》，齊魯書社，</w:t>
      </w:r>
      <w:r w:rsidRPr="00204052">
        <w:t>1982</w:t>
      </w:r>
      <w:r w:rsidRPr="00204052">
        <w:rPr>
          <w:rFonts w:hint="eastAsia"/>
        </w:rPr>
        <w:t>年。</w:t>
      </w:r>
    </w:p>
    <w:p w:rsidR="00204052" w:rsidRPr="00204052" w:rsidRDefault="00204052" w:rsidP="00204052">
      <w:pPr>
        <w:rPr>
          <w:rFonts w:hint="eastAsia"/>
        </w:rPr>
      </w:pPr>
      <w:r w:rsidRPr="00204052">
        <w:t>[</w:t>
      </w:r>
      <w:r w:rsidRPr="00204052">
        <w:rPr>
          <w:rFonts w:hint="eastAsia"/>
        </w:rPr>
        <w:t>4</w:t>
      </w:r>
      <w:r w:rsidRPr="00204052">
        <w:t>]</w:t>
      </w:r>
      <w:r w:rsidRPr="00204052">
        <w:rPr>
          <w:rFonts w:hint="eastAsia"/>
        </w:rPr>
        <w:t xml:space="preserve"> 鄒芙都：《銅器用途銘辭考辨二題》，《求索》2012年7期。</w:t>
      </w:r>
    </w:p>
    <w:p w:rsidR="00204052" w:rsidRPr="00204052" w:rsidRDefault="00204052" w:rsidP="00204052">
      <w:pPr>
        <w:rPr>
          <w:rFonts w:hint="eastAsia"/>
        </w:rPr>
      </w:pPr>
      <w:r w:rsidRPr="00204052">
        <w:t>[</w:t>
      </w:r>
      <w:r w:rsidRPr="00204052">
        <w:rPr>
          <w:rFonts w:hint="eastAsia"/>
        </w:rPr>
        <w:t>5</w:t>
      </w:r>
      <w:r w:rsidRPr="00204052">
        <w:t>]</w:t>
      </w:r>
      <w:r w:rsidRPr="00204052">
        <w:rPr>
          <w:rFonts w:hint="eastAsia"/>
        </w:rPr>
        <w:t xml:space="preserve"> 陳英傑：《西周金文作器用途銘辭研究》，線裝書局，北京2008年。</w:t>
      </w:r>
    </w:p>
    <w:p w:rsidR="00204052" w:rsidRPr="00204052" w:rsidRDefault="00204052" w:rsidP="00204052">
      <w:pPr>
        <w:rPr>
          <w:rFonts w:hint="eastAsia"/>
        </w:rPr>
      </w:pPr>
      <w:r w:rsidRPr="00204052">
        <w:t>[</w:t>
      </w:r>
      <w:r w:rsidRPr="00204052">
        <w:rPr>
          <w:rFonts w:hint="eastAsia"/>
        </w:rPr>
        <w:t>6</w:t>
      </w:r>
      <w:r w:rsidRPr="00204052">
        <w:t>]</w:t>
      </w:r>
      <w:r w:rsidRPr="00204052">
        <w:rPr>
          <w:rFonts w:hint="eastAsia"/>
        </w:rPr>
        <w:t xml:space="preserve"> 陳英傑：《曾國考古發現與研究學術研討會論文集》清華大學2014年。</w:t>
      </w:r>
    </w:p>
    <w:p w:rsidR="00204052" w:rsidRPr="00204052" w:rsidRDefault="00204052" w:rsidP="00204052">
      <w:pPr>
        <w:rPr>
          <w:rFonts w:hint="eastAsia"/>
        </w:rPr>
      </w:pPr>
      <w:r w:rsidRPr="00204052">
        <w:t>[</w:t>
      </w:r>
      <w:r w:rsidRPr="00204052">
        <w:rPr>
          <w:rFonts w:hint="eastAsia"/>
        </w:rPr>
        <w:t>7</w:t>
      </w:r>
      <w:r w:rsidRPr="00204052">
        <w:t>]</w:t>
      </w:r>
      <w:r w:rsidRPr="00204052">
        <w:rPr>
          <w:rFonts w:hint="eastAsia"/>
        </w:rPr>
        <w:t xml:space="preserve"> 楊華：《“大行”與“行器”——關於上古喪葬禮制的一個新考察》，《湖南大學學報（社會科學版）》2018年底2期。</w:t>
      </w:r>
    </w:p>
    <w:p w:rsidR="00204052" w:rsidRPr="00204052" w:rsidRDefault="00204052" w:rsidP="00204052">
      <w:pPr>
        <w:rPr>
          <w:rFonts w:hint="eastAsia"/>
        </w:rPr>
      </w:pPr>
      <w:r w:rsidRPr="00204052">
        <w:t>[</w:t>
      </w:r>
      <w:r w:rsidRPr="00204052">
        <w:rPr>
          <w:rFonts w:hint="eastAsia"/>
        </w:rPr>
        <w:t>8</w:t>
      </w:r>
      <w:r w:rsidRPr="00204052">
        <w:t>]</w:t>
      </w:r>
      <w:r w:rsidRPr="00204052">
        <w:rPr>
          <w:rFonts w:hint="eastAsia"/>
        </w:rPr>
        <w:t xml:space="preserve"> 彭林：《儀禮》，嶽麓書社，長沙2001年。</w:t>
      </w:r>
    </w:p>
    <w:p w:rsidR="00204052" w:rsidRPr="00204052" w:rsidRDefault="00204052" w:rsidP="00204052">
      <w:pPr>
        <w:rPr>
          <w:rFonts w:hint="eastAsia"/>
        </w:rPr>
      </w:pPr>
      <w:r w:rsidRPr="00204052">
        <w:t>[</w:t>
      </w:r>
      <w:r w:rsidRPr="00204052">
        <w:rPr>
          <w:rFonts w:hint="eastAsia"/>
        </w:rPr>
        <w:t>9</w:t>
      </w:r>
      <w:r w:rsidRPr="00204052">
        <w:t>]</w:t>
      </w:r>
      <w:r w:rsidRPr="00204052">
        <w:rPr>
          <w:rFonts w:hint="eastAsia"/>
        </w:rPr>
        <w:t xml:space="preserve"> 《詩·唐風·葛生》：“夏之日，冬之夜，百歲之後，歸於其居。冬之夜，夏之日，百歲之後，歸於其室。”鄭箋：“居，墳墓也；室，猶塚壙。”</w:t>
      </w:r>
    </w:p>
    <w:p w:rsidR="00204052" w:rsidRPr="00204052" w:rsidRDefault="00204052" w:rsidP="00204052">
      <w:pPr>
        <w:rPr>
          <w:rFonts w:hint="eastAsia"/>
        </w:rPr>
      </w:pPr>
      <w:r w:rsidRPr="00204052">
        <w:t>[</w:t>
      </w:r>
      <w:r w:rsidRPr="00204052">
        <w:rPr>
          <w:rFonts w:hint="eastAsia"/>
        </w:rPr>
        <w:t>10</w:t>
      </w:r>
      <w:r w:rsidRPr="00204052">
        <w:t>]</w:t>
      </w:r>
      <w:r w:rsidRPr="00204052">
        <w:rPr>
          <w:rFonts w:hint="eastAsia"/>
        </w:rPr>
        <w:t xml:space="preserve"> 張光裕：《學齋學術論文二集》，藝文印書館，</w:t>
      </w:r>
      <w:r w:rsidRPr="00204052">
        <w:t>2004</w:t>
      </w:r>
      <w:r w:rsidRPr="00204052">
        <w:rPr>
          <w:rFonts w:hint="eastAsia"/>
        </w:rPr>
        <w:t>年。又《西周遣器新識——否叔尊銘之啟示》，《中央研究院歷史語言研究所集刊》70本3分,1999年。）</w:t>
      </w:r>
    </w:p>
    <w:p w:rsidR="00204052" w:rsidRPr="00204052" w:rsidRDefault="00204052" w:rsidP="00204052">
      <w:pPr>
        <w:rPr>
          <w:rFonts w:hint="eastAsia"/>
        </w:rPr>
      </w:pPr>
      <w:r w:rsidRPr="00204052">
        <w:t>[</w:t>
      </w:r>
      <w:r w:rsidRPr="00204052">
        <w:rPr>
          <w:rFonts w:hint="eastAsia"/>
        </w:rPr>
        <w:t>11</w:t>
      </w:r>
      <w:r w:rsidRPr="00204052">
        <w:t>]</w:t>
      </w:r>
      <w:r w:rsidRPr="00204052">
        <w:rPr>
          <w:rFonts w:hint="eastAsia"/>
        </w:rPr>
        <w:t xml:space="preserve"> 同</w:t>
      </w:r>
      <w:r w:rsidRPr="00204052">
        <w:t>[</w:t>
      </w:r>
      <w:r w:rsidRPr="00204052">
        <w:rPr>
          <w:rFonts w:hint="eastAsia"/>
        </w:rPr>
        <w:t>5</w:t>
      </w:r>
      <w:r w:rsidRPr="00204052">
        <w:t>]</w:t>
      </w:r>
      <w:r w:rsidRPr="00204052">
        <w:rPr>
          <w:rFonts w:hint="eastAsia"/>
        </w:rPr>
        <w:t>。</w:t>
      </w:r>
    </w:p>
    <w:p w:rsidR="00204052" w:rsidRPr="00204052" w:rsidRDefault="00204052" w:rsidP="00204052">
      <w:pPr>
        <w:rPr>
          <w:rFonts w:hint="eastAsia"/>
        </w:rPr>
      </w:pPr>
      <w:r w:rsidRPr="00204052">
        <w:t>[</w:t>
      </w:r>
      <w:r w:rsidRPr="00204052">
        <w:rPr>
          <w:rFonts w:hint="eastAsia"/>
        </w:rPr>
        <w:t>12</w:t>
      </w:r>
      <w:r w:rsidRPr="00204052">
        <w:t>]</w:t>
      </w:r>
      <w:r w:rsidRPr="00204052">
        <w:rPr>
          <w:rFonts w:hint="eastAsia"/>
        </w:rPr>
        <w:t xml:space="preserve"> 李學勤：《論殷墟卜辭的新星》，《北京師範大學學報》2000年2期。李春桃：《否叔諸器銘文解釋</w:t>
      </w:r>
      <w:r w:rsidRPr="00204052">
        <w:t>-</w:t>
      </w:r>
      <w:r w:rsidRPr="00204052">
        <w:rPr>
          <w:rFonts w:hint="eastAsia"/>
        </w:rPr>
        <w:t>兼談古人觀念中的祖先作祟現象》，《商周青銅器與金文研究學術研討會論文集》，河南鄭州，</w:t>
      </w:r>
      <w:smartTag w:uri="urn:schemas-microsoft-com:office:smarttags" w:element="chsdate">
        <w:smartTagPr>
          <w:attr w:name="Year" w:val="2017"/>
          <w:attr w:name="Month" w:val="10"/>
          <w:attr w:name="Day" w:val="27"/>
          <w:attr w:name="IsLunarDate" w:val="False"/>
          <w:attr w:name="IsROCDate" w:val="False"/>
        </w:smartTagPr>
        <w:r w:rsidRPr="00204052">
          <w:t>2017</w:t>
        </w:r>
        <w:r w:rsidRPr="00204052">
          <w:rPr>
            <w:rFonts w:hint="eastAsia"/>
          </w:rPr>
          <w:t>年</w:t>
        </w:r>
        <w:r w:rsidRPr="00204052">
          <w:t>10</w:t>
        </w:r>
        <w:r w:rsidRPr="00204052">
          <w:rPr>
            <w:rFonts w:hint="eastAsia"/>
          </w:rPr>
          <w:t>月</w:t>
        </w:r>
        <w:r w:rsidRPr="00204052">
          <w:t>27</w:t>
        </w:r>
        <w:r w:rsidRPr="00204052">
          <w:rPr>
            <w:rFonts w:hint="eastAsia"/>
          </w:rPr>
          <w:t>日</w:t>
        </w:r>
      </w:smartTag>
      <w:r w:rsidRPr="00204052">
        <w:t>-29</w:t>
      </w:r>
      <w:r w:rsidRPr="00204052">
        <w:rPr>
          <w:rFonts w:hint="eastAsia"/>
        </w:rPr>
        <w:t>日，第</w:t>
      </w:r>
      <w:r w:rsidRPr="00204052">
        <w:t>180-198</w:t>
      </w:r>
      <w:r w:rsidRPr="00204052">
        <w:rPr>
          <w:rFonts w:hint="eastAsia"/>
        </w:rPr>
        <w:t>頁。</w:t>
      </w:r>
    </w:p>
    <w:p w:rsidR="00204052" w:rsidRPr="00204052" w:rsidRDefault="00204052" w:rsidP="00204052">
      <w:pPr>
        <w:rPr>
          <w:rFonts w:hint="eastAsia"/>
        </w:rPr>
      </w:pPr>
      <w:r w:rsidRPr="00204052">
        <w:t>[</w:t>
      </w:r>
      <w:r w:rsidRPr="00204052">
        <w:rPr>
          <w:rFonts w:hint="eastAsia"/>
        </w:rPr>
        <w:t>13</w:t>
      </w:r>
      <w:r w:rsidRPr="00204052">
        <w:t>]</w:t>
      </w:r>
      <w:r w:rsidRPr="00204052">
        <w:rPr>
          <w:rFonts w:hint="eastAsia"/>
        </w:rPr>
        <w:t xml:space="preserve"> 楊華：《襚、賵、遣：簡牘所見楚地助喪禮制研究》，《學術月刊》，2003年9期。</w:t>
      </w:r>
    </w:p>
    <w:p w:rsidR="00204052" w:rsidRPr="00204052" w:rsidRDefault="00204052" w:rsidP="00204052">
      <w:pPr>
        <w:rPr>
          <w:rFonts w:hint="eastAsia"/>
        </w:rPr>
      </w:pPr>
      <w:r w:rsidRPr="00204052">
        <w:t>[</w:t>
      </w:r>
      <w:r w:rsidRPr="00204052">
        <w:rPr>
          <w:rFonts w:hint="eastAsia"/>
        </w:rPr>
        <w:t>14</w:t>
      </w:r>
      <w:r w:rsidRPr="00204052">
        <w:t>]</w:t>
      </w:r>
      <w:r w:rsidRPr="00204052">
        <w:rPr>
          <w:rFonts w:hint="eastAsia"/>
        </w:rPr>
        <w:t xml:space="preserve"> </w:t>
      </w:r>
      <w:r w:rsidRPr="00204052">
        <w:t>[</w:t>
      </w:r>
      <w:r w:rsidRPr="00204052">
        <w:rPr>
          <w:rFonts w:hint="eastAsia"/>
        </w:rPr>
        <w:t>15</w:t>
      </w:r>
      <w:r w:rsidRPr="00204052">
        <w:t>]</w:t>
      </w:r>
      <w:r w:rsidRPr="00204052">
        <w:rPr>
          <w:rFonts w:hint="eastAsia"/>
        </w:rPr>
        <w:t xml:space="preserve"> 劉洪濤；《战国文字考释两篇》，《出土文獻研究》12輯，2013年。</w:t>
      </w:r>
    </w:p>
    <w:p w:rsidR="00204052" w:rsidRPr="00204052" w:rsidRDefault="00204052" w:rsidP="00204052">
      <w:pPr>
        <w:rPr>
          <w:rFonts w:hint="eastAsia"/>
        </w:rPr>
      </w:pPr>
      <w:r w:rsidRPr="00204052">
        <w:t>[</w:t>
      </w:r>
      <w:r w:rsidRPr="00204052">
        <w:rPr>
          <w:rFonts w:hint="eastAsia"/>
        </w:rPr>
        <w:t>16</w:t>
      </w:r>
      <w:r w:rsidRPr="00204052">
        <w:t>]</w:t>
      </w:r>
      <w:r w:rsidRPr="00204052">
        <w:rPr>
          <w:rFonts w:hint="eastAsia"/>
        </w:rPr>
        <w:t xml:space="preserve"> 湖北省博物館：《曾侯乙墓》254頁，文物出版社，北京1989年。</w:t>
      </w:r>
    </w:p>
    <w:p w:rsidR="00204052" w:rsidRPr="00204052" w:rsidRDefault="00204052" w:rsidP="00204052">
      <w:pPr>
        <w:rPr>
          <w:rFonts w:hint="eastAsia"/>
        </w:rPr>
      </w:pPr>
      <w:r w:rsidRPr="00204052">
        <w:t>[</w:t>
      </w:r>
      <w:r w:rsidRPr="00204052">
        <w:rPr>
          <w:rFonts w:hint="eastAsia"/>
        </w:rPr>
        <w:t>17</w:t>
      </w:r>
      <w:r w:rsidRPr="00204052">
        <w:t>]</w:t>
      </w:r>
      <w:r w:rsidRPr="00204052">
        <w:rPr>
          <w:rFonts w:hint="eastAsia"/>
        </w:rPr>
        <w:t xml:space="preserve"> 張吟午：《“走器”小考》，《江漢考古》1995年3期。</w:t>
      </w:r>
    </w:p>
    <w:p w:rsidR="00204052" w:rsidRPr="00204052" w:rsidRDefault="00204052" w:rsidP="00204052">
      <w:pPr>
        <w:rPr>
          <w:rFonts w:hint="eastAsia"/>
        </w:rPr>
      </w:pPr>
      <w:r w:rsidRPr="00204052">
        <w:rPr>
          <w:rFonts w:hint="eastAsia"/>
        </w:rPr>
        <w:tab/>
      </w:r>
    </w:p>
    <w:p w:rsidR="00204052" w:rsidRPr="00204052" w:rsidRDefault="00204052" w:rsidP="00204052">
      <w:pPr>
        <w:rPr>
          <w:rFonts w:hint="eastAsia"/>
        </w:rPr>
      </w:pPr>
    </w:p>
    <w:p w:rsidR="00204052" w:rsidRPr="00204052" w:rsidRDefault="00204052" w:rsidP="00204052">
      <w:pPr>
        <w:rPr>
          <w:rFonts w:hint="eastAsia"/>
        </w:rPr>
      </w:pPr>
      <w:bookmarkStart w:id="0" w:name="_GoBack"/>
      <w:bookmarkEnd w:id="0"/>
    </w:p>
    <w:p w:rsidR="00204052" w:rsidRPr="00204052" w:rsidRDefault="00204052" w:rsidP="00204052">
      <w:pPr>
        <w:pStyle w:val="a9"/>
        <w:ind w:firstLineChars="0" w:firstLine="0"/>
        <w:rPr>
          <w:rFonts w:hint="eastAsia"/>
        </w:rPr>
      </w:pPr>
      <w:r w:rsidRPr="00204052">
        <w:rPr>
          <w:rFonts w:hint="eastAsia"/>
        </w:rPr>
        <w:t>附：</w:t>
      </w:r>
    </w:p>
    <w:p w:rsidR="00204052" w:rsidRDefault="00204052" w:rsidP="00204052">
      <w:pPr>
        <w:pStyle w:val="a9"/>
        <w:ind w:firstLineChars="171" w:firstLine="481"/>
        <w:rPr>
          <w:rFonts w:hint="eastAsia"/>
          <w:b/>
        </w:rPr>
      </w:pPr>
      <w:r w:rsidRPr="00204052">
        <w:rPr>
          <w:rFonts w:hint="eastAsia"/>
          <w:b/>
        </w:rPr>
        <w:t>一、行器統計表</w:t>
      </w:r>
    </w:p>
    <w:p w:rsidR="00204052" w:rsidRPr="00204052" w:rsidRDefault="00204052" w:rsidP="00204052">
      <w:pPr>
        <w:pStyle w:val="a9"/>
        <w:ind w:firstLineChars="0" w:firstLine="0"/>
        <w:rPr>
          <w:rFonts w:hint="eastAsia"/>
          <w:b/>
        </w:rPr>
      </w:pPr>
      <w:r w:rsidRPr="00204052">
        <w:rPr>
          <w:rFonts w:hint="eastAsia"/>
          <w:b/>
        </w:rPr>
        <w:t>1、行鼎（緐、</w:t>
      </w:r>
      <w:r w:rsidRPr="00204052">
        <w:rPr>
          <w:b/>
          <w:noProof/>
        </w:rPr>
        <w:drawing>
          <wp:inline distT="0" distB="0" distL="0" distR="0" wp14:anchorId="0300C878" wp14:editId="50174742">
            <wp:extent cx="190832" cy="1908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0501" cy="190501"/>
                    </a:xfrm>
                    <a:prstGeom prst="rect">
                      <a:avLst/>
                    </a:prstGeom>
                  </pic:spPr>
                </pic:pic>
              </a:graphicData>
            </a:graphic>
          </wp:inline>
        </w:drawing>
      </w:r>
      <w:r w:rsidRPr="00204052">
        <w:rPr>
          <w:rFonts w:hint="eastAsia"/>
          <w:b/>
        </w:rPr>
        <w:t>）</w:t>
      </w:r>
    </w:p>
    <w:tbl>
      <w:tblPr>
        <w:tblStyle w:val="Char0"/>
        <w:tblW w:w="0" w:type="auto"/>
        <w:tblLook w:val="01E0" w:firstRow="1" w:lastRow="1" w:firstColumn="1" w:lastColumn="1" w:noHBand="0" w:noVBand="0"/>
      </w:tblPr>
      <w:tblGrid>
        <w:gridCol w:w="2448"/>
        <w:gridCol w:w="720"/>
        <w:gridCol w:w="1260"/>
        <w:gridCol w:w="4094"/>
      </w:tblGrid>
      <w:tr w:rsidR="00204052" w:rsidRPr="00204052" w:rsidTr="00347FCA">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器名</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數量</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時代</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銘文</w:t>
            </w:r>
          </w:p>
        </w:tc>
      </w:tr>
      <w:tr w:rsidR="00204052" w:rsidRPr="00204052" w:rsidTr="00347FCA">
        <w:trPr>
          <w:trHeight w:val="28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巤季鼎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巤季作嬴氏行鼎，子子孫其眉壽萬年永用享。</w:t>
            </w:r>
          </w:p>
        </w:tc>
      </w:tr>
      <w:tr w:rsidR="00204052" w:rsidRPr="00204052" w:rsidTr="00347FCA">
        <w:trPr>
          <w:trHeight w:val="438"/>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曾子</w:t>
            </w:r>
            <w:r w:rsidRPr="00204052">
              <w:rPr>
                <w:rFonts w:hint="eastAsia"/>
              </w:rPr>
              <w:drawing>
                <wp:inline distT="0" distB="0" distL="0" distR="0" wp14:anchorId="161019B2" wp14:editId="02B676CB">
                  <wp:extent cx="152400" cy="152400"/>
                  <wp:effectExtent l="0" t="0" r="0" b="0"/>
                  <wp:docPr id="265" name="图片 265" descr="Sna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Snap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曾子</w:t>
            </w:r>
            <w:r w:rsidRPr="00204052">
              <w:rPr>
                <w:rFonts w:hint="eastAsia"/>
              </w:rPr>
              <w:drawing>
                <wp:inline distT="0" distB="0" distL="0" distR="0" wp14:anchorId="2CF7F4E8" wp14:editId="3F7B33BD">
                  <wp:extent cx="152400" cy="152400"/>
                  <wp:effectExtent l="0" t="0" r="0" b="0"/>
                  <wp:docPr id="264" name="图片 264" descr="Sna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Snap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自作行鼎，其永祜福。</w:t>
            </w:r>
          </w:p>
        </w:tc>
      </w:tr>
      <w:tr w:rsidR="00204052" w:rsidRPr="00204052" w:rsidTr="00347FCA">
        <w:trPr>
          <w:trHeight w:val="28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747CA0C4" wp14:editId="6C306780">
                  <wp:extent cx="152400" cy="152400"/>
                  <wp:effectExtent l="0" t="0" r="0" b="0"/>
                  <wp:docPr id="263" name="图片 263" descr="Sna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Snap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子宿車鼎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唯</w:t>
            </w:r>
            <w:r w:rsidRPr="00204052">
              <w:rPr>
                <w:rFonts w:hint="eastAsia"/>
              </w:rPr>
              <w:drawing>
                <wp:inline distT="0" distB="0" distL="0" distR="0" wp14:anchorId="17FF93B6" wp14:editId="42D26A7C">
                  <wp:extent cx="152400" cy="152400"/>
                  <wp:effectExtent l="0" t="0" r="0" b="0"/>
                  <wp:docPr id="262" name="图片 262" descr="Sna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Snap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子宿車作行鼎，子孫永寶，萬年無疆，自用。</w:t>
            </w:r>
          </w:p>
        </w:tc>
      </w:tr>
      <w:tr w:rsidR="00204052" w:rsidRPr="00204052" w:rsidTr="00347FCA">
        <w:trPr>
          <w:trHeight w:val="452"/>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樊夫人龍嬴鼎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樊"/>
              </w:smartTagPr>
              <w:r w:rsidRPr="00204052">
                <w:rPr>
                  <w:rFonts w:hint="eastAsia"/>
                </w:rPr>
                <w:t>樊</w:t>
              </w:r>
            </w:smartTag>
            <w:r w:rsidRPr="00204052">
              <w:rPr>
                <w:rFonts w:hint="eastAsia"/>
              </w:rPr>
              <w:t>夫人龍嬴自行鼎</w:t>
            </w:r>
          </w:p>
        </w:tc>
      </w:tr>
      <w:tr w:rsidR="00204052" w:rsidRPr="00204052" w:rsidTr="00347FCA">
        <w:trPr>
          <w:trHeight w:val="44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泈叔鼎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泈叔之行鼎，永用之。</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黃仲酉鼎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曾少宰黃仲酉之行鼎。</w:t>
            </w:r>
          </w:p>
        </w:tc>
      </w:tr>
      <w:tr w:rsidR="00204052" w:rsidRPr="00204052" w:rsidTr="00347FCA">
        <w:trPr>
          <w:trHeight w:val="457"/>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曾叔祈鼎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曾叔祈之行鼎。</w:t>
            </w:r>
          </w:p>
        </w:tc>
      </w:tr>
      <w:tr w:rsidR="00204052" w:rsidRPr="00204052" w:rsidTr="00347FCA">
        <w:trPr>
          <w:trHeight w:val="448"/>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曾公子棄疾鼎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曾公子棄疾之行鼎。</w:t>
            </w:r>
          </w:p>
        </w:tc>
      </w:tr>
      <w:tr w:rsidR="00204052" w:rsidRPr="00204052" w:rsidTr="00347FCA">
        <w:trPr>
          <w:trHeight w:val="454"/>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沖子</w:t>
            </w:r>
            <w:r w:rsidRPr="00204052">
              <w:rPr>
                <w:rFonts w:hint="eastAsia"/>
              </w:rPr>
              <w:drawing>
                <wp:inline distT="0" distB="0" distL="0" distR="0" wp14:anchorId="4941715A" wp14:editId="6EA675F7">
                  <wp:extent cx="142875" cy="152400"/>
                  <wp:effectExtent l="0" t="0" r="9525" b="0"/>
                  <wp:docPr id="261" name="图片 261" descr="Sn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Snap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戰國早期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沖子</w:t>
            </w:r>
            <w:r w:rsidRPr="00204052">
              <w:rPr>
                <w:rFonts w:hint="eastAsia"/>
              </w:rPr>
              <w:drawing>
                <wp:inline distT="0" distB="0" distL="0" distR="0" wp14:anchorId="030870A2" wp14:editId="75D5998A">
                  <wp:extent cx="142875" cy="152400"/>
                  <wp:effectExtent l="0" t="0" r="9525" b="0"/>
                  <wp:docPr id="260" name="图片 260" descr="Sn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Snap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之行鼎。</w:t>
            </w:r>
          </w:p>
        </w:tc>
      </w:tr>
      <w:tr w:rsidR="00204052" w:rsidRPr="00204052" w:rsidTr="00347FCA">
        <w:trPr>
          <w:trHeight w:val="461"/>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1E704729" wp14:editId="5466BC3F">
                  <wp:extent cx="152400" cy="152400"/>
                  <wp:effectExtent l="0" t="0" r="0" b="0"/>
                  <wp:docPr id="259" name="图片 259" descr="Sn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Snap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春秋時期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04509A40" wp14:editId="233A492A">
                  <wp:extent cx="152400" cy="152400"/>
                  <wp:effectExtent l="0" t="0" r="0" b="0"/>
                  <wp:docPr id="258" name="图片 258" descr="Sn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Snap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之行鼎。</w:t>
            </w:r>
          </w:p>
        </w:tc>
      </w:tr>
      <w:tr w:rsidR="00204052" w:rsidRPr="00204052" w:rsidTr="00347FCA">
        <w:trPr>
          <w:trHeight w:val="467"/>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彭子射鼎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3</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彭子射之行緐。</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子</w:t>
            </w:r>
            <w:r w:rsidRPr="00204052">
              <w:rPr>
                <w:rFonts w:hint="eastAsia"/>
              </w:rPr>
              <w:drawing>
                <wp:inline distT="0" distB="0" distL="0" distR="0" wp14:anchorId="0E15A7C7" wp14:editId="6FD236C3">
                  <wp:extent cx="152400" cy="152400"/>
                  <wp:effectExtent l="0" t="0" r="0" b="0"/>
                  <wp:docPr id="257" name="图片 257" descr="Sna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Snap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□之孫鼎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春秋時期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子</w:t>
            </w:r>
            <w:r w:rsidRPr="00204052">
              <w:rPr>
                <w:rFonts w:hint="eastAsia"/>
              </w:rPr>
              <w:drawing>
                <wp:inline distT="0" distB="0" distL="0" distR="0" wp14:anchorId="6E8BBCE4" wp14:editId="01DA5FCF">
                  <wp:extent cx="152400" cy="152400"/>
                  <wp:effectExtent l="0" t="0" r="0" b="0"/>
                  <wp:docPr id="256" name="图片 256" descr="Sna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Snap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□之孫……行甾。</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巫鼎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巫爲其舅叔考臣鑄行緐鼎。</w:t>
            </w:r>
          </w:p>
        </w:tc>
      </w:tr>
      <w:tr w:rsidR="00204052" w:rsidRPr="00204052" w:rsidTr="00347FCA">
        <w:trPr>
          <w:trHeight w:val="640"/>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2、行鬲</w:t>
            </w:r>
          </w:p>
        </w:tc>
      </w:tr>
      <w:tr w:rsidR="00204052" w:rsidRPr="00204052" w:rsidTr="00347FCA">
        <w:trPr>
          <w:trHeight w:val="28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衛"/>
              </w:smartTagPr>
              <w:r w:rsidRPr="00204052">
                <w:rPr>
                  <w:rFonts w:hint="eastAsia"/>
                </w:rPr>
                <w:t>衛</w:t>
              </w:r>
            </w:smartTag>
            <w:r w:rsidRPr="00204052">
              <w:rPr>
                <w:rFonts w:hint="eastAsia"/>
              </w:rPr>
              <w:t>夫人鬲</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3</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衛"/>
              </w:smartTagPr>
              <w:r w:rsidRPr="00204052">
                <w:rPr>
                  <w:rFonts w:hint="eastAsia"/>
                </w:rPr>
                <w:t>衛</w:t>
              </w:r>
            </w:smartTag>
            <w:r w:rsidRPr="00204052">
              <w:rPr>
                <w:rFonts w:hint="eastAsia"/>
              </w:rPr>
              <w:t>夫人作其行鬲，用從遙征。（另補刻有</w:t>
            </w:r>
            <w:r w:rsidRPr="00204052">
              <w:t>“</w:t>
            </w:r>
            <w:smartTag w:uri="urn:schemas-microsoft-com:office:smarttags" w:element="PersonName">
              <w:smartTagPr>
                <w:attr w:name="ProductID" w:val="文"/>
              </w:smartTagPr>
              <w:r w:rsidRPr="00204052">
                <w:rPr>
                  <w:rFonts w:hint="eastAsia"/>
                </w:rPr>
                <w:t>文</w:t>
              </w:r>
            </w:smartTag>
            <w:r w:rsidRPr="00204052">
              <w:rPr>
                <w:rFonts w:hint="eastAsia"/>
              </w:rPr>
              <w:t>君、弔姜</w:t>
            </w:r>
            <w:r w:rsidRPr="00204052">
              <w:t>”</w:t>
            </w:r>
            <w:r w:rsidRPr="00204052">
              <w:rPr>
                <w:rFonts w:hint="eastAsia"/>
              </w:rPr>
              <w:t>，全文爲</w:t>
            </w:r>
            <w:r w:rsidRPr="00204052">
              <w:t>“</w:t>
            </w:r>
            <w:smartTag w:uri="urn:schemas-microsoft-com:office:smarttags" w:element="PersonName">
              <w:smartTagPr>
                <w:attr w:name="ProductID" w:val="衛文"/>
              </w:smartTagPr>
              <w:r w:rsidRPr="00204052">
                <w:rPr>
                  <w:rFonts w:hint="eastAsia"/>
                </w:rPr>
                <w:t>衛文</w:t>
              </w:r>
            </w:smartTag>
            <w:r w:rsidRPr="00204052">
              <w:rPr>
                <w:rFonts w:hint="eastAsia"/>
              </w:rPr>
              <w:t>君夫人叔姜作其行鬲，用從遙征。</w:t>
            </w:r>
            <w:r w:rsidRPr="00204052">
              <w:t>”</w:t>
            </w:r>
            <w:r w:rsidRPr="00204052">
              <w:rPr>
                <w:rFonts w:hint="eastAsia"/>
              </w:rPr>
              <w:t>）</w:t>
            </w:r>
          </w:p>
        </w:tc>
      </w:tr>
      <w:tr w:rsidR="00204052" w:rsidRPr="00204052" w:rsidTr="00347FCA">
        <w:trPr>
          <w:trHeight w:val="562"/>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行鬲</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殘存“行鬲”2字。</w:t>
            </w:r>
          </w:p>
        </w:tc>
      </w:tr>
      <w:tr w:rsidR="00204052" w:rsidRPr="00204052" w:rsidTr="00347FCA">
        <w:trPr>
          <w:trHeight w:val="456"/>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曾侯與鬲</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曾侯與之行鬲。</w:t>
            </w:r>
          </w:p>
        </w:tc>
      </w:tr>
      <w:tr w:rsidR="00204052" w:rsidRPr="00204052" w:rsidTr="00347FCA">
        <w:trPr>
          <w:trHeight w:val="640"/>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3、行甗</w:t>
            </w:r>
          </w:p>
        </w:tc>
      </w:tr>
      <w:tr w:rsidR="00204052" w:rsidRPr="00204052" w:rsidTr="00347FCA">
        <w:trPr>
          <w:trHeight w:val="442"/>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t>黃仲酉甗</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曾少宰黃仲酉之行甗。</w:t>
            </w:r>
          </w:p>
        </w:tc>
      </w:tr>
      <w:tr w:rsidR="00204052" w:rsidRPr="00204052" w:rsidTr="00347FCA">
        <w:trPr>
          <w:trHeight w:val="428"/>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曾孫伯國甗</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曾孫伯國之行甗。</w:t>
            </w:r>
          </w:p>
        </w:tc>
      </w:tr>
      <w:tr w:rsidR="00204052" w:rsidRPr="00204052" w:rsidTr="00347FCA">
        <w:trPr>
          <w:trHeight w:val="640"/>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4、行簋</w:t>
            </w:r>
          </w:p>
        </w:tc>
      </w:tr>
      <w:tr w:rsidR="00204052" w:rsidRPr="00204052" w:rsidTr="00347FCA">
        <w:trPr>
          <w:trHeight w:val="449"/>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加羋簋</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4</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加羋之行簋，其永用之。</w:t>
            </w:r>
          </w:p>
        </w:tc>
      </w:tr>
      <w:tr w:rsidR="00204052" w:rsidRPr="00204052" w:rsidTr="00347FCA">
        <w:trPr>
          <w:trHeight w:val="570"/>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5、行盨</w:t>
            </w:r>
          </w:p>
        </w:tc>
      </w:tr>
      <w:tr w:rsidR="00204052" w:rsidRPr="00204052" w:rsidTr="00347FCA">
        <w:trPr>
          <w:trHeight w:val="614"/>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虢叔盨</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虢叔鑄行盨，子子孫孫永寶用享。</w:t>
            </w:r>
          </w:p>
        </w:tc>
      </w:tr>
      <w:tr w:rsidR="00204052" w:rsidRPr="00204052" w:rsidTr="00347FCA">
        <w:trPr>
          <w:trHeight w:val="607"/>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爲夫人盨</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□□爲夫人行盨，用征用行，萬歲用常。</w:t>
            </w:r>
          </w:p>
        </w:tc>
      </w:tr>
      <w:tr w:rsidR="00204052" w:rsidRPr="00204052" w:rsidTr="00347FCA">
        <w:trPr>
          <w:trHeight w:val="640"/>
        </w:trPr>
        <w:tc>
          <w:tcPr>
            <w:tcW w:w="8522" w:type="dxa"/>
            <w:gridSpan w:val="4"/>
            <w:tcBorders>
              <w:top w:val="single" w:sz="4" w:space="0" w:color="auto"/>
              <w:left w:val="nil"/>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6、行簠</w:t>
            </w:r>
          </w:p>
        </w:tc>
      </w:tr>
      <w:tr w:rsidR="00204052" w:rsidRPr="00204052" w:rsidTr="00347FCA">
        <w:trPr>
          <w:trHeight w:val="464"/>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曾孟嬴剈簠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曾孟嬴剈自作行簠，則永祜福。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w:t>
            </w:r>
            <w:r w:rsidRPr="00204052">
              <w:rPr>
                <w:rFonts w:hint="eastAsia"/>
              </w:rPr>
              <w:drawing>
                <wp:inline distT="0" distB="0" distL="0" distR="0" wp14:anchorId="319A27BF" wp14:editId="01F38FED">
                  <wp:extent cx="161925" cy="152400"/>
                  <wp:effectExtent l="0" t="0" r="9525" b="0"/>
                  <wp:docPr id="255" name="图片 255"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Snap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w:t>
            </w:r>
            <w:r w:rsidRPr="00204052">
              <w:rPr>
                <w:rFonts w:hint="eastAsia"/>
              </w:rPr>
              <w:drawing>
                <wp:inline distT="0" distB="0" distL="0" distR="0" wp14:anchorId="77E530CA" wp14:editId="2E8DB058">
                  <wp:extent cx="161925" cy="152400"/>
                  <wp:effectExtent l="0" t="0" r="9525" b="0"/>
                  <wp:docPr id="254" name="图片 254"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Snap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之行簠。</w:t>
            </w:r>
          </w:p>
        </w:tc>
      </w:tr>
      <w:tr w:rsidR="00204052" w:rsidRPr="00204052" w:rsidTr="00347FCA">
        <w:trPr>
          <w:trHeight w:val="458"/>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曾都尹定簠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曾都尹定之行簠。</w:t>
            </w:r>
          </w:p>
        </w:tc>
      </w:tr>
      <w:tr w:rsidR="00204052" w:rsidRPr="00204052" w:rsidTr="00347FCA">
        <w:trPr>
          <w:trHeight w:val="43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曾孫卲簠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曾孫卲之行簠。</w:t>
            </w:r>
          </w:p>
        </w:tc>
      </w:tr>
      <w:tr w:rsidR="00204052" w:rsidRPr="00204052" w:rsidTr="00347FCA">
        <w:trPr>
          <w:trHeight w:val="42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曾工差臣簠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曾工佐臣之行簠。</w:t>
            </w:r>
          </w:p>
        </w:tc>
      </w:tr>
      <w:tr w:rsidR="00204052" w:rsidRPr="00204052" w:rsidTr="00347FCA">
        <w:trPr>
          <w:trHeight w:val="375"/>
        </w:trPr>
        <w:tc>
          <w:tcPr>
            <w:tcW w:w="2448"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可簠</w:t>
            </w:r>
          </w:p>
        </w:tc>
        <w:tc>
          <w:tcPr>
            <w:tcW w:w="720"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可之行簠。</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0CB2ED39" wp14:editId="47436199">
                  <wp:extent cx="152400" cy="152400"/>
                  <wp:effectExtent l="0" t="0" r="0" b="0"/>
                  <wp:docPr id="253" name="图片 253" descr="Sna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Snap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7F0405C4" wp14:editId="585E3294">
                  <wp:extent cx="152400" cy="152400"/>
                  <wp:effectExtent l="0" t="0" r="0" b="0"/>
                  <wp:docPr id="252" name="图片 252" descr="Sna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Snap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之行簠。</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30C733B4" wp14:editId="6517555B">
                  <wp:extent cx="142875" cy="152400"/>
                  <wp:effectExtent l="0" t="0" r="9525" b="0"/>
                  <wp:docPr id="251" name="图片 251" descr="Sna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Snap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4B328383" wp14:editId="6BEC114D">
                  <wp:extent cx="142875" cy="152400"/>
                  <wp:effectExtent l="0" t="0" r="9525" b="0"/>
                  <wp:docPr id="250" name="图片 250" descr="Sna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Snap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之行簠。</w:t>
            </w:r>
          </w:p>
        </w:tc>
      </w:tr>
      <w:tr w:rsidR="00204052" w:rsidRPr="00204052" w:rsidTr="00347FCA">
        <w:trPr>
          <w:trHeight w:val="443"/>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黃仲酉簠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曾少宰黃仲酉之行簠。</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甬巨簠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甬巨之行簠。</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孟羋玄簠</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孟羋玄之行簠。</w:t>
            </w:r>
          </w:p>
        </w:tc>
      </w:tr>
      <w:tr w:rsidR="00204052" w:rsidRPr="00204052" w:rsidTr="00347FCA">
        <w:trPr>
          <w:trHeight w:val="570"/>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7、行鉦（豆）</w:t>
            </w:r>
          </w:p>
        </w:tc>
      </w:tr>
      <w:tr w:rsidR="00204052" w:rsidRPr="00204052" w:rsidTr="00347FCA">
        <w:trPr>
          <w:trHeight w:val="285"/>
        </w:trPr>
        <w:tc>
          <w:tcPr>
            <w:tcW w:w="2448" w:type="dxa"/>
            <w:tcBorders>
              <w:top w:val="nil"/>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5A60B992" wp14:editId="4BBC06F5">
                  <wp:extent cx="152400" cy="152400"/>
                  <wp:effectExtent l="0" t="0" r="0" b="0"/>
                  <wp:docPr id="249" name="图片 249" descr="Snap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Snap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子煩豆</w:t>
            </w:r>
          </w:p>
        </w:tc>
        <w:tc>
          <w:tcPr>
            <w:tcW w:w="720" w:type="dxa"/>
            <w:tcBorders>
              <w:top w:val="nil"/>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唯正月吉日丁亥，</w:t>
            </w:r>
            <w:r w:rsidRPr="00204052">
              <w:rPr>
                <w:rFonts w:hint="eastAsia"/>
              </w:rPr>
              <w:drawing>
                <wp:inline distT="0" distB="0" distL="0" distR="0" wp14:anchorId="0763B495" wp14:editId="171367DC">
                  <wp:extent cx="152400" cy="152400"/>
                  <wp:effectExtent l="0" t="0" r="0" b="0"/>
                  <wp:docPr id="248" name="图片 248" descr="Snap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Snap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子煩作鑄行鉦（鐙</w:t>
            </w:r>
            <w:r w:rsidRPr="00204052">
              <w:t>—</w:t>
            </w:r>
            <w:r w:rsidRPr="00204052">
              <w:rPr>
                <w:rFonts w:hint="eastAsia"/>
              </w:rPr>
              <w:t>豆）眉壽無疆，子子孫孫永保用之。</w:t>
            </w:r>
          </w:p>
        </w:tc>
      </w:tr>
      <w:tr w:rsidR="00204052" w:rsidRPr="00204052" w:rsidTr="00347FCA">
        <w:trPr>
          <w:trHeight w:val="570"/>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8、行盆（盞、</w:t>
            </w:r>
            <w:r w:rsidRPr="00204052">
              <w:rPr>
                <w:rFonts w:hint="eastAsia"/>
                <w:b/>
              </w:rPr>
              <w:drawing>
                <wp:inline distT="0" distB="0" distL="0" distR="0" wp14:anchorId="5A4FEC41" wp14:editId="47274F55">
                  <wp:extent cx="152400" cy="152400"/>
                  <wp:effectExtent l="0" t="0" r="0" b="0"/>
                  <wp:docPr id="247" name="图片 247" descr="Sna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Snap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b/>
              </w:rPr>
              <w:t>、</w:t>
            </w:r>
            <w:r w:rsidRPr="00204052">
              <w:rPr>
                <w:rFonts w:hint="eastAsia"/>
                <w:b/>
              </w:rPr>
              <w:drawing>
                <wp:inline distT="0" distB="0" distL="0" distR="0" wp14:anchorId="4A1B41ED" wp14:editId="12BCF6F8">
                  <wp:extent cx="161925" cy="152400"/>
                  <wp:effectExtent l="0" t="0" r="9525" b="0"/>
                  <wp:docPr id="246" name="图片 246"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Snap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b/>
              </w:rPr>
              <w:t>）</w:t>
            </w:r>
          </w:p>
        </w:tc>
      </w:tr>
      <w:tr w:rsidR="00204052" w:rsidRPr="00204052" w:rsidTr="00347FCA">
        <w:trPr>
          <w:trHeight w:val="750"/>
        </w:trPr>
        <w:tc>
          <w:tcPr>
            <w:tcW w:w="2448"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57BD562D" wp14:editId="159FF2AA">
                  <wp:extent cx="142875" cy="152400"/>
                  <wp:effectExtent l="0" t="0" r="9525" b="0"/>
                  <wp:docPr id="245" name="图片 245"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Snap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子宿車盆</w:t>
            </w:r>
          </w:p>
        </w:tc>
        <w:tc>
          <w:tcPr>
            <w:tcW w:w="720"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唯</w:t>
            </w:r>
            <w:r w:rsidRPr="00204052">
              <w:rPr>
                <w:rFonts w:hint="eastAsia"/>
              </w:rPr>
              <w:drawing>
                <wp:inline distT="0" distB="0" distL="0" distR="0" wp14:anchorId="342D0FF7" wp14:editId="3FCA5703">
                  <wp:extent cx="142875" cy="152400"/>
                  <wp:effectExtent l="0" t="0" r="9525" b="0"/>
                  <wp:docPr id="244" name="图片 244"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Snap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子宿車自作行盆，子子孫孫，永寶用享，萬年無疆。</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子諆盆</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唯子諆鑄其行</w:t>
            </w:r>
            <w:r w:rsidRPr="00204052">
              <w:rPr>
                <w:rFonts w:hint="eastAsia"/>
              </w:rPr>
              <w:drawing>
                <wp:inline distT="0" distB="0" distL="0" distR="0" wp14:anchorId="5078F797" wp14:editId="4BBF2C1A">
                  <wp:extent cx="152400" cy="152400"/>
                  <wp:effectExtent l="0" t="0" r="0" b="0"/>
                  <wp:docPr id="243" name="图片 243" descr="Sna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Snap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w:t>
            </w:r>
            <w:r w:rsidRPr="00204052">
              <w:rPr>
                <w:rFonts w:hint="eastAsia"/>
              </w:rPr>
              <w:drawing>
                <wp:inline distT="0" distB="0" distL="0" distR="0" wp14:anchorId="000BCFE5" wp14:editId="60332DA0">
                  <wp:extent cx="161925" cy="152400"/>
                  <wp:effectExtent l="0" t="0" r="9525" b="0"/>
                  <wp:docPr id="242" name="图片 242"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Snap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），子子孫永壽用</w:t>
            </w:r>
            <w:r w:rsidRPr="00204052">
              <w:rPr>
                <w:rFonts w:hint="eastAsia"/>
              </w:rPr>
              <w:lastRenderedPageBreak/>
              <w:t>之。</w:t>
            </w:r>
          </w:p>
        </w:tc>
      </w:tr>
      <w:tr w:rsidR="00204052" w:rsidRPr="00204052" w:rsidTr="00347FCA">
        <w:trPr>
          <w:trHeight w:val="439"/>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drawing>
                <wp:inline distT="0" distB="0" distL="0" distR="0" wp14:anchorId="266A3E20" wp14:editId="54DE216C">
                  <wp:extent cx="142875" cy="152400"/>
                  <wp:effectExtent l="0" t="0" r="9525" b="0"/>
                  <wp:docPr id="241" name="图片 241" descr="Sna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Snap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師</w:t>
            </w:r>
            <w:r w:rsidRPr="00204052">
              <w:rPr>
                <w:rFonts w:hint="eastAsia"/>
              </w:rPr>
              <w:drawing>
                <wp:inline distT="0" distB="0" distL="0" distR="0" wp14:anchorId="68B5173B" wp14:editId="06491AF6">
                  <wp:extent cx="152400" cy="152400"/>
                  <wp:effectExtent l="0" t="0" r="0" b="0"/>
                  <wp:docPr id="240" name="图片 240" descr="Sn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Snap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盞</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3D9C11C1" wp14:editId="2761F068">
                  <wp:extent cx="142875" cy="152400"/>
                  <wp:effectExtent l="0" t="0" r="9525" b="0"/>
                  <wp:docPr id="239" name="图片 239" descr="Snap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Snap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師</w:t>
            </w:r>
            <w:r w:rsidRPr="00204052">
              <w:rPr>
                <w:rFonts w:hint="eastAsia"/>
              </w:rPr>
              <w:drawing>
                <wp:inline distT="0" distB="0" distL="0" distR="0" wp14:anchorId="735090B5" wp14:editId="74CC622B">
                  <wp:extent cx="152400" cy="152400"/>
                  <wp:effectExtent l="0" t="0" r="0" b="0"/>
                  <wp:docPr id="238" name="图片 238" descr="Sn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Snap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之行盞。</w:t>
            </w:r>
          </w:p>
        </w:tc>
      </w:tr>
      <w:tr w:rsidR="00204052" w:rsidRPr="00204052" w:rsidTr="00347FCA">
        <w:trPr>
          <w:trHeight w:val="598"/>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9、行壺（</w:t>
            </w:r>
            <w:r w:rsidRPr="00204052">
              <w:rPr>
                <w:rFonts w:hint="eastAsia"/>
                <w:b/>
              </w:rPr>
              <w:drawing>
                <wp:inline distT="0" distB="0" distL="0" distR="0" wp14:anchorId="25F4D71C" wp14:editId="3CED078B">
                  <wp:extent cx="152400" cy="152400"/>
                  <wp:effectExtent l="0" t="0" r="0" b="0"/>
                  <wp:docPr id="237" name="图片 237" descr="Sna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Snap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b/>
              </w:rPr>
              <w:t>）</w:t>
            </w:r>
          </w:p>
        </w:tc>
      </w:tr>
      <w:tr w:rsidR="00204052" w:rsidRPr="00204052" w:rsidTr="00347FCA">
        <w:trPr>
          <w:trHeight w:val="768"/>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尹氏士叔善父壺</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尹氏士叔善父作行尊□，其萬年眉壽永寶用。</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薛侯壺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薛侯行壺。</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右走馬嘉壺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右走馬嘉自作行壺。</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曾大</w:t>
            </w:r>
            <w:r w:rsidRPr="00204052">
              <w:rPr>
                <w:rFonts w:hint="eastAsia"/>
              </w:rPr>
              <w:drawing>
                <wp:inline distT="0" distB="0" distL="0" distR="0" wp14:anchorId="280177D7" wp14:editId="5B5F36EA">
                  <wp:extent cx="161925" cy="152400"/>
                  <wp:effectExtent l="0" t="0" r="9525" b="0"/>
                  <wp:docPr id="236" name="图片 236" descr="Sna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Snap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尹</w:t>
            </w:r>
            <w:r w:rsidRPr="00204052">
              <w:rPr>
                <w:rFonts w:hint="eastAsia"/>
              </w:rPr>
              <w:drawing>
                <wp:inline distT="0" distB="0" distL="0" distR="0" wp14:anchorId="6ECA979B" wp14:editId="6D270506">
                  <wp:extent cx="152400" cy="152400"/>
                  <wp:effectExtent l="0" t="0" r="0" b="0"/>
                  <wp:docPr id="235" name="图片 235" descr="Sna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Snap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曾大</w:t>
            </w:r>
            <w:r w:rsidRPr="00204052">
              <w:rPr>
                <w:rFonts w:hint="eastAsia"/>
              </w:rPr>
              <w:drawing>
                <wp:inline distT="0" distB="0" distL="0" distR="0" wp14:anchorId="0CF8B0CB" wp14:editId="3BA307BB">
                  <wp:extent cx="161925" cy="152400"/>
                  <wp:effectExtent l="0" t="0" r="9525" b="0"/>
                  <wp:docPr id="234" name="图片 234" descr="Snap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Snap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尹</w:t>
            </w:r>
            <w:r w:rsidRPr="00204052">
              <w:rPr>
                <w:rFonts w:hint="eastAsia"/>
              </w:rPr>
              <w:drawing>
                <wp:inline distT="0" distB="0" distL="0" distR="0" wp14:anchorId="786C5C4F" wp14:editId="701E388F">
                  <wp:extent cx="152400" cy="152400"/>
                  <wp:effectExtent l="0" t="0" r="0" b="0"/>
                  <wp:docPr id="233" name="图片 233" descr="Snap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Snap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之行壺。</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樊"/>
              </w:smartTagPr>
              <w:r w:rsidRPr="00204052">
                <w:rPr>
                  <w:rFonts w:hint="eastAsia"/>
                </w:rPr>
                <w:t>樊</w:t>
              </w:r>
            </w:smartTag>
            <w:r w:rsidRPr="00204052">
              <w:rPr>
                <w:rFonts w:hint="eastAsia"/>
              </w:rPr>
              <w:t>夫人龍嬴壺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樊"/>
              </w:smartTagPr>
              <w:r w:rsidRPr="00204052">
                <w:rPr>
                  <w:rFonts w:hint="eastAsia"/>
                </w:rPr>
                <w:t>樊</w:t>
              </w:r>
            </w:smartTag>
            <w:r w:rsidRPr="00204052">
              <w:rPr>
                <w:rFonts w:hint="eastAsia"/>
              </w:rPr>
              <w:t>夫人龍嬴用其吉金，自作行壺。</w:t>
            </w:r>
          </w:p>
        </w:tc>
      </w:tr>
      <w:tr w:rsidR="00204052" w:rsidRPr="00204052" w:rsidTr="00347FCA">
        <w:trPr>
          <w:trHeight w:val="48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526CBB83" wp14:editId="30626A48">
                  <wp:extent cx="142875" cy="152400"/>
                  <wp:effectExtent l="0" t="0" r="9525" b="0"/>
                  <wp:docPr id="232" name="图片 232"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Snap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季宿車壺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蓋銘：</w:t>
            </w:r>
            <w:r w:rsidRPr="00204052">
              <w:rPr>
                <w:rFonts w:hint="eastAsia"/>
              </w:rPr>
              <w:drawing>
                <wp:inline distT="0" distB="0" distL="0" distR="0" wp14:anchorId="4A940FE4" wp14:editId="2D327F76">
                  <wp:extent cx="142875" cy="152400"/>
                  <wp:effectExtent l="0" t="0" r="9525" b="0"/>
                  <wp:docPr id="231" name="图片 231"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Snap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季宿車自作行壺，子孫永用之；器銘：</w:t>
            </w:r>
            <w:r w:rsidRPr="00204052">
              <w:rPr>
                <w:rFonts w:hint="eastAsia"/>
              </w:rPr>
              <w:drawing>
                <wp:inline distT="0" distB="0" distL="0" distR="0" wp14:anchorId="05509F59" wp14:editId="00FDC5C5">
                  <wp:extent cx="142875" cy="152400"/>
                  <wp:effectExtent l="0" t="0" r="9525" b="0"/>
                  <wp:docPr id="230" name="图片 230"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Snap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季宿車自作行壺，子孫永寶用之。</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2298BF08" wp14:editId="58E54CAE">
                  <wp:extent cx="152400" cy="152400"/>
                  <wp:effectExtent l="0" t="0" r="0" b="0"/>
                  <wp:docPr id="229" name="图片 229" descr="Sna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Snap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多壺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6FBB8C15" wp14:editId="08F9F433">
                  <wp:extent cx="152400" cy="152400"/>
                  <wp:effectExtent l="0" t="0" r="0" b="0"/>
                  <wp:docPr id="228" name="图片 228" descr="Sna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Snap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多之行壺。</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曾孫喬壺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曾孫喬之行壺。</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曾孫卲壺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曾孫卲之大行之壺。</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曾公子棄疾壺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曾公子棄疾之行壺。</w:t>
            </w:r>
          </w:p>
        </w:tc>
      </w:tr>
      <w:tr w:rsidR="00204052" w:rsidRPr="00204052" w:rsidTr="00347FCA">
        <w:trPr>
          <w:trHeight w:val="458"/>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唐侯壺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唐</w:t>
            </w:r>
            <w:smartTag w:uri="urn:schemas-microsoft-com:office:smarttags" w:element="PersonName">
              <w:smartTagPr>
                <w:attr w:name="ProductID" w:val="侯制隋"/>
              </w:smartTagPr>
              <w:r w:rsidRPr="00204052">
                <w:rPr>
                  <w:rFonts w:hint="eastAsia"/>
                </w:rPr>
                <w:t>侯制隋</w:t>
              </w:r>
            </w:smartTag>
            <w:r w:rsidRPr="00204052">
              <w:rPr>
                <w:rFonts w:hint="eastAsia"/>
              </w:rPr>
              <w:t>夫人行壺，其永祜福。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申伯諺多壺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申伯諺多之行。</w:t>
            </w:r>
          </w:p>
        </w:tc>
      </w:tr>
      <w:tr w:rsidR="00204052" w:rsidRPr="00204052" w:rsidTr="00347FCA">
        <w:trPr>
          <w:trHeight w:val="456"/>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可壺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可之行</w:t>
            </w:r>
            <w:r w:rsidRPr="00204052">
              <w:rPr>
                <w:rFonts w:hint="eastAsia"/>
              </w:rPr>
              <w:drawing>
                <wp:inline distT="0" distB="0" distL="0" distR="0" wp14:anchorId="7819F1A9" wp14:editId="1658D5E3">
                  <wp:extent cx="152400" cy="152400"/>
                  <wp:effectExtent l="0" t="0" r="0" b="0"/>
                  <wp:docPr id="227" name="图片 227" descr="Sna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Snap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w:t>
            </w:r>
          </w:p>
        </w:tc>
      </w:tr>
      <w:tr w:rsidR="00204052" w:rsidRPr="00204052" w:rsidTr="00347FCA">
        <w:trPr>
          <w:trHeight w:val="461"/>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黃仲酉壺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曾少宰黃仲酉之行</w:t>
            </w:r>
            <w:r w:rsidRPr="00204052">
              <w:rPr>
                <w:rFonts w:hint="eastAsia"/>
              </w:rPr>
              <w:drawing>
                <wp:inline distT="0" distB="0" distL="0" distR="0" wp14:anchorId="691211BF" wp14:editId="753FB3A3">
                  <wp:extent cx="152400" cy="152400"/>
                  <wp:effectExtent l="0" t="0" r="0" b="0"/>
                  <wp:docPr id="226" name="图片 226" descr="Sna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Snap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10、行瓶</w:t>
            </w:r>
          </w:p>
        </w:tc>
      </w:tr>
      <w:tr w:rsidR="00204052" w:rsidRPr="00204052" w:rsidTr="00347FCA">
        <w:trPr>
          <w:trHeight w:val="453"/>
        </w:trPr>
        <w:tc>
          <w:tcPr>
            <w:tcW w:w="2448"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鄀□孟城瓶</w:t>
            </w:r>
          </w:p>
        </w:tc>
        <w:tc>
          <w:tcPr>
            <w:tcW w:w="720"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鄀□孟城作爲行瓶，其眉壽無疆，子子孫孫永寶用之。</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11、行缶</w:t>
            </w:r>
          </w:p>
        </w:tc>
      </w:tr>
      <w:tr w:rsidR="00204052" w:rsidRPr="00204052" w:rsidTr="00347FCA">
        <w:trPr>
          <w:trHeight w:val="495"/>
        </w:trPr>
        <w:tc>
          <w:tcPr>
            <w:tcW w:w="2448"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曾子</w:t>
            </w:r>
            <w:r w:rsidRPr="00204052">
              <w:rPr>
                <w:rFonts w:hint="eastAsia"/>
              </w:rPr>
              <w:drawing>
                <wp:inline distT="0" distB="0" distL="0" distR="0" wp14:anchorId="27DB5998" wp14:editId="2508ECEB">
                  <wp:extent cx="161925" cy="152400"/>
                  <wp:effectExtent l="0" t="0" r="9525" b="0"/>
                  <wp:docPr id="225" name="图片 225"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Snap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缶</w:t>
            </w:r>
          </w:p>
        </w:tc>
        <w:tc>
          <w:tcPr>
            <w:tcW w:w="720"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春秋時期</w:t>
            </w:r>
          </w:p>
        </w:tc>
        <w:tc>
          <w:tcPr>
            <w:tcW w:w="4094"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曾子</w:t>
            </w:r>
            <w:r w:rsidRPr="00204052">
              <w:rPr>
                <w:rFonts w:hint="eastAsia"/>
              </w:rPr>
              <w:drawing>
                <wp:inline distT="0" distB="0" distL="0" distR="0" wp14:anchorId="6275BEE6" wp14:editId="5A295AFD">
                  <wp:extent cx="161925" cy="152400"/>
                  <wp:effectExtent l="0" t="0" r="9525" b="0"/>
                  <wp:docPr id="224" name="图片 224"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Snap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之行缶。</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孟嬴</w:t>
            </w:r>
            <w:r w:rsidRPr="00204052">
              <w:rPr>
                <w:rFonts w:hint="eastAsia"/>
              </w:rPr>
              <w:drawing>
                <wp:inline distT="0" distB="0" distL="0" distR="0" wp14:anchorId="7F948927" wp14:editId="005E96EE">
                  <wp:extent cx="142875" cy="152400"/>
                  <wp:effectExtent l="0" t="0" r="9525" b="0"/>
                  <wp:docPr id="223" name="图片 223" descr="Sna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Snap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不缶</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唯正月初吉庚午，嘉子孟嬴</w:t>
            </w:r>
            <w:r w:rsidRPr="00204052">
              <w:rPr>
                <w:rFonts w:hint="eastAsia"/>
              </w:rPr>
              <w:drawing>
                <wp:inline distT="0" distB="0" distL="0" distR="0" wp14:anchorId="47D0E261" wp14:editId="33898CBD">
                  <wp:extent cx="142875" cy="152400"/>
                  <wp:effectExtent l="0" t="0" r="9525" b="0"/>
                  <wp:docPr id="222" name="图片 222" descr="Sna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Snap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不自作行缶，子孫其萬年無疆，永用之。</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宿兒缶</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唯正八月初吉壬申，蘇公之孫宿兒擇其吉金，自作行缶，眉壽無期，永保</w:t>
            </w:r>
            <w:r w:rsidRPr="00204052">
              <w:rPr>
                <w:rFonts w:hint="eastAsia"/>
              </w:rPr>
              <w:lastRenderedPageBreak/>
              <w:t>用之。</w:t>
            </w:r>
          </w:p>
        </w:tc>
      </w:tr>
      <w:tr w:rsidR="00204052" w:rsidRPr="00204052" w:rsidTr="00347FCA">
        <w:trPr>
          <w:trHeight w:val="579"/>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t>曾公子棄疾缶</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曾公子棄疾之行缶。</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12、行盤</w:t>
            </w:r>
          </w:p>
        </w:tc>
      </w:tr>
      <w:tr w:rsidR="00204052" w:rsidRPr="00204052" w:rsidTr="00347FCA">
        <w:trPr>
          <w:trHeight w:val="495"/>
        </w:trPr>
        <w:tc>
          <w:tcPr>
            <w:tcW w:w="2448"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3EE90D4C" wp14:editId="0DAFDFE6">
                  <wp:extent cx="142875" cy="152400"/>
                  <wp:effectExtent l="0" t="0" r="9525" b="0"/>
                  <wp:docPr id="221" name="图片 221"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Snap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季宿車盤</w:t>
            </w:r>
          </w:p>
        </w:tc>
        <w:tc>
          <w:tcPr>
            <w:tcW w:w="720"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2F2D3261" wp14:editId="73F27313">
                  <wp:extent cx="142875" cy="152400"/>
                  <wp:effectExtent l="0" t="0" r="9525" b="0"/>
                  <wp:docPr id="220" name="图片 220"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Snap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季宿車自作行盤，子子孫孫永寶用之。</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伯大父盤</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伯大父作行盤匜。</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樊"/>
              </w:smartTagPr>
              <w:r w:rsidRPr="00204052">
                <w:rPr>
                  <w:rFonts w:hint="eastAsia"/>
                </w:rPr>
                <w:t>樊</w:t>
              </w:r>
            </w:smartTag>
            <w:r w:rsidRPr="00204052">
              <w:rPr>
                <w:rFonts w:hint="eastAsia"/>
              </w:rPr>
              <w:t>夫人龍嬴盤</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樊"/>
              </w:smartTagPr>
              <w:r w:rsidRPr="00204052">
                <w:rPr>
                  <w:rFonts w:hint="eastAsia"/>
                </w:rPr>
                <w:t>樊</w:t>
              </w:r>
            </w:smartTag>
            <w:r w:rsidRPr="00204052">
              <w:rPr>
                <w:rFonts w:hint="eastAsia"/>
              </w:rPr>
              <w:t>夫人龍嬴自作行盤。</w:t>
            </w:r>
          </w:p>
        </w:tc>
      </w:tr>
      <w:tr w:rsidR="00204052" w:rsidRPr="00204052" w:rsidTr="00347FCA">
        <w:trPr>
          <w:trHeight w:val="48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彭子射盤</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彭子射之行盤。</w:t>
            </w:r>
          </w:p>
        </w:tc>
      </w:tr>
      <w:tr w:rsidR="00204052" w:rsidRPr="00204052" w:rsidTr="00347FCA">
        <w:trPr>
          <w:trHeight w:val="453"/>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工吳大叔盤</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工吳大叔</w:t>
            </w:r>
            <w:r w:rsidRPr="00204052">
              <w:rPr>
                <w:rFonts w:hint="eastAsia"/>
              </w:rPr>
              <w:drawing>
                <wp:inline distT="0" distB="0" distL="0" distR="0" wp14:anchorId="373596D0" wp14:editId="1DE78D98">
                  <wp:extent cx="152400" cy="152400"/>
                  <wp:effectExtent l="0" t="0" r="0" b="0"/>
                  <wp:docPr id="219" name="图片 219" descr="Sna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Snap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如自作行盤。</w:t>
            </w:r>
          </w:p>
        </w:tc>
      </w:tr>
      <w:tr w:rsidR="00204052" w:rsidRPr="00204052" w:rsidTr="00347FCA">
        <w:trPr>
          <w:trHeight w:val="48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572FC680" wp14:editId="5EDF04E0">
                  <wp:extent cx="152400" cy="152400"/>
                  <wp:effectExtent l="0" t="0" r="0" b="0"/>
                  <wp:docPr id="218" name="图片 218" descr="Sna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Snap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多盤</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2CCAE031" wp14:editId="7E0770F8">
                  <wp:extent cx="152400" cy="152400"/>
                  <wp:effectExtent l="0" t="0" r="0" b="0"/>
                  <wp:docPr id="217" name="图片 217" descr="Sna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Snap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多之行盤。</w:t>
            </w:r>
          </w:p>
        </w:tc>
      </w:tr>
      <w:tr w:rsidR="00204052" w:rsidRPr="00204052" w:rsidTr="00347FCA">
        <w:trPr>
          <w:trHeight w:val="43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黃仲酉盤</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曾少宰黃仲酉之行盥。</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13、行匜</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7E85CAA2" wp14:editId="6DBBA24F">
                  <wp:extent cx="142875" cy="152400"/>
                  <wp:effectExtent l="0" t="0" r="9525" b="0"/>
                  <wp:docPr id="216" name="图片 216"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Snap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季宿車匜</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524E9B79" wp14:editId="2CAF44A7">
                  <wp:extent cx="142875" cy="152400"/>
                  <wp:effectExtent l="0" t="0" r="9525" b="0"/>
                  <wp:docPr id="215" name="图片 215"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Snap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季宿車自作行匜，子孫永寶用之。</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伯大父匜</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伯大父作行盤匜。</w:t>
            </w:r>
          </w:p>
        </w:tc>
      </w:tr>
      <w:tr w:rsidR="00204052" w:rsidRPr="00204052" w:rsidTr="00347FCA">
        <w:trPr>
          <w:trHeight w:val="48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公父宅匜</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唯王正月庚午，褒公之孫公父宅鑄其行匜，其萬年，子子孫永寶用之。</w:t>
            </w:r>
          </w:p>
        </w:tc>
      </w:tr>
      <w:tr w:rsidR="00204052" w:rsidRPr="00204052" w:rsidTr="00347FCA">
        <w:trPr>
          <w:trHeight w:val="453"/>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樊"/>
              </w:smartTagPr>
              <w:r w:rsidRPr="00204052">
                <w:rPr>
                  <w:rFonts w:hint="eastAsia"/>
                </w:rPr>
                <w:t>樊</w:t>
              </w:r>
            </w:smartTag>
            <w:r w:rsidRPr="00204052">
              <w:rPr>
                <w:rFonts w:hint="eastAsia"/>
              </w:rPr>
              <w:t>夫人龍嬴匜</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樊"/>
              </w:smartTagPr>
              <w:r w:rsidRPr="00204052">
                <w:rPr>
                  <w:rFonts w:hint="eastAsia"/>
                </w:rPr>
                <w:t>樊</w:t>
              </w:r>
            </w:smartTag>
            <w:r w:rsidRPr="00204052">
              <w:rPr>
                <w:rFonts w:hint="eastAsia"/>
              </w:rPr>
              <w:t>夫人龍嬴自作行匜。</w:t>
            </w:r>
          </w:p>
        </w:tc>
      </w:tr>
      <w:tr w:rsidR="00204052" w:rsidRPr="00204052" w:rsidTr="00347FCA">
        <w:trPr>
          <w:trHeight w:val="49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彭子射匜</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彭子射之行會曳（匜）。</w:t>
            </w:r>
          </w:p>
        </w:tc>
      </w:tr>
      <w:tr w:rsidR="00204052" w:rsidRPr="00204052" w:rsidTr="00347FCA">
        <w:trPr>
          <w:trHeight w:val="44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黃仲酉匜</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曾少宰黃仲酉之行匜。</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14、行鐘</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曾侯子鐘（第1套）</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9</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曾侯子之行鐘，其永用之。</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曾侯子鐘（第2套）</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8</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第1、2件銘文爲“曾侯子之永用之。”，第3、5件“曾侯子之其永用之。”第4件“曾侯子之其用之。”第6件“曾侯子之其永之。”第7件“曾侯子之行。”第8件“曾侯子之。”</w:t>
            </w:r>
          </w:p>
        </w:tc>
      </w:tr>
      <w:tr w:rsidR="00204052" w:rsidRPr="00204052" w:rsidTr="00347FCA">
        <w:trPr>
          <w:trHeight w:val="48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鍾離"/>
              </w:smartTagPr>
              <w:r w:rsidRPr="00204052">
                <w:rPr>
                  <w:rFonts w:hint="eastAsia"/>
                </w:rPr>
                <w:t>鍾離</w:t>
              </w:r>
            </w:smartTag>
            <w:r w:rsidRPr="00204052">
              <w:rPr>
                <w:rFonts w:hint="eastAsia"/>
              </w:rPr>
              <w:t>君柏鐘</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9</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唯王正月初吉丁亥，</w:t>
            </w:r>
            <w:smartTag w:uri="urn:schemas-microsoft-com:office:smarttags" w:element="PersonName">
              <w:smartTagPr>
                <w:attr w:name="ProductID" w:val="鍾"/>
              </w:smartTagPr>
              <w:r w:rsidRPr="00204052">
                <w:rPr>
                  <w:rFonts w:hint="eastAsia"/>
                </w:rPr>
                <w:t>鍾</w:t>
              </w:r>
            </w:smartTag>
            <w:r w:rsidRPr="00204052">
              <w:rPr>
                <w:rFonts w:hint="eastAsia"/>
              </w:rPr>
              <w:t>君柏作其行鐘，鍾離之金。</w:t>
            </w:r>
          </w:p>
        </w:tc>
      </w:tr>
      <w:tr w:rsidR="00204052" w:rsidRPr="00204052" w:rsidTr="00347FCA">
        <w:trPr>
          <w:trHeight w:val="453"/>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t>蔡侯申行鐘</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4</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蔡侯申之行鐘。</w:t>
            </w:r>
          </w:p>
        </w:tc>
      </w:tr>
      <w:tr w:rsidR="00204052" w:rsidRPr="00204052" w:rsidTr="00347FCA">
        <w:trPr>
          <w:trHeight w:val="1405"/>
        </w:trPr>
        <w:tc>
          <w:tcPr>
            <w:tcW w:w="2448"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敬事天王鐘</w:t>
            </w:r>
          </w:p>
        </w:tc>
        <w:tc>
          <w:tcPr>
            <w:tcW w:w="720" w:type="dxa"/>
            <w:tcBorders>
              <w:top w:val="nil"/>
              <w:left w:val="single" w:sz="4" w:space="0" w:color="auto"/>
              <w:right w:val="single" w:sz="4" w:space="0" w:color="auto"/>
            </w:tcBorders>
          </w:tcPr>
          <w:p w:rsidR="00204052" w:rsidRPr="00204052" w:rsidRDefault="00204052" w:rsidP="00204052">
            <w:pPr>
              <w:rPr>
                <w:rFonts w:hint="eastAsia"/>
              </w:rPr>
            </w:pPr>
            <w:r w:rsidRPr="00204052">
              <w:rPr>
                <w:rFonts w:hint="eastAsia"/>
              </w:rPr>
              <w:t>9</w:t>
            </w:r>
          </w:p>
        </w:tc>
        <w:tc>
          <w:tcPr>
            <w:tcW w:w="1260"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left w:val="single" w:sz="4" w:space="0" w:color="auto"/>
              <w:right w:val="single" w:sz="4" w:space="0" w:color="auto"/>
            </w:tcBorders>
          </w:tcPr>
          <w:p w:rsidR="00204052" w:rsidRPr="00204052" w:rsidRDefault="00204052" w:rsidP="00204052">
            <w:pPr>
              <w:rPr>
                <w:rFonts w:hint="eastAsia"/>
              </w:rPr>
            </w:pPr>
            <w:r w:rsidRPr="00204052">
              <w:rPr>
                <w:rFonts w:hint="eastAsia"/>
              </w:rPr>
              <w:t>唯王正月初吉庚申，□□□□自作詠鈴，其眉壽無疆，敬事天王，至于父兄，以</w:t>
            </w:r>
            <w:smartTag w:uri="urn:schemas-microsoft-com:office:smarttags" w:element="PersonName">
              <w:smartTagPr>
                <w:attr w:name="ProductID" w:val="樂"/>
              </w:smartTagPr>
              <w:r w:rsidRPr="00204052">
                <w:rPr>
                  <w:rFonts w:hint="eastAsia"/>
                </w:rPr>
                <w:t>樂</w:t>
              </w:r>
            </w:smartTag>
            <w:r w:rsidRPr="00204052">
              <w:rPr>
                <w:rFonts w:hint="eastAsia"/>
              </w:rPr>
              <w:t>君子，江漢之陰陽，百歲之外，以之大行。</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15、行鎛</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曾侯子鎛（第1套）</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9</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唯王正月初吉丁亥，曾侯子擇其吉金，自作行鎛。</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曾侯子鎛（第2套）</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8</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唯王正月初吉丁亥，曾侯子擇其吉金，自作行鎛。</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16、行戈、行戟</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5AE99062" wp14:editId="4D54F803">
                  <wp:extent cx="152400" cy="152400"/>
                  <wp:effectExtent l="0" t="0" r="0" b="0"/>
                  <wp:docPr id="214" name="图片 214" descr="Sna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Snap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叔戈</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4FBB60F5" wp14:editId="628376FC">
                  <wp:extent cx="152400" cy="152400"/>
                  <wp:effectExtent l="0" t="0" r="0" b="0"/>
                  <wp:docPr id="213" name="图片 213" descr="Snap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Snap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叔之行戈。</w:t>
            </w:r>
          </w:p>
        </w:tc>
      </w:tr>
      <w:tr w:rsidR="00204052" w:rsidRPr="00204052" w:rsidTr="00347FCA">
        <w:trPr>
          <w:trHeight w:val="48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隨大司馬戲有戈</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隨大司馬戲有之行戈。</w:t>
            </w:r>
          </w:p>
        </w:tc>
      </w:tr>
      <w:tr w:rsidR="00204052" w:rsidRPr="00204052" w:rsidTr="00347FCA">
        <w:trPr>
          <w:trHeight w:val="441"/>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楚王戟</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楚王之行戟。</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楚王昭戟</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楚王昭之行戟。</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楚固戈</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春秋時期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楚固之行戈。</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蔡侯申戈</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蔡侯申之行戈。</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昭之瘠夫戈</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昭之瘠夫之行戈。</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王子午戟</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王子午之行戟。</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王孫誥戟</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王孫誥之行戟。</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王子寅戟</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王子寅之行戟。</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大府戟</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大府之行戟。</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曾侯越戟（雙戈戟）</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4</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戰國早期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曾侯越之行戟。</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曾侯</w:t>
            </w:r>
            <w:r w:rsidRPr="00204052">
              <w:rPr>
                <w:rFonts w:hint="eastAsia"/>
              </w:rPr>
              <w:drawing>
                <wp:inline distT="0" distB="0" distL="0" distR="0" wp14:anchorId="68789589" wp14:editId="750D8980">
                  <wp:extent cx="161925" cy="152400"/>
                  <wp:effectExtent l="0" t="0" r="9525" b="0"/>
                  <wp:docPr id="212" name="图片 212"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Snap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戟（三戈戟）</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3</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戰國早期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曾侯</w:t>
            </w:r>
            <w:r w:rsidRPr="00204052">
              <w:rPr>
                <w:rFonts w:hint="eastAsia"/>
              </w:rPr>
              <w:drawing>
                <wp:inline distT="0" distB="0" distL="0" distR="0" wp14:anchorId="2360E073" wp14:editId="568F534C">
                  <wp:extent cx="161925" cy="152400"/>
                  <wp:effectExtent l="0" t="0" r="9525" b="0"/>
                  <wp:docPr id="211" name="图片 211"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Snap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之行戟。</w:t>
            </w:r>
          </w:p>
        </w:tc>
      </w:tr>
      <w:tr w:rsidR="00204052" w:rsidRPr="00204052" w:rsidTr="00347FCA">
        <w:trPr>
          <w:trHeight w:val="456"/>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王得戈</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王得之行。</w:t>
            </w:r>
          </w:p>
        </w:tc>
      </w:tr>
      <w:tr w:rsidR="00204052" w:rsidRPr="00204052" w:rsidTr="00347FCA">
        <w:trPr>
          <w:trHeight w:val="452"/>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蔡叔鬳敄戟</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蔡叔鬳敄之行。</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壽戈</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戰國晚期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壽之行。</w:t>
            </w:r>
          </w:p>
        </w:tc>
      </w:tr>
      <w:tr w:rsidR="00204052" w:rsidRPr="00204052" w:rsidTr="00347FCA">
        <w:trPr>
          <w:trHeight w:val="459"/>
        </w:trPr>
        <w:tc>
          <w:tcPr>
            <w:tcW w:w="8522" w:type="dxa"/>
            <w:gridSpan w:val="4"/>
            <w:tcBorders>
              <w:top w:val="single" w:sz="4" w:space="0" w:color="auto"/>
              <w:left w:val="nil"/>
              <w:bottom w:val="single" w:sz="4" w:space="0" w:color="auto"/>
              <w:right w:val="nil"/>
            </w:tcBorders>
            <w:shd w:val="clear" w:color="auto" w:fill="auto"/>
          </w:tcPr>
          <w:p w:rsidR="00204052" w:rsidRPr="00204052" w:rsidRDefault="00204052" w:rsidP="00204052">
            <w:pPr>
              <w:rPr>
                <w:rFonts w:hint="eastAsia"/>
              </w:rPr>
            </w:pPr>
          </w:p>
        </w:tc>
      </w:tr>
      <w:tr w:rsidR="00204052" w:rsidRPr="00204052" w:rsidTr="00347FCA">
        <w:trPr>
          <w:trHeight w:val="451"/>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b/>
              </w:rPr>
            </w:pPr>
            <w:r w:rsidRPr="00204052">
              <w:rPr>
                <w:rFonts w:hint="eastAsia"/>
                <w:b/>
              </w:rPr>
              <w:t>17、行器、行彝、行具</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t>曾亘嫚鼎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曾亘嫚非彔，爲爾行器，爾永祜福。</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牧臣簠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牧臣行器，爾永祜福。</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牧臣簠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器銘：牧臣行器，爾永祜福。蓋銘：曾公</w:t>
            </w:r>
            <w:r w:rsidRPr="00204052">
              <w:rPr>
                <w:rFonts w:hint="eastAsia"/>
              </w:rPr>
              <w:drawing>
                <wp:inline distT="0" distB="0" distL="0" distR="0" wp14:anchorId="537B7B4D" wp14:editId="43361A01">
                  <wp:extent cx="142875" cy="152400"/>
                  <wp:effectExtent l="0" t="0" r="9525" b="0"/>
                  <wp:docPr id="210" name="图片 210" descr="Sn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Snap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鬣爲爾行簠，爾永祜福。</w:t>
            </w:r>
          </w:p>
        </w:tc>
      </w:tr>
      <w:tr w:rsidR="00204052" w:rsidRPr="00204052" w:rsidTr="00347FCA">
        <w:trPr>
          <w:trHeight w:val="28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0D907AD3" wp14:editId="7AC497B0">
                  <wp:extent cx="152400" cy="152400"/>
                  <wp:effectExtent l="0" t="0" r="0" b="0"/>
                  <wp:docPr id="209" name="图片 209" descr="Snap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Snap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子匜</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62FC2D20" wp14:editId="7F5C1DEE">
                  <wp:extent cx="152400" cy="152400"/>
                  <wp:effectExtent l="0" t="0" r="0" b="0"/>
                  <wp:docPr id="208" name="图片 208" descr="Snap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Snap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子作行彝，其萬年無疆，子孫永保用。</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曾子斁鼎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曾子斁自作行器，其永用之。</w:t>
            </w:r>
          </w:p>
        </w:tc>
      </w:tr>
      <w:tr w:rsidR="00204052" w:rsidRPr="00204052" w:rsidTr="00347FCA">
        <w:trPr>
          <w:trHeight w:val="48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曾子壽鼎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曾子壽自作行器，則永祜福。</w:t>
            </w:r>
          </w:p>
        </w:tc>
      </w:tr>
      <w:tr w:rsidR="00204052" w:rsidRPr="00204052" w:rsidTr="00347FCA">
        <w:trPr>
          <w:trHeight w:val="441"/>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曾子伯誩鼎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曾子伯誩鑄行器，爾永祜福。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曾子牧臣壺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曾子牧臣自作行器，永祜福。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曾子伯選鼎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曾子伯選行器，則永祜福。</w:t>
            </w:r>
          </w:p>
        </w:tc>
      </w:tr>
      <w:tr w:rsidR="00204052" w:rsidRPr="00204052" w:rsidTr="00347FCA">
        <w:trPr>
          <w:trHeight w:val="488"/>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曾子伯選壺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曾子伯選行器，則永祜福。</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君孟自作行器，子子孫孫則永祜福。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君孟自作行器，子孫則永祜福。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君孟豆</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君孟自作行器，子子孫孫永祜福。</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君孟自作行器，子子孫孫則永祜福。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w:t>
            </w:r>
            <w:r w:rsidRPr="00204052">
              <w:rPr>
                <w:rFonts w:hint="eastAsia"/>
              </w:rPr>
              <w:drawing>
                <wp:inline distT="0" distB="0" distL="0" distR="0" wp14:anchorId="0BF53697" wp14:editId="593BED62">
                  <wp:extent cx="142875" cy="152400"/>
                  <wp:effectExtent l="0" t="0" r="9525" b="0"/>
                  <wp:docPr id="207" name="图片 207"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Snap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君孟自作行器，子子孫孫則永祜福。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君孟盤</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君孟自作行器，子子孫孫則永祜福。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君孟匜</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smartTag w:uri="urn:schemas-microsoft-com:office:smarttags" w:element="PersonName">
              <w:smartTagPr>
                <w:attr w:name="ProductID" w:val="黃"/>
              </w:smartTagPr>
              <w:r w:rsidRPr="00204052">
                <w:rPr>
                  <w:rFonts w:hint="eastAsia"/>
                </w:rPr>
                <w:t>黃</w:t>
              </w:r>
            </w:smartTag>
            <w:r w:rsidRPr="00204052">
              <w:rPr>
                <w:rFonts w:hint="eastAsia"/>
              </w:rPr>
              <w:t>君孟自作行器，子孫則永祜福。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黃子作</w:t>
            </w:r>
            <w:smartTag w:uri="urn:schemas-microsoft-com:office:smarttags" w:element="PersonName">
              <w:smartTagPr>
                <w:attr w:name="ProductID" w:val="黃"/>
              </w:smartTagPr>
              <w:r w:rsidRPr="00204052">
                <w:rPr>
                  <w:rFonts w:hint="eastAsia"/>
                </w:rPr>
                <w:t>黃</w:t>
              </w:r>
            </w:smartTag>
            <w:r w:rsidRPr="00204052">
              <w:rPr>
                <w:rFonts w:hint="eastAsia"/>
              </w:rPr>
              <w:t>夫人行器，則永祜福，霝冬霝後。</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黃子鬲</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黃子乍作</w:t>
            </w:r>
            <w:smartTag w:uri="urn:schemas-microsoft-com:office:smarttags" w:element="PersonName">
              <w:smartTagPr>
                <w:attr w:name="ProductID" w:val="黃"/>
              </w:smartTagPr>
              <w:r w:rsidRPr="00204052">
                <w:rPr>
                  <w:rFonts w:hint="eastAsia"/>
                </w:rPr>
                <w:t>黃</w:t>
              </w:r>
            </w:smartTag>
            <w:r w:rsidRPr="00204052">
              <w:rPr>
                <w:rFonts w:hint="eastAsia"/>
              </w:rPr>
              <w:t>夫人行器，則永祜福，霝冬霝後。</w:t>
            </w:r>
          </w:p>
        </w:tc>
      </w:tr>
      <w:tr w:rsidR="00204052" w:rsidRPr="00204052" w:rsidTr="00347FCA">
        <w:trPr>
          <w:trHeight w:val="48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黃子豆</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黃子作</w:t>
            </w:r>
            <w:smartTag w:uri="urn:schemas-microsoft-com:office:smarttags" w:element="PersonName">
              <w:smartTagPr>
                <w:attr w:name="ProductID" w:val="黃"/>
              </w:smartTagPr>
              <w:r w:rsidRPr="00204052">
                <w:rPr>
                  <w:rFonts w:hint="eastAsia"/>
                </w:rPr>
                <w:t>黃</w:t>
              </w:r>
            </w:smartTag>
            <w:r w:rsidRPr="00204052">
              <w:rPr>
                <w:rFonts w:hint="eastAsia"/>
              </w:rPr>
              <w:t>夫人行器，則永祜福，霝冬霝後。</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黃子壺</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黃子作</w:t>
            </w:r>
            <w:smartTag w:uri="urn:schemas-microsoft-com:office:smarttags" w:element="PersonName">
              <w:smartTagPr>
                <w:attr w:name="ProductID" w:val="黃"/>
              </w:smartTagPr>
              <w:r w:rsidRPr="00204052">
                <w:rPr>
                  <w:rFonts w:hint="eastAsia"/>
                </w:rPr>
                <w:t>黃</w:t>
              </w:r>
            </w:smartTag>
            <w:r w:rsidRPr="00204052">
              <w:rPr>
                <w:rFonts w:hint="eastAsia"/>
              </w:rPr>
              <w:t>夫人行器，則永祜福，霝冬霝後。</w:t>
            </w:r>
          </w:p>
        </w:tc>
      </w:tr>
      <w:tr w:rsidR="00204052" w:rsidRPr="00204052" w:rsidTr="00347FCA">
        <w:trPr>
          <w:trHeight w:val="46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w:t>
            </w:r>
            <w:r w:rsidRPr="00204052">
              <w:rPr>
                <w:rFonts w:hint="eastAsia"/>
              </w:rPr>
              <w:drawing>
                <wp:inline distT="0" distB="0" distL="0" distR="0" wp14:anchorId="6B0EC115" wp14:editId="301245D4">
                  <wp:extent cx="142875" cy="152400"/>
                  <wp:effectExtent l="0" t="0" r="9525" b="0"/>
                  <wp:docPr id="206" name="图片 206"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Snap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黃子作</w:t>
            </w:r>
            <w:smartTag w:uri="urn:schemas-microsoft-com:office:smarttags" w:element="PersonName">
              <w:smartTagPr>
                <w:attr w:name="ProductID" w:val="黃"/>
              </w:smartTagPr>
              <w:r w:rsidRPr="00204052">
                <w:rPr>
                  <w:rFonts w:hint="eastAsia"/>
                </w:rPr>
                <w:t>黃</w:t>
              </w:r>
            </w:smartTag>
            <w:r w:rsidRPr="00204052">
              <w:rPr>
                <w:rFonts w:hint="eastAsia"/>
              </w:rPr>
              <w:t>夫人孟姬行器，則永祜福，霝。</w:t>
            </w:r>
          </w:p>
        </w:tc>
      </w:tr>
      <w:tr w:rsidR="00204052" w:rsidRPr="00204052" w:rsidTr="00347FCA">
        <w:trPr>
          <w:trHeight w:val="61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黃子盤</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黃子作黃孟姬行器，則永祜福，霝冬霝後。</w:t>
            </w:r>
          </w:p>
        </w:tc>
      </w:tr>
      <w:tr w:rsidR="00204052" w:rsidRPr="00204052" w:rsidTr="00347FCA">
        <w:trPr>
          <w:trHeight w:val="30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黃子盉</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黃子作</w:t>
            </w:r>
            <w:smartTag w:uri="urn:schemas-microsoft-com:office:smarttags" w:element="PersonName">
              <w:smartTagPr>
                <w:attr w:name="ProductID" w:val="黃"/>
              </w:smartTagPr>
              <w:r w:rsidRPr="00204052">
                <w:rPr>
                  <w:rFonts w:hint="eastAsia"/>
                </w:rPr>
                <w:t>黃</w:t>
              </w:r>
            </w:smartTag>
            <w:r w:rsidRPr="00204052">
              <w:rPr>
                <w:rFonts w:hint="eastAsia"/>
              </w:rPr>
              <w:t>夫人行器，眉壽無期，永保</w:t>
            </w:r>
            <w:r w:rsidRPr="00204052">
              <w:rPr>
                <w:rFonts w:hint="eastAsia"/>
              </w:rPr>
              <w:lastRenderedPageBreak/>
              <w:t>用之。。</w:t>
            </w:r>
          </w:p>
        </w:tc>
      </w:tr>
      <w:tr w:rsidR="00204052" w:rsidRPr="00204052" w:rsidTr="00347FCA">
        <w:trPr>
          <w:trHeight w:val="43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t>黃子匜</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黃子作黃孟姬行器，則永祜福，霝冬霝後。</w:t>
            </w:r>
          </w:p>
        </w:tc>
      </w:tr>
      <w:tr w:rsidR="00204052" w:rsidRPr="00204052" w:rsidTr="00347FCA">
        <w:trPr>
          <w:trHeight w:val="31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黃子罐</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黃子作黃孟姬行器，則永祜福，霝冬霝後。</w:t>
            </w:r>
          </w:p>
        </w:tc>
      </w:tr>
      <w:tr w:rsidR="00204052" w:rsidRPr="00204052" w:rsidTr="00347FCA">
        <w:trPr>
          <w:trHeight w:val="1032"/>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叔師父壺</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唯王正月初吉甲戌，邛太宰孫叔師父作行具，眉壽萬年無疆，子子孫永寶用之。</w:t>
            </w:r>
          </w:p>
        </w:tc>
      </w:tr>
      <w:tr w:rsidR="00204052" w:rsidRPr="00204052" w:rsidTr="00347FCA">
        <w:trPr>
          <w:trHeight w:val="456"/>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伯彊簠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春秋時期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伯彊爲皇氏伯行器，永祜福。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巫簠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巫爲其舅叔考臣鑄其行器。</w:t>
            </w:r>
          </w:p>
        </w:tc>
      </w:tr>
      <w:tr w:rsidR="00204052" w:rsidRPr="00204052" w:rsidTr="00347FCA">
        <w:trPr>
          <w:trHeight w:val="452"/>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曾子叔牡父簠蓋</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曾子叔牡父作行器，用祜福。</w:t>
            </w:r>
          </w:p>
        </w:tc>
      </w:tr>
      <w:tr w:rsidR="00204052" w:rsidRPr="00204052" w:rsidTr="00347FCA">
        <w:trPr>
          <w:trHeight w:val="435"/>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w:t>
            </w:r>
            <w:r w:rsidRPr="00204052">
              <w:rPr>
                <w:rFonts w:hint="eastAsia"/>
              </w:rPr>
              <w:drawing>
                <wp:inline distT="0" distB="0" distL="0" distR="0" wp14:anchorId="480DB1F4" wp14:editId="5070B29C">
                  <wp:extent cx="152400" cy="152400"/>
                  <wp:effectExtent l="0" t="0" r="0" b="0"/>
                  <wp:docPr id="205" name="图片 205" descr="Sna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Snap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曾子</w:t>
            </w:r>
            <w:r w:rsidRPr="00204052">
              <w:rPr>
                <w:rFonts w:hint="eastAsia"/>
              </w:rPr>
              <w:drawing>
                <wp:inline distT="0" distB="0" distL="0" distR="0" wp14:anchorId="0E80E3C4" wp14:editId="01AE888F">
                  <wp:extent cx="152400" cy="152400"/>
                  <wp:effectExtent l="0" t="0" r="0" b="0"/>
                  <wp:docPr id="204" name="图片 204" descr="Sna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Snap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自作行器，則永祜福。</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1FB98BD3" wp14:editId="2C35E823">
                  <wp:extent cx="142875" cy="152400"/>
                  <wp:effectExtent l="0" t="0" r="9525" b="0"/>
                  <wp:docPr id="203" name="图片 203" descr="Sn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Snap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子簠</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2B173FF6" wp14:editId="35FD9184">
                  <wp:extent cx="142875" cy="152400"/>
                  <wp:effectExtent l="0" t="0" r="9525" b="0"/>
                  <wp:docPr id="202" name="图片 202" descr="Sn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Snap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子作飤簠，</w:t>
            </w:r>
            <w:r w:rsidRPr="00204052">
              <w:rPr>
                <w:rFonts w:hint="eastAsia"/>
              </w:rPr>
              <w:drawing>
                <wp:inline distT="0" distB="0" distL="0" distR="0" wp14:anchorId="5BC443ED" wp14:editId="136EC62C">
                  <wp:extent cx="152400" cy="152400"/>
                  <wp:effectExtent l="0" t="0" r="0" b="0"/>
                  <wp:docPr id="201" name="图片 201" descr="Snap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Snap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爲其行器，永壽用。</w:t>
            </w:r>
          </w:p>
        </w:tc>
      </w:tr>
      <w:tr w:rsidR="00204052" w:rsidRPr="00204052" w:rsidTr="00347FCA">
        <w:trPr>
          <w:trHeight w:val="578"/>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1BB54F1E" wp14:editId="15A8F02B">
                  <wp:extent cx="142875" cy="152400"/>
                  <wp:effectExtent l="0" t="0" r="9525" b="0"/>
                  <wp:docPr id="200" name="图片 200" descr="Sn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Snap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子蒷</w:t>
            </w:r>
            <w:r w:rsidRPr="00204052">
              <w:rPr>
                <w:rFonts w:hint="eastAsia"/>
              </w:rPr>
              <w:drawing>
                <wp:inline distT="0" distB="0" distL="0" distR="0" wp14:anchorId="0D1252ED" wp14:editId="13041582">
                  <wp:extent cx="152400" cy="152400"/>
                  <wp:effectExtent l="0" t="0" r="0" b="0"/>
                  <wp:docPr id="199" name="图片 199" descr="Snap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Snap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1EB9D3AD" wp14:editId="59FA5735">
                  <wp:extent cx="142875" cy="152400"/>
                  <wp:effectExtent l="0" t="0" r="9525" b="0"/>
                  <wp:docPr id="198" name="图片 198" descr="Sn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Snap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子蒷</w:t>
            </w:r>
            <w:r w:rsidRPr="00204052">
              <w:rPr>
                <w:rFonts w:hint="eastAsia"/>
              </w:rPr>
              <w:drawing>
                <wp:inline distT="0" distB="0" distL="0" distR="0" wp14:anchorId="73F07167" wp14:editId="6A3B84DC">
                  <wp:extent cx="152400" cy="152400"/>
                  <wp:effectExtent l="0" t="0" r="0" b="0"/>
                  <wp:docPr id="197" name="图片 197" descr="Snap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Snap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爲其行器，其永壽用之。</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二、遣器統計表</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否叔尊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否叔獻彝，疾不已，爲母宗彝則備，用遣母</w:t>
            </w:r>
            <w:r w:rsidRPr="00204052">
              <w:rPr>
                <w:rFonts w:hint="eastAsia"/>
              </w:rPr>
              <w:drawing>
                <wp:inline distT="0" distB="0" distL="0" distR="0" wp14:anchorId="0864E349" wp14:editId="2170288F">
                  <wp:extent cx="152400" cy="152400"/>
                  <wp:effectExtent l="0" t="0" r="0" b="0"/>
                  <wp:docPr id="196" name="图片 196"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Snap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否叔卣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否叔獻彝，疾不已，爲母宗彝則備，用遣母</w:t>
            </w:r>
            <w:r w:rsidRPr="00204052">
              <w:rPr>
                <w:rFonts w:hint="eastAsia"/>
              </w:rPr>
              <w:drawing>
                <wp:inline distT="0" distB="0" distL="0" distR="0" wp14:anchorId="66D0C2E6" wp14:editId="71D1E04C">
                  <wp:extent cx="152400" cy="152400"/>
                  <wp:effectExtent l="0" t="0" r="0" b="0"/>
                  <wp:docPr id="195" name="图片 195"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Snap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w:t>
            </w:r>
          </w:p>
        </w:tc>
      </w:tr>
      <w:tr w:rsidR="00204052" w:rsidRPr="00204052" w:rsidTr="00347FCA">
        <w:trPr>
          <w:trHeight w:val="31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否叔觚一</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否用遣母</w:t>
            </w:r>
            <w:r w:rsidRPr="00204052">
              <w:rPr>
                <w:rFonts w:hint="eastAsia"/>
              </w:rPr>
              <w:drawing>
                <wp:inline distT="0" distB="0" distL="0" distR="0" wp14:anchorId="1B96AF49" wp14:editId="7ECF37BE">
                  <wp:extent cx="152400" cy="152400"/>
                  <wp:effectExtent l="0" t="0" r="0" b="0"/>
                  <wp:docPr id="194" name="图片 194"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Snap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否叔觚二</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用遣母</w:t>
            </w:r>
            <w:r w:rsidRPr="00204052">
              <w:rPr>
                <w:rFonts w:hint="eastAsia"/>
              </w:rPr>
              <w:drawing>
                <wp:inline distT="0" distB="0" distL="0" distR="0" wp14:anchorId="6E9A6503" wp14:editId="342220FF">
                  <wp:extent cx="152400" cy="152400"/>
                  <wp:effectExtent l="0" t="0" r="0" b="0"/>
                  <wp:docPr id="193" name="图片 193"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Snap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否叔爵</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用遣。</w:t>
            </w:r>
          </w:p>
        </w:tc>
      </w:tr>
      <w:tr w:rsidR="00204052" w:rsidRPr="00204052" w:rsidTr="00347FCA">
        <w:trPr>
          <w:trHeight w:val="43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否叔觶</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遣。</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遣妊爵</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遣妊。</w:t>
            </w:r>
          </w:p>
        </w:tc>
      </w:tr>
      <w:tr w:rsidR="00204052" w:rsidRPr="00204052" w:rsidTr="00347FCA">
        <w:trPr>
          <w:trHeight w:val="37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遣盉</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作遣盉，用追孝，匃萬年壽，令終。</w:t>
            </w:r>
          </w:p>
        </w:tc>
      </w:tr>
      <w:tr w:rsidR="00204052" w:rsidRPr="00204052" w:rsidTr="00347FCA">
        <w:trPr>
          <w:trHeight w:val="48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皇</w:t>
            </w:r>
            <w:r w:rsidRPr="00204052">
              <w:rPr>
                <w:rFonts w:hint="eastAsia"/>
              </w:rPr>
              <w:drawing>
                <wp:inline distT="0" distB="0" distL="0" distR="0" wp14:anchorId="1C58A8B0" wp14:editId="104C1772">
                  <wp:extent cx="152400" cy="152400"/>
                  <wp:effectExtent l="0" t="0" r="0" b="0"/>
                  <wp:docPr id="192" name="图片 192"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Snap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522C2A08" wp14:editId="035568E6">
                  <wp:extent cx="142875" cy="152400"/>
                  <wp:effectExtent l="0" t="0" r="9525" b="0"/>
                  <wp:docPr id="191" name="图片 191"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Snap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drawing>
                <wp:inline distT="0" distB="0" distL="0" distR="0" wp14:anchorId="7EA5F9EC" wp14:editId="4071BFAF">
                  <wp:extent cx="152400" cy="152400"/>
                  <wp:effectExtent l="0" t="0" r="0" b="0"/>
                  <wp:docPr id="190" name="图片 190"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Snap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公子皇</w:t>
            </w:r>
            <w:r w:rsidRPr="00204052">
              <w:rPr>
                <w:rFonts w:hint="eastAsia"/>
              </w:rPr>
              <w:drawing>
                <wp:inline distT="0" distB="0" distL="0" distR="0" wp14:anchorId="66D36B06" wp14:editId="57BDA5D6">
                  <wp:extent cx="152400" cy="152400"/>
                  <wp:effectExtent l="0" t="0" r="0" b="0"/>
                  <wp:docPr id="189" name="图片 189"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Snap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，擇其吉金，自作飤</w:t>
            </w:r>
            <w:r w:rsidRPr="00204052">
              <w:rPr>
                <w:rFonts w:hint="eastAsia"/>
              </w:rPr>
              <w:drawing>
                <wp:inline distT="0" distB="0" distL="0" distR="0" wp14:anchorId="218FE8B9" wp14:editId="28DFBCDA">
                  <wp:extent cx="152400" cy="152400"/>
                  <wp:effectExtent l="0" t="0" r="0" b="0"/>
                  <wp:docPr id="188" name="图片 188" descr="Sna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Snap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，千歲之外，我是以遣。</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鄭莊公之孫</w:t>
            </w:r>
            <w:r w:rsidRPr="00204052">
              <w:rPr>
                <w:rFonts w:hint="eastAsia"/>
              </w:rPr>
              <w:drawing>
                <wp:inline distT="0" distB="0" distL="0" distR="0" wp14:anchorId="2A5CC127" wp14:editId="436AB35C">
                  <wp:extent cx="152400" cy="152400"/>
                  <wp:effectExtent l="0" t="0" r="0" b="0"/>
                  <wp:docPr id="187" name="图片 187"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Snap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唯正六月吉日唯己，余鄭莊公之孫，余剌之</w:t>
            </w:r>
            <w:r w:rsidRPr="00204052">
              <w:rPr>
                <w:rFonts w:hint="eastAsia"/>
              </w:rPr>
              <w:drawing>
                <wp:inline distT="0" distB="0" distL="0" distR="0" wp14:anchorId="6F6FA11E" wp14:editId="2884EDCB">
                  <wp:extent cx="161925" cy="152400"/>
                  <wp:effectExtent l="0" t="0" r="9525" b="0"/>
                  <wp:docPr id="186" name="图片 186"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Snap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子</w:t>
            </w:r>
            <w:r w:rsidRPr="00204052">
              <w:rPr>
                <w:rFonts w:hint="eastAsia"/>
              </w:rPr>
              <w:drawing>
                <wp:inline distT="0" distB="0" distL="0" distR="0" wp14:anchorId="0EA33BD2" wp14:editId="273AAE2C">
                  <wp:extent cx="152400" cy="152400"/>
                  <wp:effectExtent l="0" t="0" r="0" b="0"/>
                  <wp:docPr id="185" name="图片 185"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Snap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，作鑄</w:t>
            </w:r>
            <w:r w:rsidRPr="00204052">
              <w:rPr>
                <w:rFonts w:hint="eastAsia"/>
              </w:rPr>
              <w:drawing>
                <wp:inline distT="0" distB="0" distL="0" distR="0" wp14:anchorId="1138A162" wp14:editId="4493E672">
                  <wp:extent cx="142875" cy="152400"/>
                  <wp:effectExtent l="0" t="0" r="9525" b="0"/>
                  <wp:docPr id="184" name="图片 184"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Snap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彝，以爲父母。其徙于下都，曰：嗚呼哀哉，烈叔烈夫人，萬世用之。</w:t>
            </w:r>
          </w:p>
        </w:tc>
      </w:tr>
      <w:tr w:rsidR="00204052" w:rsidRPr="00204052" w:rsidTr="00347FCA">
        <w:trPr>
          <w:trHeight w:val="60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t>侯古堆編鎛</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8</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唯正月初吉丁亥，□□擇其吉金，自作龢鐘，肅肅倉倉，嘉平方奏，孔樂父兄，萬年無期，□□參壽，其永鼓之，百歲外，遂以之遣。</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sz w:val="30"/>
                <w:szCs w:val="30"/>
              </w:rPr>
            </w:pPr>
            <w:r w:rsidRPr="00204052">
              <w:rPr>
                <w:rFonts w:hint="eastAsia"/>
                <w:b/>
                <w:sz w:val="30"/>
                <w:szCs w:val="30"/>
              </w:rPr>
              <w:t>三、從器統計表</w:t>
            </w:r>
          </w:p>
          <w:p w:rsidR="00204052" w:rsidRPr="00204052" w:rsidRDefault="00204052" w:rsidP="00204052">
            <w:pPr>
              <w:rPr>
                <w:rFonts w:hint="eastAsia"/>
                <w:b/>
              </w:rPr>
            </w:pPr>
            <w:r w:rsidRPr="00204052">
              <w:rPr>
                <w:rFonts w:hint="eastAsia"/>
                <w:b/>
              </w:rPr>
              <w:t>1、從器、從彝</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魚從鼎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魚從。</w:t>
            </w:r>
          </w:p>
        </w:tc>
      </w:tr>
      <w:tr w:rsidR="00204052" w:rsidRPr="00204052" w:rsidTr="00347FCA">
        <w:trPr>
          <w:trHeight w:val="37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魚從簋</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魚從觚</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w:t>
            </w:r>
          </w:p>
        </w:tc>
      </w:tr>
      <w:tr w:rsidR="00204052" w:rsidRPr="00204052" w:rsidTr="00347FCA">
        <w:trPr>
          <w:trHeight w:val="31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魚從盤</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魚從盉</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魚從。</w:t>
            </w:r>
          </w:p>
        </w:tc>
      </w:tr>
      <w:tr w:rsidR="00204052" w:rsidRPr="00204052" w:rsidTr="00347FCA">
        <w:trPr>
          <w:trHeight w:val="40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5</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w:t>
            </w:r>
          </w:p>
        </w:tc>
      </w:tr>
      <w:tr w:rsidR="00204052" w:rsidRPr="00204052" w:rsidTr="00347FCA">
        <w:trPr>
          <w:trHeight w:val="44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遽從甗</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遽從簋</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遽從角</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w:t>
            </w:r>
          </w:p>
        </w:tc>
      </w:tr>
      <w:tr w:rsidR="00204052" w:rsidRPr="00204052" w:rsidTr="00347FCA">
        <w:trPr>
          <w:trHeight w:val="462"/>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遽從盤</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遽從。</w:t>
            </w:r>
          </w:p>
        </w:tc>
      </w:tr>
      <w:tr w:rsidR="00204052" w:rsidRPr="00204052" w:rsidTr="00347FCA">
        <w:trPr>
          <w:trHeight w:val="447"/>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作從爵</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w:t>
            </w:r>
          </w:p>
        </w:tc>
      </w:tr>
      <w:tr w:rsidR="00204052" w:rsidRPr="00204052" w:rsidTr="00347FCA">
        <w:trPr>
          <w:trHeight w:val="461"/>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單尊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作從，單。</w:t>
            </w:r>
          </w:p>
        </w:tc>
      </w:tr>
      <w:tr w:rsidR="00204052" w:rsidRPr="00204052" w:rsidTr="00347FCA">
        <w:trPr>
          <w:trHeight w:val="453"/>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單盉</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蓋銘：單作從彝，光；器銘：單從彝，光。</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單光鼎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3</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單光作從彝。</w:t>
            </w:r>
          </w:p>
        </w:tc>
      </w:tr>
      <w:tr w:rsidR="00204052" w:rsidRPr="00204052" w:rsidTr="00347FCA">
        <w:trPr>
          <w:trHeight w:val="461"/>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單光觚</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單光作從彝。</w:t>
            </w:r>
          </w:p>
        </w:tc>
      </w:tr>
      <w:tr w:rsidR="00204052" w:rsidRPr="00204052" w:rsidTr="00347FCA">
        <w:trPr>
          <w:trHeight w:val="451"/>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北單鼎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北單作從旅彝。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w:t>
            </w:r>
          </w:p>
        </w:tc>
      </w:tr>
      <w:tr w:rsidR="00204052" w:rsidRPr="00204052" w:rsidTr="00347FCA">
        <w:trPr>
          <w:trHeight w:val="43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作從彝甗</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作從彝簋</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t>作從彝爵</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w:t>
            </w:r>
          </w:p>
        </w:tc>
      </w:tr>
      <w:tr w:rsidR="00204052" w:rsidRPr="00204052" w:rsidTr="00347FCA">
        <w:trPr>
          <w:trHeight w:val="33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作從彝觚</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3</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作從彝壺</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作從彝盤</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作從尊彝尊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作從尊彝。</w:t>
            </w:r>
          </w:p>
        </w:tc>
      </w:tr>
      <w:tr w:rsidR="00204052" w:rsidRPr="00204052" w:rsidTr="00347FCA">
        <w:trPr>
          <w:trHeight w:val="442"/>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作封從彝角</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作封從彝觚</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3</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作封從彝觶</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w:t>
            </w:r>
          </w:p>
        </w:tc>
      </w:tr>
      <w:tr w:rsidR="00204052" w:rsidRPr="00204052" w:rsidTr="00347FCA">
        <w:trPr>
          <w:trHeight w:val="464"/>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w:t>
            </w:r>
          </w:p>
        </w:tc>
      </w:tr>
      <w:tr w:rsidR="00204052" w:rsidRPr="00204052" w:rsidTr="00347FCA">
        <w:trPr>
          <w:trHeight w:val="464"/>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作封從彝壺</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w:t>
            </w:r>
          </w:p>
        </w:tc>
      </w:tr>
      <w:tr w:rsidR="00204052" w:rsidRPr="00204052" w:rsidTr="00347FCA">
        <w:trPr>
          <w:trHeight w:val="456"/>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作封從彝罍</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作封從彝盤</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作封從彝盉</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作封從彝。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作姒從彝卣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蓋銘：作姒從彝；器銘：作姒從寶尊彝。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作員從彝罍</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作員從彝。</w:t>
            </w:r>
          </w:p>
        </w:tc>
      </w:tr>
      <w:tr w:rsidR="00204052" w:rsidRPr="00204052" w:rsidTr="00347FCA">
        <w:trPr>
          <w:trHeight w:val="459"/>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戈作從爵</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作從，戈。</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戈尊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作從彝，戈。</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戈卣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戈作從彝。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屮簋</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屮作從彝。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屮盉</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屮作從彝。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光簋</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光作從彝。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光斝</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光作從彝。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戎卣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戎作從彝。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獸卣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作從彝，獸。</w:t>
            </w:r>
          </w:p>
        </w:tc>
      </w:tr>
      <w:tr w:rsidR="00204052" w:rsidRPr="00204052" w:rsidTr="00347FCA">
        <w:trPr>
          <w:trHeight w:val="459"/>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78FC85F1" wp14:editId="0AAB6949">
                  <wp:extent cx="114300" cy="152400"/>
                  <wp:effectExtent l="0" t="0" r="0" b="0"/>
                  <wp:docPr id="183" name="图片 183" descr="Sna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Snap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204052">
              <w:rPr>
                <w:rFonts w:hint="eastAsia"/>
              </w:rPr>
              <w:t>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6CF2DD39" wp14:editId="3C1DCD64">
                  <wp:extent cx="152400" cy="152400"/>
                  <wp:effectExtent l="0" t="0" r="0" b="0"/>
                  <wp:docPr id="182" name="图片 182" descr="Sna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Snap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作從彝。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5E5D4E91" wp14:editId="3C9BF754">
                  <wp:extent cx="142875" cy="152400"/>
                  <wp:effectExtent l="0" t="0" r="9525" b="0"/>
                  <wp:docPr id="181" name="图片 181" descr="Snap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Snap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drawing>
                <wp:inline distT="0" distB="0" distL="0" distR="0" wp14:anchorId="466C2583" wp14:editId="3DE7DDD1">
                  <wp:extent cx="152400" cy="152400"/>
                  <wp:effectExtent l="0" t="0" r="0" b="0"/>
                  <wp:docPr id="180" name="图片 180"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Snap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033582DB" wp14:editId="36E9BC90">
                  <wp:extent cx="142875" cy="152400"/>
                  <wp:effectExtent l="0" t="0" r="9525" b="0"/>
                  <wp:docPr id="179" name="图片 179" descr="Snap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Snap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drawing>
                <wp:inline distT="0" distB="0" distL="0" distR="0" wp14:anchorId="3FF3B236" wp14:editId="0308A08E">
                  <wp:extent cx="152400" cy="152400"/>
                  <wp:effectExtent l="0" t="0" r="0" b="0"/>
                  <wp:docPr id="178" name="图片 178"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Snap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作從彝。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t>亞夫觚</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亞夫作寶從彝。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亞夫盉</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蓋銘：亞夫；器銘：作從彝。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天黽尊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天黽作從彝。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麃父尊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麃父作</w:t>
            </w:r>
            <w:r w:rsidRPr="00204052">
              <w:rPr>
                <w:rFonts w:hint="eastAsia"/>
              </w:rPr>
              <w:drawing>
                <wp:inline distT="0" distB="0" distL="0" distR="0" wp14:anchorId="7D042061" wp14:editId="225B1D4F">
                  <wp:extent cx="152400" cy="152400"/>
                  <wp:effectExtent l="0" t="0" r="0" b="0"/>
                  <wp:docPr id="177" name="图片 177"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Snap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氏從宗彝肆。</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麃父卣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麃父作</w:t>
            </w:r>
            <w:r w:rsidRPr="00204052">
              <w:rPr>
                <w:rFonts w:hint="eastAsia"/>
              </w:rPr>
              <w:drawing>
                <wp:inline distT="0" distB="0" distL="0" distR="0" wp14:anchorId="1C8011AE" wp14:editId="7832F99A">
                  <wp:extent cx="152400" cy="152400"/>
                  <wp:effectExtent l="0" t="0" r="0" b="0"/>
                  <wp:docPr id="176" name="图片 176"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Snap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氏從宗彝肆。</w:t>
            </w:r>
          </w:p>
        </w:tc>
      </w:tr>
      <w:tr w:rsidR="00204052" w:rsidRPr="00204052" w:rsidTr="00347FCA">
        <w:trPr>
          <w:trHeight w:val="43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傳</w:t>
            </w:r>
            <w:r w:rsidRPr="00204052">
              <w:rPr>
                <w:rFonts w:hint="eastAsia"/>
              </w:rPr>
              <w:drawing>
                <wp:inline distT="0" distB="0" distL="0" distR="0" wp14:anchorId="569E8E64" wp14:editId="1BC97F80">
                  <wp:extent cx="142875" cy="152400"/>
                  <wp:effectExtent l="0" t="0" r="9525" b="0"/>
                  <wp:docPr id="175" name="图片 175" descr="Snap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Snap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傳</w:t>
            </w:r>
            <w:r w:rsidRPr="00204052">
              <w:rPr>
                <w:rFonts w:hint="eastAsia"/>
              </w:rPr>
              <w:drawing>
                <wp:inline distT="0" distB="0" distL="0" distR="0" wp14:anchorId="1C2D1DEE" wp14:editId="09E1F16E">
                  <wp:extent cx="142875" cy="152400"/>
                  <wp:effectExtent l="0" t="0" r="9525" b="0"/>
                  <wp:docPr id="174" name="图片 174" descr="Snap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Snap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作從宗彝。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豐卣</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豐作從寶彝。</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豐簋</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豐作從彝。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2</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作從彝。</w:t>
            </w:r>
          </w:p>
        </w:tc>
      </w:tr>
      <w:tr w:rsidR="00204052" w:rsidRPr="00204052" w:rsidTr="00347FCA">
        <w:trPr>
          <w:trHeight w:val="49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3BF7C4C1" wp14:editId="2B43F801">
                  <wp:extent cx="161925" cy="152400"/>
                  <wp:effectExtent l="0" t="0" r="9525" b="0"/>
                  <wp:docPr id="173" name="图片 173" descr="Sna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Snap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尊</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drawing>
                <wp:inline distT="0" distB="0" distL="0" distR="0" wp14:anchorId="698E1AAC" wp14:editId="0BA2304C">
                  <wp:extent cx="161925" cy="152400"/>
                  <wp:effectExtent l="0" t="0" r="9525" b="0"/>
                  <wp:docPr id="172" name="图片 172" descr="Sna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Snap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作從彝，曳。</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叔鼎</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西周中期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叔作母從彝。</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上官豆</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戰國時期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富子之上官獲之畫</w:t>
            </w:r>
            <w:r w:rsidRPr="00204052">
              <w:rPr>
                <w:rFonts w:hint="eastAsia"/>
              </w:rPr>
              <w:drawing>
                <wp:inline distT="0" distB="0" distL="0" distR="0" wp14:anchorId="68239817" wp14:editId="388EAB4F">
                  <wp:extent cx="142875" cy="152400"/>
                  <wp:effectExtent l="0" t="0" r="9525" b="0"/>
                  <wp:docPr id="171" name="图片 171"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Snap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銅</w:t>
            </w:r>
            <w:r w:rsidRPr="00204052">
              <w:rPr>
                <w:rFonts w:hint="eastAsia"/>
              </w:rPr>
              <w:drawing>
                <wp:inline distT="0" distB="0" distL="0" distR="0" wp14:anchorId="544EC054" wp14:editId="6C352D0E">
                  <wp:extent cx="152400" cy="152400"/>
                  <wp:effectExtent l="0" t="0" r="0" b="0"/>
                  <wp:docPr id="170" name="图片 170"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Snap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十，以爲大赴之從</w:t>
            </w:r>
            <w:r w:rsidRPr="00204052">
              <w:rPr>
                <w:rFonts w:hint="eastAsia"/>
              </w:rPr>
              <w:drawing>
                <wp:inline distT="0" distB="0" distL="0" distR="0" wp14:anchorId="4F0E6A6C" wp14:editId="77158021">
                  <wp:extent cx="152400" cy="152400"/>
                  <wp:effectExtent l="0" t="0" r="0" b="0"/>
                  <wp:docPr id="169" name="图片 169"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Snap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，莫其居。</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2、從鼎</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方</w:t>
            </w:r>
            <w:r w:rsidRPr="00204052">
              <w:rPr>
                <w:rFonts w:hint="eastAsia"/>
              </w:rPr>
              <w:drawing>
                <wp:inline distT="0" distB="0" distL="0" distR="0" wp14:anchorId="0EE17C76" wp14:editId="7B7061C0">
                  <wp:extent cx="152400" cy="152400"/>
                  <wp:effectExtent l="0" t="0" r="0" b="0"/>
                  <wp:docPr id="168" name="图片 168"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Snap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各鼎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西周晚期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方</w:t>
            </w:r>
            <w:r w:rsidRPr="00204052">
              <w:rPr>
                <w:rFonts w:hint="eastAsia"/>
              </w:rPr>
              <w:drawing>
                <wp:inline distT="0" distB="0" distL="0" distR="0" wp14:anchorId="21630D5F" wp14:editId="7004AA55">
                  <wp:extent cx="152400" cy="152400"/>
                  <wp:effectExtent l="0" t="0" r="0" b="0"/>
                  <wp:docPr id="167" name="图片 167"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Snap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04052">
              <w:rPr>
                <w:rFonts w:hint="eastAsia"/>
              </w:rPr>
              <w:t>各自作</w:t>
            </w:r>
            <w:r w:rsidRPr="00204052">
              <w:rPr>
                <w:rFonts w:hint="eastAsia"/>
              </w:rPr>
              <w:drawing>
                <wp:inline distT="0" distB="0" distL="0" distR="0" wp14:anchorId="7E078140" wp14:editId="00F6768E">
                  <wp:extent cx="142875" cy="152400"/>
                  <wp:effectExtent l="0" t="0" r="9525" b="0"/>
                  <wp:docPr id="166" name="图片 166" descr="Sna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Snap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04052">
              <w:rPr>
                <w:rFonts w:hint="eastAsia"/>
              </w:rPr>
              <w:t>從鼎，其永用。</w:t>
            </w:r>
          </w:p>
        </w:tc>
      </w:tr>
      <w:tr w:rsidR="00204052" w:rsidRPr="00204052" w:rsidTr="00347FCA">
        <w:trPr>
          <w:trHeight w:val="487"/>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芮公鼎</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3</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芮公作鑄從鼎，永寶用。</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3、從簋</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叔逆簋</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西周中期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蓋銘：叔逆作從簋；器銘：叔逆作旅簋。</w:t>
            </w:r>
          </w:p>
        </w:tc>
      </w:tr>
      <w:tr w:rsidR="00204052" w:rsidRPr="00204052" w:rsidTr="00347FCA">
        <w:trPr>
          <w:trHeight w:val="481"/>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芮公簋</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3</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芮公作鑄從簋，永寶用。</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4、從壺</w:t>
            </w:r>
          </w:p>
        </w:tc>
      </w:tr>
      <w:tr w:rsidR="00204052" w:rsidRPr="00204052" w:rsidTr="00347FCA">
        <w:trPr>
          <w:trHeight w:val="469"/>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芮公壺</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3</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芮公作鑄從壺，永寶用。</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rPr>
            </w:pPr>
          </w:p>
          <w:p w:rsidR="00204052" w:rsidRPr="00204052" w:rsidRDefault="00204052" w:rsidP="00204052">
            <w:pPr>
              <w:rPr>
                <w:rFonts w:hint="eastAsia"/>
                <w:b/>
              </w:rPr>
            </w:pPr>
            <w:r w:rsidRPr="00204052">
              <w:rPr>
                <w:rFonts w:hint="eastAsia"/>
                <w:b/>
              </w:rPr>
              <w:t>5、從鐘</w:t>
            </w:r>
          </w:p>
        </w:tc>
      </w:tr>
      <w:tr w:rsidR="00204052" w:rsidRPr="00204052" w:rsidTr="00347FCA">
        <w:trPr>
          <w:trHeight w:val="469"/>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芮公鐘</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芮公作從鐘，子孫寶用。</w:t>
            </w:r>
          </w:p>
        </w:tc>
      </w:tr>
      <w:tr w:rsidR="00204052" w:rsidRPr="00204052" w:rsidTr="00347FCA">
        <w:trPr>
          <w:trHeight w:val="754"/>
        </w:trPr>
        <w:tc>
          <w:tcPr>
            <w:tcW w:w="8522" w:type="dxa"/>
            <w:gridSpan w:val="4"/>
            <w:tcBorders>
              <w:top w:val="single" w:sz="4" w:space="0" w:color="auto"/>
              <w:left w:val="nil"/>
              <w:bottom w:val="single" w:sz="4" w:space="0" w:color="auto"/>
              <w:right w:val="nil"/>
            </w:tcBorders>
          </w:tcPr>
          <w:p w:rsidR="00204052" w:rsidRPr="00204052" w:rsidRDefault="00204052" w:rsidP="00204052">
            <w:pPr>
              <w:rPr>
                <w:rFonts w:hint="eastAsia"/>
                <w:b/>
                <w:sz w:val="30"/>
                <w:szCs w:val="30"/>
              </w:rPr>
            </w:pPr>
          </w:p>
          <w:p w:rsidR="00204052" w:rsidRPr="00204052" w:rsidRDefault="00204052" w:rsidP="00204052">
            <w:pPr>
              <w:rPr>
                <w:rFonts w:hint="eastAsia"/>
              </w:rPr>
            </w:pPr>
            <w:r w:rsidRPr="00204052">
              <w:rPr>
                <w:rFonts w:hint="eastAsia"/>
                <w:b/>
                <w:sz w:val="30"/>
                <w:szCs w:val="30"/>
              </w:rPr>
              <w:lastRenderedPageBreak/>
              <w:t>四、走器統計表</w:t>
            </w:r>
          </w:p>
        </w:tc>
      </w:tr>
      <w:tr w:rsidR="00204052" w:rsidRPr="00204052" w:rsidTr="00347FCA">
        <w:trPr>
          <w:trHeight w:val="450"/>
        </w:trPr>
        <w:tc>
          <w:tcPr>
            <w:tcW w:w="2448"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lastRenderedPageBreak/>
              <w:t>自鐘</w:t>
            </w:r>
          </w:p>
        </w:tc>
        <w:tc>
          <w:tcPr>
            <w:tcW w:w="72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春秋時期</w:t>
            </w:r>
          </w:p>
        </w:tc>
        <w:tc>
          <w:tcPr>
            <w:tcW w:w="4094" w:type="dxa"/>
            <w:tcBorders>
              <w:top w:val="single" w:sz="4" w:space="0" w:color="auto"/>
              <w:left w:val="single" w:sz="4" w:space="0" w:color="auto"/>
              <w:right w:val="single" w:sz="4" w:space="0" w:color="auto"/>
            </w:tcBorders>
          </w:tcPr>
          <w:p w:rsidR="00204052" w:rsidRPr="00204052" w:rsidRDefault="00204052" w:rsidP="00204052">
            <w:pPr>
              <w:rPr>
                <w:rFonts w:hint="eastAsia"/>
              </w:rPr>
            </w:pPr>
            <w:r w:rsidRPr="00204052">
              <w:rPr>
                <w:rFonts w:hint="eastAsia"/>
              </w:rPr>
              <w:t>自作其走鐘。</w:t>
            </w:r>
          </w:p>
        </w:tc>
      </w:tr>
      <w:tr w:rsidR="00204052" w:rsidRPr="00204052" w:rsidTr="00347FCA">
        <w:trPr>
          <w:trHeight w:val="467"/>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許公戈</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春秋晚期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許公之造走戈。</w:t>
            </w:r>
          </w:p>
        </w:tc>
      </w:tr>
      <w:tr w:rsidR="00204052" w:rsidRPr="00204052" w:rsidTr="00347FCA">
        <w:trPr>
          <w:trHeight w:val="465"/>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曾侯乙戈</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35</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戰國早期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曾侯乙之走戈。</w:t>
            </w:r>
          </w:p>
        </w:tc>
      </w:tr>
      <w:tr w:rsidR="00204052" w:rsidRPr="00204052" w:rsidTr="00347FCA">
        <w:trPr>
          <w:trHeight w:val="450"/>
        </w:trPr>
        <w:tc>
          <w:tcPr>
            <w:tcW w:w="2448"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曾侯</w:t>
            </w:r>
            <w:r w:rsidRPr="00204052">
              <w:rPr>
                <w:rFonts w:hint="eastAsia"/>
              </w:rPr>
              <w:drawing>
                <wp:inline distT="0" distB="0" distL="0" distR="0" wp14:anchorId="0A2ED445" wp14:editId="419214C3">
                  <wp:extent cx="161925" cy="152400"/>
                  <wp:effectExtent l="0" t="0" r="9525" b="0"/>
                  <wp:docPr id="165" name="图片 165"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Snap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戈</w:t>
            </w:r>
          </w:p>
        </w:tc>
        <w:tc>
          <w:tcPr>
            <w:tcW w:w="72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1</w:t>
            </w:r>
          </w:p>
        </w:tc>
        <w:tc>
          <w:tcPr>
            <w:tcW w:w="1260"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戰國早期</w:t>
            </w:r>
          </w:p>
        </w:tc>
        <w:tc>
          <w:tcPr>
            <w:tcW w:w="4094" w:type="dxa"/>
            <w:tcBorders>
              <w:top w:val="single" w:sz="4" w:space="0" w:color="auto"/>
              <w:left w:val="single" w:sz="4" w:space="0" w:color="auto"/>
              <w:bottom w:val="single" w:sz="4" w:space="0" w:color="auto"/>
              <w:right w:val="single" w:sz="4" w:space="0" w:color="auto"/>
            </w:tcBorders>
          </w:tcPr>
          <w:p w:rsidR="00204052" w:rsidRPr="00204052" w:rsidRDefault="00204052" w:rsidP="00204052">
            <w:pPr>
              <w:rPr>
                <w:rFonts w:hint="eastAsia"/>
              </w:rPr>
            </w:pPr>
            <w:r w:rsidRPr="00204052">
              <w:rPr>
                <w:rFonts w:hint="eastAsia"/>
              </w:rPr>
              <w:t>曾侯</w:t>
            </w:r>
            <w:r w:rsidRPr="00204052">
              <w:rPr>
                <w:rFonts w:hint="eastAsia"/>
              </w:rPr>
              <w:drawing>
                <wp:inline distT="0" distB="0" distL="0" distR="0" wp14:anchorId="1C335CF0" wp14:editId="7981281E">
                  <wp:extent cx="161925" cy="152400"/>
                  <wp:effectExtent l="0" t="0" r="9525" b="0"/>
                  <wp:docPr id="164" name="图片 164"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Snap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04052">
              <w:rPr>
                <w:rFonts w:hint="eastAsia"/>
              </w:rPr>
              <w:t>之走戈。</w:t>
            </w:r>
          </w:p>
        </w:tc>
      </w:tr>
    </w:tbl>
    <w:p w:rsidR="00204052" w:rsidRPr="00204052" w:rsidRDefault="00204052" w:rsidP="00204052">
      <w:pPr>
        <w:rPr>
          <w:rFonts w:hint="eastAsia"/>
          <w:szCs w:val="24"/>
        </w:rPr>
      </w:pPr>
    </w:p>
    <w:p w:rsidR="00204052" w:rsidRPr="00204052" w:rsidRDefault="00204052" w:rsidP="00204052">
      <w:pPr>
        <w:rPr>
          <w:rFonts w:hint="eastAsia"/>
        </w:rPr>
      </w:pPr>
      <w:r w:rsidRPr="00204052">
        <w:rPr>
          <w:rFonts w:hint="eastAsia"/>
        </w:rPr>
        <w:tab/>
      </w:r>
    </w:p>
    <w:p w:rsidR="00204052" w:rsidRPr="00204052" w:rsidRDefault="00204052" w:rsidP="00204052">
      <w:pPr>
        <w:rPr>
          <w:rFonts w:hint="eastAsia"/>
          <w:szCs w:val="24"/>
        </w:rPr>
      </w:pPr>
      <w:r w:rsidRPr="00204052">
        <w:rPr>
          <w:rFonts w:hint="eastAsia"/>
          <w:szCs w:val="24"/>
        </w:rPr>
        <w:tab/>
      </w:r>
    </w:p>
    <w:p w:rsidR="006A3D5C" w:rsidRPr="00EF2058" w:rsidRDefault="006A3D5C" w:rsidP="00EF2058"/>
    <w:sectPr w:rsidR="006A3D5C" w:rsidRPr="00EF2058">
      <w:headerReference w:type="default" r:id="rId80"/>
      <w:footerReference w:type="even" r:id="rId81"/>
      <w:footerReference w:type="default" r:id="rId82"/>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99E" w:rsidRDefault="0093199E" w:rsidP="00CB0024">
      <w:r>
        <w:separator/>
      </w:r>
    </w:p>
  </w:endnote>
  <w:endnote w:type="continuationSeparator" w:id="0">
    <w:p w:rsidR="0093199E" w:rsidRDefault="0093199E"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916" w:rsidRDefault="009C5916" w:rsidP="00865714">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9C5916" w:rsidRDefault="009C591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Pr>
        <w:sz w:val="18"/>
        <w:szCs w:val="18"/>
      </w:rPr>
      <w:t>8</w:t>
    </w:r>
    <w:r w:rsidRPr="00C01B1F">
      <w:rPr>
        <w:rFonts w:hint="eastAsia"/>
        <w:sz w:val="18"/>
        <w:szCs w:val="18"/>
      </w:rPr>
      <w:t>年</w:t>
    </w:r>
    <w:r w:rsidR="00204052">
      <w:rPr>
        <w:rFonts w:hint="eastAsia"/>
        <w:sz w:val="18"/>
        <w:szCs w:val="18"/>
      </w:rPr>
      <w:t>9</w:t>
    </w:r>
    <w:r w:rsidRPr="00C01B1F">
      <w:rPr>
        <w:rFonts w:hint="eastAsia"/>
        <w:sz w:val="18"/>
        <w:szCs w:val="18"/>
      </w:rPr>
      <w:t>月</w:t>
    </w:r>
    <w:r w:rsidR="00204052">
      <w:rPr>
        <w:sz w:val="18"/>
        <w:szCs w:val="18"/>
      </w:rPr>
      <w:t>1</w:t>
    </w:r>
    <w:r w:rsidR="00204052">
      <w:rPr>
        <w:rFonts w:hint="eastAsia"/>
        <w:sz w:val="18"/>
        <w:szCs w:val="18"/>
      </w:rPr>
      <w:t>1</w:t>
    </w:r>
    <w:r>
      <w:rPr>
        <w:rFonts w:hint="eastAsia"/>
        <w:sz w:val="18"/>
        <w:szCs w:val="18"/>
      </w:rPr>
      <w:t>日</w:t>
    </w:r>
    <w:r w:rsidRPr="00C01B1F">
      <w:rPr>
        <w:sz w:val="18"/>
        <w:szCs w:val="18"/>
      </w:rPr>
      <w:tab/>
    </w:r>
    <w:r w:rsidRPr="00C01B1F">
      <w:rPr>
        <w:rFonts w:hint="eastAsia"/>
        <w:sz w:val="18"/>
        <w:szCs w:val="18"/>
      </w:rPr>
      <w:t>发布尔日期：</w:t>
    </w:r>
    <w:r w:rsidRPr="00C01B1F">
      <w:rPr>
        <w:sz w:val="18"/>
        <w:szCs w:val="18"/>
      </w:rPr>
      <w:t>201</w:t>
    </w:r>
    <w:r>
      <w:rPr>
        <w:sz w:val="18"/>
        <w:szCs w:val="18"/>
      </w:rPr>
      <w:t>8</w:t>
    </w:r>
    <w:r w:rsidRPr="00C01B1F">
      <w:rPr>
        <w:rFonts w:hint="eastAsia"/>
        <w:sz w:val="18"/>
        <w:szCs w:val="18"/>
      </w:rPr>
      <w:t>年</w:t>
    </w:r>
    <w:r w:rsidR="00204052">
      <w:rPr>
        <w:rFonts w:hint="eastAsia"/>
        <w:sz w:val="18"/>
        <w:szCs w:val="18"/>
      </w:rPr>
      <w:t>9</w:t>
    </w:r>
    <w:r w:rsidRPr="00C01B1F">
      <w:rPr>
        <w:rFonts w:hint="eastAsia"/>
        <w:sz w:val="18"/>
        <w:szCs w:val="18"/>
      </w:rPr>
      <w:t>月</w:t>
    </w:r>
    <w:r w:rsidR="00204052">
      <w:rPr>
        <w:rFonts w:hint="eastAsia"/>
        <w:sz w:val="18"/>
        <w:szCs w:val="18"/>
      </w:rPr>
      <w:t>11</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215ECC">
      <w:rPr>
        <w:noProof/>
        <w:sz w:val="18"/>
        <w:szCs w:val="18"/>
      </w:rPr>
      <w:t>1</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215ECC">
      <w:rPr>
        <w:noProof/>
        <w:sz w:val="18"/>
        <w:szCs w:val="18"/>
      </w:rPr>
      <w:t>31</w:t>
    </w:r>
    <w:r w:rsidR="009C5916" w:rsidRPr="00C01B1F">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99E" w:rsidRDefault="0093199E" w:rsidP="00CB0024">
      <w:r>
        <w:separator/>
      </w:r>
    </w:p>
  </w:footnote>
  <w:footnote w:type="continuationSeparator" w:id="0">
    <w:p w:rsidR="0093199E" w:rsidRDefault="0093199E" w:rsidP="00CB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916" w:rsidRDefault="00BA1F2C" w:rsidP="00EF302F">
    <w:pPr>
      <w:pStyle w:val="ae"/>
      <w:spacing w:before="240" w:after="240"/>
      <w:ind w:firstLine="436"/>
    </w:pPr>
    <w:r>
      <w:rPr>
        <w:rFonts w:hint="eastAsia"/>
      </w:rPr>
      <w:t>复旦大学出土文献与古文字研究中心网站论文</w:t>
    </w:r>
  </w:p>
  <w:p w:rsidR="009C5916" w:rsidRPr="00EF302F" w:rsidRDefault="00BA1F2C" w:rsidP="00EF302F">
    <w:pPr>
      <w:pStyle w:val="ae"/>
      <w:spacing w:before="240" w:after="240"/>
      <w:ind w:firstLine="436"/>
    </w:pPr>
    <w:r>
      <w:rPr>
        <w:rFonts w:hint="eastAsia"/>
      </w:rPr>
      <w:t>链接：</w:t>
    </w:r>
    <w:r w:rsidRPr="00032E60">
      <w:t>http://www.</w:t>
    </w:r>
    <w:r w:rsidR="001B0AF7">
      <w:t>gwz.fudan.edu.cn/Web/Show/42</w:t>
    </w:r>
    <w:r w:rsidR="00204052">
      <w:rPr>
        <w:rFonts w:hint="eastAsia"/>
      </w:rPr>
      <w:t>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43.85pt;height:50.1pt;visibility:visible" o:bullet="t">
        <v:imagedata r:id="rId1" o:title=""/>
      </v:shape>
    </w:pict>
  </w:numPicBullet>
  <w:numPicBullet w:numPicBulletId="1">
    <w:pict>
      <v:shape id="_x0000_i1175" type="#_x0000_t75" style="width:21.3pt;height:27.55pt" o:bullet="t">
        <v:imagedata r:id="rId2" o:title=""/>
        <o:lock v:ext="edit" aspectratio="f"/>
      </v:shape>
    </w:pict>
  </w:numPicBullet>
  <w:numPicBullet w:numPicBulletId="2">
    <w:pict>
      <v:shape id="_x0000_i1176" type="#_x0000_t75" style="width:12.5pt;height:11.9pt" o:bullet="t">
        <v:imagedata r:id="rId3" o:title="Snap31"/>
      </v:shape>
    </w:pict>
  </w:numPicBullet>
  <w:numPicBullet w:numPicBulletId="3">
    <w:pict>
      <v:shape id="_x0000_i1177" type="#_x0000_t75" style="width:11.25pt;height:11.9pt" o:bullet="t">
        <v:imagedata r:id="rId4" o:title="Snap39"/>
      </v:shape>
    </w:pict>
  </w:numPicBullet>
  <w:abstractNum w:abstractNumId="0">
    <w:nsid w:val="955CFB7C"/>
    <w:multiLevelType w:val="singleLevel"/>
    <w:tmpl w:val="955CFB7C"/>
    <w:lvl w:ilvl="0">
      <w:start w:val="1"/>
      <w:numFmt w:val="decimal"/>
      <w:suff w:val="nothing"/>
      <w:lvlText w:val="%1、"/>
      <w:lvlJc w:val="left"/>
      <w:pPr>
        <w:ind w:left="0" w:firstLine="0"/>
      </w:pPr>
    </w:lvl>
  </w:abstractNum>
  <w:abstractNum w:abstractNumId="1">
    <w:nsid w:val="A20F5609"/>
    <w:multiLevelType w:val="singleLevel"/>
    <w:tmpl w:val="A20F5609"/>
    <w:lvl w:ilvl="0">
      <w:start w:val="1"/>
      <w:numFmt w:val="decimal"/>
      <w:suff w:val="nothing"/>
      <w:lvlText w:val="%1、"/>
      <w:lvlJc w:val="left"/>
      <w:pPr>
        <w:ind w:left="0" w:firstLine="0"/>
      </w:pPr>
    </w:lvl>
  </w:abstractNum>
  <w:abstractNum w:abstractNumId="2">
    <w:nsid w:val="BB3C1429"/>
    <w:multiLevelType w:val="singleLevel"/>
    <w:tmpl w:val="BB3C1429"/>
    <w:lvl w:ilvl="0">
      <w:start w:val="1"/>
      <w:numFmt w:val="decimal"/>
      <w:suff w:val="nothing"/>
      <w:lvlText w:val="%1、"/>
      <w:lvlJc w:val="left"/>
    </w:lvl>
  </w:abstractNum>
  <w:abstractNum w:abstractNumId="3">
    <w:nsid w:val="05955A89"/>
    <w:multiLevelType w:val="hybridMultilevel"/>
    <w:tmpl w:val="F28CA59C"/>
    <w:lvl w:ilvl="0" w:tplc="C1BCC7E6">
      <w:start w:val="1"/>
      <w:numFmt w:val="bullet"/>
      <w:lvlText w:val=""/>
      <w:lvlPicBulletId w:val="3"/>
      <w:lvlJc w:val="left"/>
      <w:pPr>
        <w:tabs>
          <w:tab w:val="num" w:pos="420"/>
        </w:tabs>
        <w:ind w:left="420" w:firstLine="0"/>
      </w:pPr>
      <w:rPr>
        <w:rFonts w:ascii="Symbol" w:hAnsi="Symbol" w:hint="default"/>
      </w:rPr>
    </w:lvl>
    <w:lvl w:ilvl="1" w:tplc="37C4BCEC" w:tentative="1">
      <w:start w:val="1"/>
      <w:numFmt w:val="bullet"/>
      <w:lvlText w:val=""/>
      <w:lvlJc w:val="left"/>
      <w:pPr>
        <w:tabs>
          <w:tab w:val="num" w:pos="840"/>
        </w:tabs>
        <w:ind w:left="840" w:firstLine="0"/>
      </w:pPr>
      <w:rPr>
        <w:rFonts w:ascii="Symbol" w:hAnsi="Symbol" w:hint="default"/>
      </w:rPr>
    </w:lvl>
    <w:lvl w:ilvl="2" w:tplc="1AD49396" w:tentative="1">
      <w:start w:val="1"/>
      <w:numFmt w:val="bullet"/>
      <w:lvlText w:val=""/>
      <w:lvlJc w:val="left"/>
      <w:pPr>
        <w:tabs>
          <w:tab w:val="num" w:pos="1260"/>
        </w:tabs>
        <w:ind w:left="1260" w:firstLine="0"/>
      </w:pPr>
      <w:rPr>
        <w:rFonts w:ascii="Symbol" w:hAnsi="Symbol" w:hint="default"/>
      </w:rPr>
    </w:lvl>
    <w:lvl w:ilvl="3" w:tplc="780255BE" w:tentative="1">
      <w:start w:val="1"/>
      <w:numFmt w:val="bullet"/>
      <w:lvlText w:val=""/>
      <w:lvlJc w:val="left"/>
      <w:pPr>
        <w:tabs>
          <w:tab w:val="num" w:pos="1680"/>
        </w:tabs>
        <w:ind w:left="1680" w:firstLine="0"/>
      </w:pPr>
      <w:rPr>
        <w:rFonts w:ascii="Symbol" w:hAnsi="Symbol" w:hint="default"/>
      </w:rPr>
    </w:lvl>
    <w:lvl w:ilvl="4" w:tplc="DF16D056" w:tentative="1">
      <w:start w:val="1"/>
      <w:numFmt w:val="bullet"/>
      <w:lvlText w:val=""/>
      <w:lvlJc w:val="left"/>
      <w:pPr>
        <w:tabs>
          <w:tab w:val="num" w:pos="2100"/>
        </w:tabs>
        <w:ind w:left="2100" w:firstLine="0"/>
      </w:pPr>
      <w:rPr>
        <w:rFonts w:ascii="Symbol" w:hAnsi="Symbol" w:hint="default"/>
      </w:rPr>
    </w:lvl>
    <w:lvl w:ilvl="5" w:tplc="0BF65C0A" w:tentative="1">
      <w:start w:val="1"/>
      <w:numFmt w:val="bullet"/>
      <w:lvlText w:val=""/>
      <w:lvlJc w:val="left"/>
      <w:pPr>
        <w:tabs>
          <w:tab w:val="num" w:pos="2520"/>
        </w:tabs>
        <w:ind w:left="2520" w:firstLine="0"/>
      </w:pPr>
      <w:rPr>
        <w:rFonts w:ascii="Symbol" w:hAnsi="Symbol" w:hint="default"/>
      </w:rPr>
    </w:lvl>
    <w:lvl w:ilvl="6" w:tplc="7F3EEB74" w:tentative="1">
      <w:start w:val="1"/>
      <w:numFmt w:val="bullet"/>
      <w:lvlText w:val=""/>
      <w:lvlJc w:val="left"/>
      <w:pPr>
        <w:tabs>
          <w:tab w:val="num" w:pos="2940"/>
        </w:tabs>
        <w:ind w:left="2940" w:firstLine="0"/>
      </w:pPr>
      <w:rPr>
        <w:rFonts w:ascii="Symbol" w:hAnsi="Symbol" w:hint="default"/>
      </w:rPr>
    </w:lvl>
    <w:lvl w:ilvl="7" w:tplc="8206819E" w:tentative="1">
      <w:start w:val="1"/>
      <w:numFmt w:val="bullet"/>
      <w:lvlText w:val=""/>
      <w:lvlJc w:val="left"/>
      <w:pPr>
        <w:tabs>
          <w:tab w:val="num" w:pos="3360"/>
        </w:tabs>
        <w:ind w:left="3360" w:firstLine="0"/>
      </w:pPr>
      <w:rPr>
        <w:rFonts w:ascii="Symbol" w:hAnsi="Symbol" w:hint="default"/>
      </w:rPr>
    </w:lvl>
    <w:lvl w:ilvl="8" w:tplc="11A06BF2" w:tentative="1">
      <w:start w:val="1"/>
      <w:numFmt w:val="bullet"/>
      <w:lvlText w:val=""/>
      <w:lvlJc w:val="left"/>
      <w:pPr>
        <w:tabs>
          <w:tab w:val="num" w:pos="3780"/>
        </w:tabs>
        <w:ind w:left="3780" w:firstLine="0"/>
      </w:pPr>
      <w:rPr>
        <w:rFonts w:ascii="Symbol" w:hAnsi="Symbol" w:hint="default"/>
      </w:rPr>
    </w:lvl>
  </w:abstractNum>
  <w:abstractNum w:abstractNumId="4">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5">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6">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9E88CA6"/>
    <w:multiLevelType w:val="singleLevel"/>
    <w:tmpl w:val="59E88CA6"/>
    <w:lvl w:ilvl="0">
      <w:start w:val="1"/>
      <w:numFmt w:val="chineseCounting"/>
      <w:suff w:val="nothing"/>
      <w:lvlText w:val="%1、"/>
      <w:lvlJc w:val="left"/>
      <w:rPr>
        <w:rFonts w:hint="eastAsia"/>
      </w:rPr>
    </w:lvl>
  </w:abstractNum>
  <w:abstractNum w:abstractNumId="8">
    <w:nsid w:val="5A707373"/>
    <w:multiLevelType w:val="singleLevel"/>
    <w:tmpl w:val="5A707373"/>
    <w:lvl w:ilvl="0">
      <w:start w:val="1"/>
      <w:numFmt w:val="chineseCounting"/>
      <w:suff w:val="nothing"/>
      <w:lvlText w:val="第%1，"/>
      <w:lvlJc w:val="left"/>
    </w:lvl>
  </w:abstractNum>
  <w:abstractNum w:abstractNumId="9">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10">
    <w:nsid w:val="79EB7BF4"/>
    <w:multiLevelType w:val="hybridMultilevel"/>
    <w:tmpl w:val="44C4A590"/>
    <w:lvl w:ilvl="0" w:tplc="FC481C16">
      <w:start w:val="1"/>
      <w:numFmt w:val="bullet"/>
      <w:lvlText w:val=""/>
      <w:lvlPicBulletId w:val="2"/>
      <w:lvlJc w:val="left"/>
      <w:pPr>
        <w:tabs>
          <w:tab w:val="num" w:pos="420"/>
        </w:tabs>
        <w:ind w:left="420" w:firstLine="0"/>
      </w:pPr>
      <w:rPr>
        <w:rFonts w:ascii="Symbol" w:hAnsi="Symbol" w:hint="default"/>
      </w:rPr>
    </w:lvl>
    <w:lvl w:ilvl="1" w:tplc="FFA64F5C" w:tentative="1">
      <w:start w:val="1"/>
      <w:numFmt w:val="bullet"/>
      <w:lvlText w:val=""/>
      <w:lvlJc w:val="left"/>
      <w:pPr>
        <w:tabs>
          <w:tab w:val="num" w:pos="840"/>
        </w:tabs>
        <w:ind w:left="840" w:firstLine="0"/>
      </w:pPr>
      <w:rPr>
        <w:rFonts w:ascii="Symbol" w:hAnsi="Symbol" w:hint="default"/>
      </w:rPr>
    </w:lvl>
    <w:lvl w:ilvl="2" w:tplc="F1C486E0" w:tentative="1">
      <w:start w:val="1"/>
      <w:numFmt w:val="bullet"/>
      <w:lvlText w:val=""/>
      <w:lvlJc w:val="left"/>
      <w:pPr>
        <w:tabs>
          <w:tab w:val="num" w:pos="1260"/>
        </w:tabs>
        <w:ind w:left="1260" w:firstLine="0"/>
      </w:pPr>
      <w:rPr>
        <w:rFonts w:ascii="Symbol" w:hAnsi="Symbol" w:hint="default"/>
      </w:rPr>
    </w:lvl>
    <w:lvl w:ilvl="3" w:tplc="E2486B0A" w:tentative="1">
      <w:start w:val="1"/>
      <w:numFmt w:val="bullet"/>
      <w:lvlText w:val=""/>
      <w:lvlJc w:val="left"/>
      <w:pPr>
        <w:tabs>
          <w:tab w:val="num" w:pos="1680"/>
        </w:tabs>
        <w:ind w:left="1680" w:firstLine="0"/>
      </w:pPr>
      <w:rPr>
        <w:rFonts w:ascii="Symbol" w:hAnsi="Symbol" w:hint="default"/>
      </w:rPr>
    </w:lvl>
    <w:lvl w:ilvl="4" w:tplc="FCF86718" w:tentative="1">
      <w:start w:val="1"/>
      <w:numFmt w:val="bullet"/>
      <w:lvlText w:val=""/>
      <w:lvlJc w:val="left"/>
      <w:pPr>
        <w:tabs>
          <w:tab w:val="num" w:pos="2100"/>
        </w:tabs>
        <w:ind w:left="2100" w:firstLine="0"/>
      </w:pPr>
      <w:rPr>
        <w:rFonts w:ascii="Symbol" w:hAnsi="Symbol" w:hint="default"/>
      </w:rPr>
    </w:lvl>
    <w:lvl w:ilvl="5" w:tplc="69484E90" w:tentative="1">
      <w:start w:val="1"/>
      <w:numFmt w:val="bullet"/>
      <w:lvlText w:val=""/>
      <w:lvlJc w:val="left"/>
      <w:pPr>
        <w:tabs>
          <w:tab w:val="num" w:pos="2520"/>
        </w:tabs>
        <w:ind w:left="2520" w:firstLine="0"/>
      </w:pPr>
      <w:rPr>
        <w:rFonts w:ascii="Symbol" w:hAnsi="Symbol" w:hint="default"/>
      </w:rPr>
    </w:lvl>
    <w:lvl w:ilvl="6" w:tplc="5AE0CCBE" w:tentative="1">
      <w:start w:val="1"/>
      <w:numFmt w:val="bullet"/>
      <w:lvlText w:val=""/>
      <w:lvlJc w:val="left"/>
      <w:pPr>
        <w:tabs>
          <w:tab w:val="num" w:pos="2940"/>
        </w:tabs>
        <w:ind w:left="2940" w:firstLine="0"/>
      </w:pPr>
      <w:rPr>
        <w:rFonts w:ascii="Symbol" w:hAnsi="Symbol" w:hint="default"/>
      </w:rPr>
    </w:lvl>
    <w:lvl w:ilvl="7" w:tplc="33FA580E" w:tentative="1">
      <w:start w:val="1"/>
      <w:numFmt w:val="bullet"/>
      <w:lvlText w:val=""/>
      <w:lvlJc w:val="left"/>
      <w:pPr>
        <w:tabs>
          <w:tab w:val="num" w:pos="3360"/>
        </w:tabs>
        <w:ind w:left="3360" w:firstLine="0"/>
      </w:pPr>
      <w:rPr>
        <w:rFonts w:ascii="Symbol" w:hAnsi="Symbol" w:hint="default"/>
      </w:rPr>
    </w:lvl>
    <w:lvl w:ilvl="8" w:tplc="A48897A6" w:tentative="1">
      <w:start w:val="1"/>
      <w:numFmt w:val="bullet"/>
      <w:lvlText w:val=""/>
      <w:lvlJc w:val="left"/>
      <w:pPr>
        <w:tabs>
          <w:tab w:val="num" w:pos="3780"/>
        </w:tabs>
        <w:ind w:left="3780" w:firstLine="0"/>
      </w:pPr>
      <w:rPr>
        <w:rFonts w:ascii="Symbol" w:hAnsi="Symbol" w:hint="default"/>
      </w:rPr>
    </w:lvl>
  </w:abstractNum>
  <w:abstractNum w:abstractNumId="11">
    <w:nsid w:val="7C2200C4"/>
    <w:multiLevelType w:val="hybridMultilevel"/>
    <w:tmpl w:val="0F86CB42"/>
    <w:lvl w:ilvl="0" w:tplc="515A6B60">
      <w:start w:val="1"/>
      <w:numFmt w:val="bullet"/>
      <w:lvlText w:val=""/>
      <w:lvlPicBulletId w:val="2"/>
      <w:lvlJc w:val="left"/>
      <w:pPr>
        <w:tabs>
          <w:tab w:val="num" w:pos="420"/>
        </w:tabs>
        <w:ind w:left="420" w:firstLine="0"/>
      </w:pPr>
      <w:rPr>
        <w:rFonts w:ascii="Symbol" w:hAnsi="Symbol" w:hint="default"/>
      </w:rPr>
    </w:lvl>
    <w:lvl w:ilvl="1" w:tplc="C6CAC47A" w:tentative="1">
      <w:start w:val="1"/>
      <w:numFmt w:val="bullet"/>
      <w:lvlText w:val=""/>
      <w:lvlJc w:val="left"/>
      <w:pPr>
        <w:tabs>
          <w:tab w:val="num" w:pos="840"/>
        </w:tabs>
        <w:ind w:left="840" w:firstLine="0"/>
      </w:pPr>
      <w:rPr>
        <w:rFonts w:ascii="Symbol" w:hAnsi="Symbol" w:hint="default"/>
      </w:rPr>
    </w:lvl>
    <w:lvl w:ilvl="2" w:tplc="2396A306" w:tentative="1">
      <w:start w:val="1"/>
      <w:numFmt w:val="bullet"/>
      <w:lvlText w:val=""/>
      <w:lvlJc w:val="left"/>
      <w:pPr>
        <w:tabs>
          <w:tab w:val="num" w:pos="1260"/>
        </w:tabs>
        <w:ind w:left="1260" w:firstLine="0"/>
      </w:pPr>
      <w:rPr>
        <w:rFonts w:ascii="Symbol" w:hAnsi="Symbol" w:hint="default"/>
      </w:rPr>
    </w:lvl>
    <w:lvl w:ilvl="3" w:tplc="8B92D570" w:tentative="1">
      <w:start w:val="1"/>
      <w:numFmt w:val="bullet"/>
      <w:lvlText w:val=""/>
      <w:lvlJc w:val="left"/>
      <w:pPr>
        <w:tabs>
          <w:tab w:val="num" w:pos="1680"/>
        </w:tabs>
        <w:ind w:left="1680" w:firstLine="0"/>
      </w:pPr>
      <w:rPr>
        <w:rFonts w:ascii="Symbol" w:hAnsi="Symbol" w:hint="default"/>
      </w:rPr>
    </w:lvl>
    <w:lvl w:ilvl="4" w:tplc="DDCC8EF4" w:tentative="1">
      <w:start w:val="1"/>
      <w:numFmt w:val="bullet"/>
      <w:lvlText w:val=""/>
      <w:lvlJc w:val="left"/>
      <w:pPr>
        <w:tabs>
          <w:tab w:val="num" w:pos="2100"/>
        </w:tabs>
        <w:ind w:left="2100" w:firstLine="0"/>
      </w:pPr>
      <w:rPr>
        <w:rFonts w:ascii="Symbol" w:hAnsi="Symbol" w:hint="default"/>
      </w:rPr>
    </w:lvl>
    <w:lvl w:ilvl="5" w:tplc="B93CC9CC" w:tentative="1">
      <w:start w:val="1"/>
      <w:numFmt w:val="bullet"/>
      <w:lvlText w:val=""/>
      <w:lvlJc w:val="left"/>
      <w:pPr>
        <w:tabs>
          <w:tab w:val="num" w:pos="2520"/>
        </w:tabs>
        <w:ind w:left="2520" w:firstLine="0"/>
      </w:pPr>
      <w:rPr>
        <w:rFonts w:ascii="Symbol" w:hAnsi="Symbol" w:hint="default"/>
      </w:rPr>
    </w:lvl>
    <w:lvl w:ilvl="6" w:tplc="104CA014" w:tentative="1">
      <w:start w:val="1"/>
      <w:numFmt w:val="bullet"/>
      <w:lvlText w:val=""/>
      <w:lvlJc w:val="left"/>
      <w:pPr>
        <w:tabs>
          <w:tab w:val="num" w:pos="2940"/>
        </w:tabs>
        <w:ind w:left="2940" w:firstLine="0"/>
      </w:pPr>
      <w:rPr>
        <w:rFonts w:ascii="Symbol" w:hAnsi="Symbol" w:hint="default"/>
      </w:rPr>
    </w:lvl>
    <w:lvl w:ilvl="7" w:tplc="C9D0E688" w:tentative="1">
      <w:start w:val="1"/>
      <w:numFmt w:val="bullet"/>
      <w:lvlText w:val=""/>
      <w:lvlJc w:val="left"/>
      <w:pPr>
        <w:tabs>
          <w:tab w:val="num" w:pos="3360"/>
        </w:tabs>
        <w:ind w:left="3360" w:firstLine="0"/>
      </w:pPr>
      <w:rPr>
        <w:rFonts w:ascii="Symbol" w:hAnsi="Symbol" w:hint="default"/>
      </w:rPr>
    </w:lvl>
    <w:lvl w:ilvl="8" w:tplc="ADC4AC3C" w:tentative="1">
      <w:start w:val="1"/>
      <w:numFmt w:val="bullet"/>
      <w:lvlText w:val=""/>
      <w:lvlJc w:val="left"/>
      <w:pPr>
        <w:tabs>
          <w:tab w:val="num" w:pos="3780"/>
        </w:tabs>
        <w:ind w:left="3780" w:firstLine="0"/>
      </w:pPr>
      <w:rPr>
        <w:rFonts w:ascii="Symbol" w:hAnsi="Symbol" w:hint="default"/>
      </w:rPr>
    </w:lvl>
  </w:abstractNum>
  <w:num w:numId="1">
    <w:abstractNumId w:val="4"/>
  </w:num>
  <w:num w:numId="2">
    <w:abstractNumId w:val="9"/>
  </w:num>
  <w:num w:numId="3">
    <w:abstractNumId w:val="5"/>
  </w:num>
  <w:num w:numId="4">
    <w:abstractNumId w:val="7"/>
  </w:num>
  <w:num w:numId="5">
    <w:abstractNumId w:val="2"/>
  </w:num>
  <w:num w:numId="6">
    <w:abstractNumId w:val="8"/>
  </w:num>
  <w:num w:numId="7">
    <w:abstractNumId w:val="6"/>
  </w:num>
  <w:num w:numId="8">
    <w:abstractNumId w:val="1"/>
    <w:lvlOverride w:ilvl="0">
      <w:startOverride w:val="1"/>
    </w:lvlOverride>
  </w:num>
  <w:num w:numId="9">
    <w:abstractNumId w:val="0"/>
    <w:lvlOverride w:ilvl="0">
      <w:startOverride w:val="1"/>
    </w:lvlOverride>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7D45"/>
    <w:rsid w:val="00041E3D"/>
    <w:rsid w:val="00043973"/>
    <w:rsid w:val="00050E7C"/>
    <w:rsid w:val="000626A6"/>
    <w:rsid w:val="0006648C"/>
    <w:rsid w:val="00073508"/>
    <w:rsid w:val="00076F82"/>
    <w:rsid w:val="00084150"/>
    <w:rsid w:val="000860FF"/>
    <w:rsid w:val="000A4A8F"/>
    <w:rsid w:val="000B02C6"/>
    <w:rsid w:val="000B3534"/>
    <w:rsid w:val="000B3E82"/>
    <w:rsid w:val="000B4C47"/>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31D4E"/>
    <w:rsid w:val="001332B7"/>
    <w:rsid w:val="001347BB"/>
    <w:rsid w:val="00140894"/>
    <w:rsid w:val="00156D70"/>
    <w:rsid w:val="001641C2"/>
    <w:rsid w:val="00167A7A"/>
    <w:rsid w:val="001713D7"/>
    <w:rsid w:val="001801DC"/>
    <w:rsid w:val="001938D1"/>
    <w:rsid w:val="00194702"/>
    <w:rsid w:val="001957D4"/>
    <w:rsid w:val="00195BA5"/>
    <w:rsid w:val="00196304"/>
    <w:rsid w:val="0019751F"/>
    <w:rsid w:val="001A02A8"/>
    <w:rsid w:val="001A19B2"/>
    <w:rsid w:val="001A5188"/>
    <w:rsid w:val="001B0AF7"/>
    <w:rsid w:val="001B293E"/>
    <w:rsid w:val="001B3E07"/>
    <w:rsid w:val="001B492F"/>
    <w:rsid w:val="001B682E"/>
    <w:rsid w:val="001B710F"/>
    <w:rsid w:val="001C0EEC"/>
    <w:rsid w:val="001D1713"/>
    <w:rsid w:val="001D427D"/>
    <w:rsid w:val="001F1BFC"/>
    <w:rsid w:val="00204052"/>
    <w:rsid w:val="00211416"/>
    <w:rsid w:val="00215ECC"/>
    <w:rsid w:val="00216AB7"/>
    <w:rsid w:val="00231125"/>
    <w:rsid w:val="002346A0"/>
    <w:rsid w:val="00237037"/>
    <w:rsid w:val="002372F1"/>
    <w:rsid w:val="00240D78"/>
    <w:rsid w:val="00240EAB"/>
    <w:rsid w:val="00243FD0"/>
    <w:rsid w:val="0024748E"/>
    <w:rsid w:val="0025043C"/>
    <w:rsid w:val="00253015"/>
    <w:rsid w:val="0027142D"/>
    <w:rsid w:val="0027743E"/>
    <w:rsid w:val="002819AA"/>
    <w:rsid w:val="0028213F"/>
    <w:rsid w:val="0028564F"/>
    <w:rsid w:val="00292887"/>
    <w:rsid w:val="00294FD3"/>
    <w:rsid w:val="002A1D71"/>
    <w:rsid w:val="002A5820"/>
    <w:rsid w:val="002A6194"/>
    <w:rsid w:val="002B32DA"/>
    <w:rsid w:val="002C4C02"/>
    <w:rsid w:val="002C70BF"/>
    <w:rsid w:val="002C7445"/>
    <w:rsid w:val="002D5CCD"/>
    <w:rsid w:val="002D74D8"/>
    <w:rsid w:val="002E2792"/>
    <w:rsid w:val="002E503F"/>
    <w:rsid w:val="002F1FE6"/>
    <w:rsid w:val="002F2D81"/>
    <w:rsid w:val="00300BB1"/>
    <w:rsid w:val="00311E98"/>
    <w:rsid w:val="00313A1D"/>
    <w:rsid w:val="00317DBF"/>
    <w:rsid w:val="00317E80"/>
    <w:rsid w:val="00324A0C"/>
    <w:rsid w:val="00330794"/>
    <w:rsid w:val="00332FF4"/>
    <w:rsid w:val="00334313"/>
    <w:rsid w:val="0033589E"/>
    <w:rsid w:val="003367D1"/>
    <w:rsid w:val="003516DF"/>
    <w:rsid w:val="003541B9"/>
    <w:rsid w:val="0036013B"/>
    <w:rsid w:val="00365AA8"/>
    <w:rsid w:val="00373178"/>
    <w:rsid w:val="00375FA4"/>
    <w:rsid w:val="00376418"/>
    <w:rsid w:val="00377962"/>
    <w:rsid w:val="003804C5"/>
    <w:rsid w:val="00380E0F"/>
    <w:rsid w:val="00382F27"/>
    <w:rsid w:val="003914E2"/>
    <w:rsid w:val="00394082"/>
    <w:rsid w:val="00395D81"/>
    <w:rsid w:val="003A0D1A"/>
    <w:rsid w:val="003C12E0"/>
    <w:rsid w:val="003C3289"/>
    <w:rsid w:val="003C4800"/>
    <w:rsid w:val="003C4D06"/>
    <w:rsid w:val="003E1354"/>
    <w:rsid w:val="003E1502"/>
    <w:rsid w:val="003E1E5C"/>
    <w:rsid w:val="003F604F"/>
    <w:rsid w:val="00403C1D"/>
    <w:rsid w:val="0040573D"/>
    <w:rsid w:val="004127DD"/>
    <w:rsid w:val="00420CE9"/>
    <w:rsid w:val="00430178"/>
    <w:rsid w:val="00430CA7"/>
    <w:rsid w:val="00430F52"/>
    <w:rsid w:val="00431BEA"/>
    <w:rsid w:val="00440BE0"/>
    <w:rsid w:val="00445B35"/>
    <w:rsid w:val="004555EF"/>
    <w:rsid w:val="00456FAD"/>
    <w:rsid w:val="004628E8"/>
    <w:rsid w:val="00466A1C"/>
    <w:rsid w:val="00471E95"/>
    <w:rsid w:val="0048364F"/>
    <w:rsid w:val="004860A2"/>
    <w:rsid w:val="004918C3"/>
    <w:rsid w:val="004A2C87"/>
    <w:rsid w:val="004B0D90"/>
    <w:rsid w:val="004B12DE"/>
    <w:rsid w:val="004B4723"/>
    <w:rsid w:val="004D1FA3"/>
    <w:rsid w:val="004E6E8E"/>
    <w:rsid w:val="004F62FC"/>
    <w:rsid w:val="00503A9E"/>
    <w:rsid w:val="005051B7"/>
    <w:rsid w:val="0051092B"/>
    <w:rsid w:val="00513092"/>
    <w:rsid w:val="0051587D"/>
    <w:rsid w:val="00515C06"/>
    <w:rsid w:val="0051605E"/>
    <w:rsid w:val="005169A1"/>
    <w:rsid w:val="00517428"/>
    <w:rsid w:val="0052033E"/>
    <w:rsid w:val="005308E6"/>
    <w:rsid w:val="0053295D"/>
    <w:rsid w:val="0053723F"/>
    <w:rsid w:val="00542D51"/>
    <w:rsid w:val="005444A2"/>
    <w:rsid w:val="00546876"/>
    <w:rsid w:val="00560EBB"/>
    <w:rsid w:val="00564069"/>
    <w:rsid w:val="00564BDA"/>
    <w:rsid w:val="00570DB1"/>
    <w:rsid w:val="00570E9F"/>
    <w:rsid w:val="005755E3"/>
    <w:rsid w:val="005816F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E2C50"/>
    <w:rsid w:val="00602939"/>
    <w:rsid w:val="00610E9E"/>
    <w:rsid w:val="006166C7"/>
    <w:rsid w:val="00620A4F"/>
    <w:rsid w:val="00623408"/>
    <w:rsid w:val="006245DA"/>
    <w:rsid w:val="0062642B"/>
    <w:rsid w:val="0063183B"/>
    <w:rsid w:val="00634446"/>
    <w:rsid w:val="00635FA4"/>
    <w:rsid w:val="00640B39"/>
    <w:rsid w:val="00650E61"/>
    <w:rsid w:val="0065256A"/>
    <w:rsid w:val="00654283"/>
    <w:rsid w:val="00672EC8"/>
    <w:rsid w:val="00682D5D"/>
    <w:rsid w:val="00685EA3"/>
    <w:rsid w:val="00686575"/>
    <w:rsid w:val="00693A5D"/>
    <w:rsid w:val="006A1B0D"/>
    <w:rsid w:val="006A3D5C"/>
    <w:rsid w:val="006A3F90"/>
    <w:rsid w:val="006B0F0D"/>
    <w:rsid w:val="006B1CF9"/>
    <w:rsid w:val="006B47EE"/>
    <w:rsid w:val="006C6BAA"/>
    <w:rsid w:val="006D408B"/>
    <w:rsid w:val="006E0E0C"/>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360F"/>
    <w:rsid w:val="0076174E"/>
    <w:rsid w:val="007708C6"/>
    <w:rsid w:val="00771D41"/>
    <w:rsid w:val="007721C4"/>
    <w:rsid w:val="0077379F"/>
    <w:rsid w:val="00773918"/>
    <w:rsid w:val="007829BA"/>
    <w:rsid w:val="007B0257"/>
    <w:rsid w:val="007B1A80"/>
    <w:rsid w:val="007C4028"/>
    <w:rsid w:val="007C6D48"/>
    <w:rsid w:val="007D776B"/>
    <w:rsid w:val="00805018"/>
    <w:rsid w:val="008114A2"/>
    <w:rsid w:val="00813ADC"/>
    <w:rsid w:val="008145F2"/>
    <w:rsid w:val="00827BEE"/>
    <w:rsid w:val="008316D6"/>
    <w:rsid w:val="00831C58"/>
    <w:rsid w:val="00831E6C"/>
    <w:rsid w:val="0083342E"/>
    <w:rsid w:val="008368CB"/>
    <w:rsid w:val="00841AC0"/>
    <w:rsid w:val="00844552"/>
    <w:rsid w:val="0085243E"/>
    <w:rsid w:val="00852FB6"/>
    <w:rsid w:val="00852FD1"/>
    <w:rsid w:val="00857AC9"/>
    <w:rsid w:val="00865714"/>
    <w:rsid w:val="00866FD9"/>
    <w:rsid w:val="008839BB"/>
    <w:rsid w:val="00883E9F"/>
    <w:rsid w:val="00884DD1"/>
    <w:rsid w:val="00886963"/>
    <w:rsid w:val="008875BA"/>
    <w:rsid w:val="0089710F"/>
    <w:rsid w:val="008A3266"/>
    <w:rsid w:val="008A7F84"/>
    <w:rsid w:val="008B1838"/>
    <w:rsid w:val="008B201B"/>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63C8"/>
    <w:rsid w:val="0093199E"/>
    <w:rsid w:val="00933EFE"/>
    <w:rsid w:val="00941801"/>
    <w:rsid w:val="00941B6B"/>
    <w:rsid w:val="009477D9"/>
    <w:rsid w:val="00951E3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F4B"/>
    <w:rsid w:val="009E50C6"/>
    <w:rsid w:val="009E63D4"/>
    <w:rsid w:val="009F4D40"/>
    <w:rsid w:val="00A00A18"/>
    <w:rsid w:val="00A026E4"/>
    <w:rsid w:val="00A04D48"/>
    <w:rsid w:val="00A0577E"/>
    <w:rsid w:val="00A06EEC"/>
    <w:rsid w:val="00A072DD"/>
    <w:rsid w:val="00A303C4"/>
    <w:rsid w:val="00A33350"/>
    <w:rsid w:val="00A35CE6"/>
    <w:rsid w:val="00A4525C"/>
    <w:rsid w:val="00A52734"/>
    <w:rsid w:val="00A553B6"/>
    <w:rsid w:val="00A60B6E"/>
    <w:rsid w:val="00A626FC"/>
    <w:rsid w:val="00A63856"/>
    <w:rsid w:val="00A710B2"/>
    <w:rsid w:val="00A71884"/>
    <w:rsid w:val="00A72999"/>
    <w:rsid w:val="00A7444E"/>
    <w:rsid w:val="00A76F1D"/>
    <w:rsid w:val="00A8129E"/>
    <w:rsid w:val="00A84BF3"/>
    <w:rsid w:val="00AA2818"/>
    <w:rsid w:val="00AA4359"/>
    <w:rsid w:val="00AA543B"/>
    <w:rsid w:val="00AA5ACA"/>
    <w:rsid w:val="00AA6604"/>
    <w:rsid w:val="00AA7065"/>
    <w:rsid w:val="00AC4C6A"/>
    <w:rsid w:val="00AD0F5C"/>
    <w:rsid w:val="00AD369B"/>
    <w:rsid w:val="00AD48AD"/>
    <w:rsid w:val="00AD7B0D"/>
    <w:rsid w:val="00AD7E86"/>
    <w:rsid w:val="00AE20DF"/>
    <w:rsid w:val="00AE29A7"/>
    <w:rsid w:val="00AF479D"/>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4771"/>
    <w:rsid w:val="00BA4E68"/>
    <w:rsid w:val="00BA5289"/>
    <w:rsid w:val="00BA6421"/>
    <w:rsid w:val="00BB017B"/>
    <w:rsid w:val="00BC126B"/>
    <w:rsid w:val="00BD4E67"/>
    <w:rsid w:val="00BE148F"/>
    <w:rsid w:val="00BE5AA8"/>
    <w:rsid w:val="00BF358E"/>
    <w:rsid w:val="00BF5F1D"/>
    <w:rsid w:val="00C037A6"/>
    <w:rsid w:val="00C03F8A"/>
    <w:rsid w:val="00C200D7"/>
    <w:rsid w:val="00C217A0"/>
    <w:rsid w:val="00C25CFC"/>
    <w:rsid w:val="00C36956"/>
    <w:rsid w:val="00C40577"/>
    <w:rsid w:val="00C405CB"/>
    <w:rsid w:val="00C43658"/>
    <w:rsid w:val="00C46047"/>
    <w:rsid w:val="00C639B5"/>
    <w:rsid w:val="00C673BD"/>
    <w:rsid w:val="00C7337F"/>
    <w:rsid w:val="00C75C1A"/>
    <w:rsid w:val="00C86E98"/>
    <w:rsid w:val="00C90543"/>
    <w:rsid w:val="00C935B4"/>
    <w:rsid w:val="00C9386D"/>
    <w:rsid w:val="00C9729E"/>
    <w:rsid w:val="00CB0024"/>
    <w:rsid w:val="00CB3F3F"/>
    <w:rsid w:val="00CC33AB"/>
    <w:rsid w:val="00CC6F6E"/>
    <w:rsid w:val="00CD12D8"/>
    <w:rsid w:val="00CD3AD6"/>
    <w:rsid w:val="00CE1F09"/>
    <w:rsid w:val="00CF2087"/>
    <w:rsid w:val="00CF2D53"/>
    <w:rsid w:val="00CF3432"/>
    <w:rsid w:val="00D00583"/>
    <w:rsid w:val="00D12835"/>
    <w:rsid w:val="00D14104"/>
    <w:rsid w:val="00D24914"/>
    <w:rsid w:val="00D326D7"/>
    <w:rsid w:val="00D34078"/>
    <w:rsid w:val="00D40B52"/>
    <w:rsid w:val="00D54453"/>
    <w:rsid w:val="00D556BF"/>
    <w:rsid w:val="00D60710"/>
    <w:rsid w:val="00D61798"/>
    <w:rsid w:val="00D62CB1"/>
    <w:rsid w:val="00D67634"/>
    <w:rsid w:val="00D71F81"/>
    <w:rsid w:val="00D726F9"/>
    <w:rsid w:val="00D756A9"/>
    <w:rsid w:val="00D84579"/>
    <w:rsid w:val="00D859D5"/>
    <w:rsid w:val="00D91E89"/>
    <w:rsid w:val="00D94D4A"/>
    <w:rsid w:val="00DA17FB"/>
    <w:rsid w:val="00DA2027"/>
    <w:rsid w:val="00DA469D"/>
    <w:rsid w:val="00DB1A8E"/>
    <w:rsid w:val="00DB2818"/>
    <w:rsid w:val="00DC2A33"/>
    <w:rsid w:val="00DC5C27"/>
    <w:rsid w:val="00DC74C5"/>
    <w:rsid w:val="00DD0C90"/>
    <w:rsid w:val="00DD3EB1"/>
    <w:rsid w:val="00DD491C"/>
    <w:rsid w:val="00DE03E4"/>
    <w:rsid w:val="00DE20EE"/>
    <w:rsid w:val="00DE2591"/>
    <w:rsid w:val="00DE4754"/>
    <w:rsid w:val="00DE5AD0"/>
    <w:rsid w:val="00DE6920"/>
    <w:rsid w:val="00DF05E9"/>
    <w:rsid w:val="00E01E6C"/>
    <w:rsid w:val="00E03B22"/>
    <w:rsid w:val="00E0700B"/>
    <w:rsid w:val="00E25DAF"/>
    <w:rsid w:val="00E27BC2"/>
    <w:rsid w:val="00E330F9"/>
    <w:rsid w:val="00E3579F"/>
    <w:rsid w:val="00E37814"/>
    <w:rsid w:val="00E415C5"/>
    <w:rsid w:val="00E53B98"/>
    <w:rsid w:val="00E74B97"/>
    <w:rsid w:val="00E768A0"/>
    <w:rsid w:val="00E84361"/>
    <w:rsid w:val="00E84A0C"/>
    <w:rsid w:val="00E90438"/>
    <w:rsid w:val="00E91058"/>
    <w:rsid w:val="00EA236B"/>
    <w:rsid w:val="00EA3753"/>
    <w:rsid w:val="00EA7776"/>
    <w:rsid w:val="00EB330F"/>
    <w:rsid w:val="00EB7229"/>
    <w:rsid w:val="00EC15D3"/>
    <w:rsid w:val="00ED01D0"/>
    <w:rsid w:val="00ED2E6F"/>
    <w:rsid w:val="00ED4220"/>
    <w:rsid w:val="00ED7DB3"/>
    <w:rsid w:val="00EE0568"/>
    <w:rsid w:val="00EE528D"/>
    <w:rsid w:val="00EE6C33"/>
    <w:rsid w:val="00EE6DB8"/>
    <w:rsid w:val="00EF0E85"/>
    <w:rsid w:val="00EF2058"/>
    <w:rsid w:val="00EF2B6D"/>
    <w:rsid w:val="00EF302F"/>
    <w:rsid w:val="00F00938"/>
    <w:rsid w:val="00F02015"/>
    <w:rsid w:val="00F06B67"/>
    <w:rsid w:val="00F10AFC"/>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A3C18"/>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4C1D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Char"/>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Char2"/>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Char1"/>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
    <w:link w:val="a6"/>
    <w:rsid w:val="00CB0024"/>
    <w:rPr>
      <w:rFonts w:ascii="Times New Roman" w:eastAsia="PMingLiU" w:hAnsi="Times New Roman"/>
      <w:kern w:val="2"/>
      <w:lang w:eastAsia="zh-TW"/>
    </w:rPr>
  </w:style>
  <w:style w:type="character" w:styleId="a7">
    <w:name w:val="page number"/>
    <w:rsid w:val="00CB0024"/>
  </w:style>
  <w:style w:type="paragraph" w:customStyle="1" w:styleId="a8">
    <w:name w:val="網文正文頂格"/>
    <w:basedOn w:val="a9"/>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1, 字元 Char"/>
    <w:link w:val="a4"/>
    <w:semiHidden/>
    <w:locked/>
    <w:rsid w:val="00CB0024"/>
    <w:rPr>
      <w:rFonts w:ascii="Times New Roman" w:eastAsia="PMingLiU" w:hAnsi="Times New Roman"/>
      <w:kern w:val="2"/>
      <w:lang w:eastAsia="zh-TW"/>
    </w:rPr>
  </w:style>
  <w:style w:type="paragraph" w:customStyle="1" w:styleId="aa">
    <w:name w:val="網文標題"/>
    <w:basedOn w:val="a"/>
    <w:link w:val="Char3"/>
    <w:qFormat/>
    <w:rsid w:val="00EF302F"/>
    <w:pPr>
      <w:jc w:val="center"/>
    </w:pPr>
    <w:rPr>
      <w:rFonts w:ascii="黑体"/>
      <w:b/>
      <w:sz w:val="32"/>
      <w:szCs w:val="44"/>
    </w:rPr>
  </w:style>
  <w:style w:type="character" w:customStyle="1" w:styleId="Char3">
    <w:name w:val="網文標題 Char"/>
    <w:link w:val="aa"/>
    <w:rsid w:val="00EF302F"/>
    <w:rPr>
      <w:rFonts w:ascii="黑体"/>
      <w:b/>
      <w:kern w:val="2"/>
      <w:sz w:val="32"/>
      <w:szCs w:val="44"/>
    </w:rPr>
  </w:style>
  <w:style w:type="paragraph" w:customStyle="1" w:styleId="ab">
    <w:name w:val="網文作者"/>
    <w:basedOn w:val="a"/>
    <w:link w:val="Char4"/>
    <w:qFormat/>
    <w:rsid w:val="002C4C02"/>
    <w:pPr>
      <w:jc w:val="center"/>
    </w:pPr>
    <w:rPr>
      <w:b/>
      <w:sz w:val="28"/>
      <w:lang w:eastAsia="zh-TW"/>
    </w:rPr>
  </w:style>
  <w:style w:type="character" w:customStyle="1" w:styleId="Char4">
    <w:name w:val="網文作者 Char"/>
    <w:link w:val="ab"/>
    <w:rsid w:val="002C4C02"/>
    <w:rPr>
      <w:rFonts w:ascii="宋体" w:hAnsi="宋体"/>
      <w:b/>
      <w:kern w:val="2"/>
      <w:sz w:val="28"/>
      <w:szCs w:val="22"/>
      <w:lang w:eastAsia="zh-TW"/>
    </w:rPr>
  </w:style>
  <w:style w:type="paragraph" w:customStyle="1" w:styleId="a9">
    <w:name w:val="網文正文"/>
    <w:basedOn w:val="a"/>
    <w:link w:val="Char5"/>
    <w:qFormat/>
    <w:rsid w:val="00FE20AC"/>
    <w:pPr>
      <w:spacing w:line="480" w:lineRule="auto"/>
      <w:ind w:firstLineChars="200" w:firstLine="200"/>
      <w:textAlignment w:val="center"/>
    </w:pPr>
    <w:rPr>
      <w:sz w:val="28"/>
    </w:rPr>
  </w:style>
  <w:style w:type="character" w:customStyle="1" w:styleId="Char5">
    <w:name w:val="網文正文 Char"/>
    <w:link w:val="a9"/>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c">
    <w:name w:val="endnote text"/>
    <w:basedOn w:val="a"/>
    <w:link w:val="Char10"/>
    <w:unhideWhenUsed/>
    <w:qFormat/>
    <w:rsid w:val="00EF302F"/>
    <w:pPr>
      <w:snapToGrid w:val="0"/>
      <w:jc w:val="left"/>
    </w:pPr>
  </w:style>
  <w:style w:type="character" w:customStyle="1" w:styleId="Char10">
    <w:name w:val="尾注文本 Char1"/>
    <w:link w:val="ac"/>
    <w:uiPriority w:val="99"/>
    <w:rsid w:val="00EF302F"/>
    <w:rPr>
      <w:rFonts w:ascii="宋体" w:hAnsi="宋体"/>
      <w:kern w:val="2"/>
      <w:sz w:val="24"/>
      <w:szCs w:val="22"/>
    </w:rPr>
  </w:style>
  <w:style w:type="character" w:styleId="ad">
    <w:name w:val="endnote reference"/>
    <w:unhideWhenUsed/>
    <w:qFormat/>
    <w:rsid w:val="00EF302F"/>
    <w:rPr>
      <w:vertAlign w:val="superscript"/>
    </w:rPr>
  </w:style>
  <w:style w:type="paragraph" w:styleId="ae">
    <w:name w:val="header"/>
    <w:basedOn w:val="a"/>
    <w:link w:val="Char6"/>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e"/>
    <w:rsid w:val="00EF302F"/>
    <w:rPr>
      <w:rFonts w:ascii="宋体" w:hAnsi="宋体"/>
      <w:kern w:val="2"/>
      <w:sz w:val="18"/>
      <w:szCs w:val="18"/>
    </w:rPr>
  </w:style>
  <w:style w:type="character" w:customStyle="1" w:styleId="st1">
    <w:name w:val="st1"/>
    <w:rsid w:val="00D67634"/>
  </w:style>
  <w:style w:type="paragraph" w:styleId="af">
    <w:name w:val="caption"/>
    <w:basedOn w:val="a"/>
    <w:next w:val="a"/>
    <w:uiPriority w:val="35"/>
    <w:unhideWhenUsed/>
    <w:qFormat/>
    <w:rsid w:val="00BE5AA8"/>
    <w:rPr>
      <w:rFonts w:ascii="Cambria" w:eastAsia="黑体" w:hAnsi="Cambria"/>
      <w:sz w:val="20"/>
      <w:szCs w:val="20"/>
    </w:rPr>
  </w:style>
  <w:style w:type="character" w:styleId="af0">
    <w:name w:val="Hyperlink"/>
    <w:unhideWhenUsed/>
    <w:rsid w:val="000626A6"/>
    <w:rPr>
      <w:color w:val="0563C1"/>
      <w:u w:val="single"/>
    </w:rPr>
  </w:style>
  <w:style w:type="paragraph" w:customStyle="1" w:styleId="11">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2"/>
    <w:uiPriority w:val="99"/>
    <w:semiHidden/>
    <w:unhideWhenUsed/>
    <w:rsid w:val="006B0F0D"/>
  </w:style>
  <w:style w:type="character" w:customStyle="1" w:styleId="1Char">
    <w:name w:val="标题 1 Char"/>
    <w:link w:val="1"/>
    <w:uiPriority w:val="9"/>
    <w:rsid w:val="006B0F0D"/>
    <w:rPr>
      <w:b/>
      <w:bCs/>
      <w:kern w:val="44"/>
      <w:sz w:val="44"/>
      <w:szCs w:val="44"/>
    </w:rPr>
  </w:style>
  <w:style w:type="character" w:customStyle="1" w:styleId="2Char">
    <w:name w:val="标题 2 Char"/>
    <w:link w:val="2"/>
    <w:uiPriority w:val="9"/>
    <w:semiHidden/>
    <w:rsid w:val="006B0F0D"/>
    <w:rPr>
      <w:rFonts w:ascii="Cambria" w:eastAsia="宋体" w:hAnsi="Cambria" w:cs="Times New Roman"/>
      <w:b/>
      <w:bCs/>
      <w:sz w:val="32"/>
      <w:szCs w:val="32"/>
    </w:rPr>
  </w:style>
  <w:style w:type="character" w:customStyle="1" w:styleId="3Char">
    <w:name w:val="标题 3 Char"/>
    <w:link w:val="3"/>
    <w:uiPriority w:val="9"/>
    <w:semiHidden/>
    <w:rsid w:val="006B0F0D"/>
    <w:rPr>
      <w:b/>
      <w:bCs/>
      <w:sz w:val="32"/>
      <w:szCs w:val="32"/>
    </w:rPr>
  </w:style>
  <w:style w:type="paragraph" w:customStyle="1" w:styleId="12">
    <w:name w:val="无间隔1"/>
    <w:next w:val="af1"/>
    <w:uiPriority w:val="1"/>
    <w:qFormat/>
    <w:rsid w:val="006B0F0D"/>
    <w:pPr>
      <w:widowControl w:val="0"/>
      <w:jc w:val="both"/>
    </w:pPr>
    <w:rPr>
      <w:kern w:val="2"/>
      <w:sz w:val="21"/>
      <w:szCs w:val="22"/>
    </w:rPr>
  </w:style>
  <w:style w:type="paragraph" w:customStyle="1" w:styleId="13">
    <w:name w:val="批注框文本1"/>
    <w:basedOn w:val="a"/>
    <w:next w:val="af2"/>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
    <w:next w:val="af3"/>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1">
    <w:name w:val="No Spacing"/>
    <w:uiPriority w:val="1"/>
    <w:qFormat/>
    <w:rsid w:val="006B0F0D"/>
    <w:pPr>
      <w:widowControl w:val="0"/>
      <w:jc w:val="both"/>
    </w:pPr>
    <w:rPr>
      <w:rFonts w:ascii="宋体" w:hAnsi="宋体"/>
      <w:kern w:val="2"/>
      <w:sz w:val="24"/>
      <w:szCs w:val="22"/>
    </w:rPr>
  </w:style>
  <w:style w:type="paragraph" w:styleId="af2">
    <w:name w:val="Balloon Text"/>
    <w:basedOn w:val="a"/>
    <w:link w:val="Char11"/>
    <w:uiPriority w:val="99"/>
    <w:semiHidden/>
    <w:unhideWhenUsed/>
    <w:rsid w:val="006B0F0D"/>
    <w:rPr>
      <w:sz w:val="18"/>
      <w:szCs w:val="18"/>
    </w:rPr>
  </w:style>
  <w:style w:type="character" w:customStyle="1" w:styleId="Char11">
    <w:name w:val="批注框文本 Char1"/>
    <w:link w:val="af2"/>
    <w:uiPriority w:val="99"/>
    <w:semiHidden/>
    <w:rsid w:val="006B0F0D"/>
    <w:rPr>
      <w:rFonts w:ascii="宋体" w:hAnsi="宋体"/>
      <w:kern w:val="2"/>
      <w:sz w:val="18"/>
      <w:szCs w:val="18"/>
    </w:rPr>
  </w:style>
  <w:style w:type="paragraph" w:styleId="af3">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4">
    <w:name w:val="Emphasis"/>
    <w:uiPriority w:val="20"/>
    <w:qFormat/>
    <w:rsid w:val="00F74311"/>
    <w:rPr>
      <w:i/>
      <w:iCs/>
    </w:rPr>
  </w:style>
  <w:style w:type="paragraph" w:customStyle="1" w:styleId="Char12">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5">
    <w:name w:val="Body Text"/>
    <w:basedOn w:val="a"/>
    <w:link w:val="Char8"/>
    <w:rsid w:val="00C75C1A"/>
    <w:pPr>
      <w:spacing w:after="120"/>
    </w:pPr>
    <w:rPr>
      <w:rFonts w:ascii="Calibri" w:hAnsi="Calibri"/>
      <w:kern w:val="0"/>
      <w:sz w:val="20"/>
      <w:szCs w:val="20"/>
    </w:rPr>
  </w:style>
  <w:style w:type="character" w:customStyle="1" w:styleId="Char8">
    <w:name w:val="正文文本 Char"/>
    <w:link w:val="af5"/>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6">
    <w:name w:val="尾注文本 字符"/>
    <w:rsid w:val="008C1BEA"/>
    <w:rPr>
      <w:kern w:val="2"/>
      <w:sz w:val="21"/>
      <w:szCs w:val="24"/>
    </w:rPr>
  </w:style>
  <w:style w:type="character" w:customStyle="1" w:styleId="af7">
    <w:name w:val="脚注文本 字符"/>
    <w:aliases w:val="脚注文本 Char 字符, Char 字符, 字元 字符,字元 字符"/>
    <w:rsid w:val="00C037A6"/>
    <w:rPr>
      <w:sz w:val="20"/>
      <w:szCs w:val="20"/>
    </w:rPr>
  </w:style>
  <w:style w:type="paragraph" w:styleId="af8">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9">
    <w:name w:val="Strong"/>
    <w:qFormat/>
    <w:rsid w:val="00635FA4"/>
    <w:rPr>
      <w:b/>
    </w:rPr>
  </w:style>
  <w:style w:type="paragraph" w:customStyle="1" w:styleId="afa">
    <w:name w:val="注文"/>
    <w:basedOn w:val="a"/>
    <w:qFormat/>
    <w:rsid w:val="00635FA4"/>
    <w:pPr>
      <w:ind w:leftChars="405" w:left="1155" w:hangingChars="10" w:hanging="21"/>
    </w:pPr>
    <w:rPr>
      <w:rFonts w:ascii="Calibri" w:hAnsi="Calibri"/>
      <w:color w:val="92D050"/>
      <w:sz w:val="21"/>
      <w:szCs w:val="21"/>
    </w:rPr>
  </w:style>
  <w:style w:type="paragraph" w:customStyle="1" w:styleId="afb">
    <w:name w:val="小標"/>
    <w:basedOn w:val="a"/>
    <w:qFormat/>
    <w:rsid w:val="00635FA4"/>
    <w:pPr>
      <w:ind w:leftChars="53" w:left="708" w:hangingChars="200" w:hanging="560"/>
    </w:pPr>
    <w:rPr>
      <w:rFonts w:ascii="Calibri" w:hAnsi="Calibri"/>
      <w:sz w:val="21"/>
      <w:szCs w:val="24"/>
    </w:rPr>
  </w:style>
  <w:style w:type="paragraph" w:styleId="afc">
    <w:name w:val="Date"/>
    <w:basedOn w:val="a"/>
    <w:next w:val="a"/>
    <w:link w:val="Char9"/>
    <w:uiPriority w:val="99"/>
    <w:semiHidden/>
    <w:unhideWhenUsed/>
    <w:rsid w:val="008839BB"/>
    <w:pPr>
      <w:ind w:leftChars="2500" w:left="100"/>
    </w:pPr>
  </w:style>
  <w:style w:type="character" w:customStyle="1" w:styleId="Char9">
    <w:name w:val="日期 Char"/>
    <w:link w:val="afc"/>
    <w:uiPriority w:val="99"/>
    <w:semiHidden/>
    <w:rsid w:val="008839BB"/>
    <w:rPr>
      <w:rFonts w:ascii="宋体" w:hAnsi="宋体"/>
      <w:kern w:val="2"/>
      <w:sz w:val="24"/>
      <w:szCs w:val="22"/>
    </w:rPr>
  </w:style>
  <w:style w:type="character" w:customStyle="1" w:styleId="Chara">
    <w:name w:val="尾注文本 Char"/>
    <w:rsid w:val="003E1E5C"/>
    <w:rPr>
      <w:kern w:val="2"/>
      <w:sz w:val="21"/>
      <w:szCs w:val="24"/>
    </w:rPr>
  </w:style>
  <w:style w:type="table" w:styleId="afd">
    <w:name w:val="Table Grid"/>
    <w:basedOn w:val="a1"/>
    <w:qFormat/>
    <w:rsid w:val="0040573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无列表2"/>
    <w:next w:val="a2"/>
    <w:semiHidden/>
    <w:rsid w:val="00204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qFormat="1"/>
    <w:lsdException w:name="page number" w:uiPriority="0"/>
    <w:lsdException w:name="endnote reference" w:uiPriority="0" w:qFormat="1"/>
    <w:lsdException w:name="endnote text"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Char"/>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Char2"/>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Char1"/>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
    <w:link w:val="a6"/>
    <w:rsid w:val="00CB0024"/>
    <w:rPr>
      <w:rFonts w:ascii="Times New Roman" w:eastAsia="PMingLiU" w:hAnsi="Times New Roman"/>
      <w:kern w:val="2"/>
      <w:lang w:eastAsia="zh-TW"/>
    </w:rPr>
  </w:style>
  <w:style w:type="character" w:styleId="a7">
    <w:name w:val="page number"/>
    <w:rsid w:val="00CB0024"/>
  </w:style>
  <w:style w:type="paragraph" w:customStyle="1" w:styleId="a8">
    <w:name w:val="網文正文頂格"/>
    <w:basedOn w:val="a9"/>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1, 字元 Char"/>
    <w:link w:val="a4"/>
    <w:semiHidden/>
    <w:locked/>
    <w:rsid w:val="00CB0024"/>
    <w:rPr>
      <w:rFonts w:ascii="Times New Roman" w:eastAsia="PMingLiU" w:hAnsi="Times New Roman"/>
      <w:kern w:val="2"/>
      <w:lang w:eastAsia="zh-TW"/>
    </w:rPr>
  </w:style>
  <w:style w:type="paragraph" w:customStyle="1" w:styleId="aa">
    <w:name w:val="網文標題"/>
    <w:basedOn w:val="a"/>
    <w:link w:val="Char3"/>
    <w:qFormat/>
    <w:rsid w:val="00EF302F"/>
    <w:pPr>
      <w:jc w:val="center"/>
    </w:pPr>
    <w:rPr>
      <w:rFonts w:ascii="黑体"/>
      <w:b/>
      <w:sz w:val="32"/>
      <w:szCs w:val="44"/>
    </w:rPr>
  </w:style>
  <w:style w:type="character" w:customStyle="1" w:styleId="Char3">
    <w:name w:val="網文標題 Char"/>
    <w:link w:val="aa"/>
    <w:rsid w:val="00EF302F"/>
    <w:rPr>
      <w:rFonts w:ascii="黑体"/>
      <w:b/>
      <w:kern w:val="2"/>
      <w:sz w:val="32"/>
      <w:szCs w:val="44"/>
    </w:rPr>
  </w:style>
  <w:style w:type="paragraph" w:customStyle="1" w:styleId="ab">
    <w:name w:val="網文作者"/>
    <w:basedOn w:val="a"/>
    <w:link w:val="Char4"/>
    <w:qFormat/>
    <w:rsid w:val="002C4C02"/>
    <w:pPr>
      <w:jc w:val="center"/>
    </w:pPr>
    <w:rPr>
      <w:b/>
      <w:sz w:val="28"/>
      <w:lang w:eastAsia="zh-TW"/>
    </w:rPr>
  </w:style>
  <w:style w:type="character" w:customStyle="1" w:styleId="Char4">
    <w:name w:val="網文作者 Char"/>
    <w:link w:val="ab"/>
    <w:rsid w:val="002C4C02"/>
    <w:rPr>
      <w:rFonts w:ascii="宋体" w:hAnsi="宋体"/>
      <w:b/>
      <w:kern w:val="2"/>
      <w:sz w:val="28"/>
      <w:szCs w:val="22"/>
      <w:lang w:eastAsia="zh-TW"/>
    </w:rPr>
  </w:style>
  <w:style w:type="paragraph" w:customStyle="1" w:styleId="a9">
    <w:name w:val="網文正文"/>
    <w:basedOn w:val="a"/>
    <w:link w:val="Char5"/>
    <w:qFormat/>
    <w:rsid w:val="00FE20AC"/>
    <w:pPr>
      <w:spacing w:line="480" w:lineRule="auto"/>
      <w:ind w:firstLineChars="200" w:firstLine="200"/>
      <w:textAlignment w:val="center"/>
    </w:pPr>
    <w:rPr>
      <w:sz w:val="28"/>
    </w:rPr>
  </w:style>
  <w:style w:type="character" w:customStyle="1" w:styleId="Char5">
    <w:name w:val="網文正文 Char"/>
    <w:link w:val="a9"/>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c">
    <w:name w:val="endnote text"/>
    <w:basedOn w:val="a"/>
    <w:link w:val="Char10"/>
    <w:unhideWhenUsed/>
    <w:qFormat/>
    <w:rsid w:val="00EF302F"/>
    <w:pPr>
      <w:snapToGrid w:val="0"/>
      <w:jc w:val="left"/>
    </w:pPr>
  </w:style>
  <w:style w:type="character" w:customStyle="1" w:styleId="Char10">
    <w:name w:val="尾注文本 Char1"/>
    <w:link w:val="ac"/>
    <w:uiPriority w:val="99"/>
    <w:rsid w:val="00EF302F"/>
    <w:rPr>
      <w:rFonts w:ascii="宋体" w:hAnsi="宋体"/>
      <w:kern w:val="2"/>
      <w:sz w:val="24"/>
      <w:szCs w:val="22"/>
    </w:rPr>
  </w:style>
  <w:style w:type="character" w:styleId="ad">
    <w:name w:val="endnote reference"/>
    <w:unhideWhenUsed/>
    <w:qFormat/>
    <w:rsid w:val="00EF302F"/>
    <w:rPr>
      <w:vertAlign w:val="superscript"/>
    </w:rPr>
  </w:style>
  <w:style w:type="paragraph" w:styleId="ae">
    <w:name w:val="header"/>
    <w:basedOn w:val="a"/>
    <w:link w:val="Char6"/>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e"/>
    <w:rsid w:val="00EF302F"/>
    <w:rPr>
      <w:rFonts w:ascii="宋体" w:hAnsi="宋体"/>
      <w:kern w:val="2"/>
      <w:sz w:val="18"/>
      <w:szCs w:val="18"/>
    </w:rPr>
  </w:style>
  <w:style w:type="character" w:customStyle="1" w:styleId="st1">
    <w:name w:val="st1"/>
    <w:rsid w:val="00D67634"/>
  </w:style>
  <w:style w:type="paragraph" w:styleId="af">
    <w:name w:val="caption"/>
    <w:basedOn w:val="a"/>
    <w:next w:val="a"/>
    <w:uiPriority w:val="35"/>
    <w:unhideWhenUsed/>
    <w:qFormat/>
    <w:rsid w:val="00BE5AA8"/>
    <w:rPr>
      <w:rFonts w:ascii="Cambria" w:eastAsia="黑体" w:hAnsi="Cambria"/>
      <w:sz w:val="20"/>
      <w:szCs w:val="20"/>
    </w:rPr>
  </w:style>
  <w:style w:type="character" w:styleId="af0">
    <w:name w:val="Hyperlink"/>
    <w:unhideWhenUsed/>
    <w:rsid w:val="000626A6"/>
    <w:rPr>
      <w:color w:val="0563C1"/>
      <w:u w:val="single"/>
    </w:rPr>
  </w:style>
  <w:style w:type="paragraph" w:customStyle="1" w:styleId="11">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2"/>
    <w:uiPriority w:val="99"/>
    <w:semiHidden/>
    <w:unhideWhenUsed/>
    <w:rsid w:val="006B0F0D"/>
  </w:style>
  <w:style w:type="character" w:customStyle="1" w:styleId="1Char">
    <w:name w:val="标题 1 Char"/>
    <w:link w:val="1"/>
    <w:uiPriority w:val="9"/>
    <w:rsid w:val="006B0F0D"/>
    <w:rPr>
      <w:b/>
      <w:bCs/>
      <w:kern w:val="44"/>
      <w:sz w:val="44"/>
      <w:szCs w:val="44"/>
    </w:rPr>
  </w:style>
  <w:style w:type="character" w:customStyle="1" w:styleId="2Char">
    <w:name w:val="标题 2 Char"/>
    <w:link w:val="2"/>
    <w:uiPriority w:val="9"/>
    <w:semiHidden/>
    <w:rsid w:val="006B0F0D"/>
    <w:rPr>
      <w:rFonts w:ascii="Cambria" w:eastAsia="宋体" w:hAnsi="Cambria" w:cs="Times New Roman"/>
      <w:b/>
      <w:bCs/>
      <w:sz w:val="32"/>
      <w:szCs w:val="32"/>
    </w:rPr>
  </w:style>
  <w:style w:type="character" w:customStyle="1" w:styleId="3Char">
    <w:name w:val="标题 3 Char"/>
    <w:link w:val="3"/>
    <w:uiPriority w:val="9"/>
    <w:semiHidden/>
    <w:rsid w:val="006B0F0D"/>
    <w:rPr>
      <w:b/>
      <w:bCs/>
      <w:sz w:val="32"/>
      <w:szCs w:val="32"/>
    </w:rPr>
  </w:style>
  <w:style w:type="paragraph" w:customStyle="1" w:styleId="12">
    <w:name w:val="无间隔1"/>
    <w:next w:val="af1"/>
    <w:uiPriority w:val="1"/>
    <w:qFormat/>
    <w:rsid w:val="006B0F0D"/>
    <w:pPr>
      <w:widowControl w:val="0"/>
      <w:jc w:val="both"/>
    </w:pPr>
    <w:rPr>
      <w:kern w:val="2"/>
      <w:sz w:val="21"/>
      <w:szCs w:val="22"/>
    </w:rPr>
  </w:style>
  <w:style w:type="paragraph" w:customStyle="1" w:styleId="13">
    <w:name w:val="批注框文本1"/>
    <w:basedOn w:val="a"/>
    <w:next w:val="af2"/>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
    <w:next w:val="af3"/>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1">
    <w:name w:val="No Spacing"/>
    <w:uiPriority w:val="1"/>
    <w:qFormat/>
    <w:rsid w:val="006B0F0D"/>
    <w:pPr>
      <w:widowControl w:val="0"/>
      <w:jc w:val="both"/>
    </w:pPr>
    <w:rPr>
      <w:rFonts w:ascii="宋体" w:hAnsi="宋体"/>
      <w:kern w:val="2"/>
      <w:sz w:val="24"/>
      <w:szCs w:val="22"/>
    </w:rPr>
  </w:style>
  <w:style w:type="paragraph" w:styleId="af2">
    <w:name w:val="Balloon Text"/>
    <w:basedOn w:val="a"/>
    <w:link w:val="Char11"/>
    <w:uiPriority w:val="99"/>
    <w:semiHidden/>
    <w:unhideWhenUsed/>
    <w:rsid w:val="006B0F0D"/>
    <w:rPr>
      <w:sz w:val="18"/>
      <w:szCs w:val="18"/>
    </w:rPr>
  </w:style>
  <w:style w:type="character" w:customStyle="1" w:styleId="Char11">
    <w:name w:val="批注框文本 Char1"/>
    <w:link w:val="af2"/>
    <w:uiPriority w:val="99"/>
    <w:semiHidden/>
    <w:rsid w:val="006B0F0D"/>
    <w:rPr>
      <w:rFonts w:ascii="宋体" w:hAnsi="宋体"/>
      <w:kern w:val="2"/>
      <w:sz w:val="18"/>
      <w:szCs w:val="18"/>
    </w:rPr>
  </w:style>
  <w:style w:type="paragraph" w:styleId="af3">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4">
    <w:name w:val="Emphasis"/>
    <w:uiPriority w:val="20"/>
    <w:qFormat/>
    <w:rsid w:val="00F74311"/>
    <w:rPr>
      <w:i/>
      <w:iCs/>
    </w:rPr>
  </w:style>
  <w:style w:type="paragraph" w:customStyle="1" w:styleId="Char12">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5">
    <w:name w:val="Body Text"/>
    <w:basedOn w:val="a"/>
    <w:link w:val="Char8"/>
    <w:rsid w:val="00C75C1A"/>
    <w:pPr>
      <w:spacing w:after="120"/>
    </w:pPr>
    <w:rPr>
      <w:rFonts w:ascii="Calibri" w:hAnsi="Calibri"/>
      <w:kern w:val="0"/>
      <w:sz w:val="20"/>
      <w:szCs w:val="20"/>
    </w:rPr>
  </w:style>
  <w:style w:type="character" w:customStyle="1" w:styleId="Char8">
    <w:name w:val="正文文本 Char"/>
    <w:link w:val="af5"/>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6">
    <w:name w:val="尾注文本 字符"/>
    <w:rsid w:val="008C1BEA"/>
    <w:rPr>
      <w:kern w:val="2"/>
      <w:sz w:val="21"/>
      <w:szCs w:val="24"/>
    </w:rPr>
  </w:style>
  <w:style w:type="character" w:customStyle="1" w:styleId="af7">
    <w:name w:val="脚注文本 字符"/>
    <w:aliases w:val="脚注文本 Char 字符, Char 字符, 字元 字符,字元 字符"/>
    <w:rsid w:val="00C037A6"/>
    <w:rPr>
      <w:sz w:val="20"/>
      <w:szCs w:val="20"/>
    </w:rPr>
  </w:style>
  <w:style w:type="paragraph" w:styleId="af8">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9">
    <w:name w:val="Strong"/>
    <w:qFormat/>
    <w:rsid w:val="00635FA4"/>
    <w:rPr>
      <w:b/>
    </w:rPr>
  </w:style>
  <w:style w:type="paragraph" w:customStyle="1" w:styleId="afa">
    <w:name w:val="注文"/>
    <w:basedOn w:val="a"/>
    <w:qFormat/>
    <w:rsid w:val="00635FA4"/>
    <w:pPr>
      <w:ind w:leftChars="405" w:left="1155" w:hangingChars="10" w:hanging="21"/>
    </w:pPr>
    <w:rPr>
      <w:rFonts w:ascii="Calibri" w:hAnsi="Calibri"/>
      <w:color w:val="92D050"/>
      <w:sz w:val="21"/>
      <w:szCs w:val="21"/>
    </w:rPr>
  </w:style>
  <w:style w:type="paragraph" w:customStyle="1" w:styleId="afb">
    <w:name w:val="小標"/>
    <w:basedOn w:val="a"/>
    <w:qFormat/>
    <w:rsid w:val="00635FA4"/>
    <w:pPr>
      <w:ind w:leftChars="53" w:left="708" w:hangingChars="200" w:hanging="560"/>
    </w:pPr>
    <w:rPr>
      <w:rFonts w:ascii="Calibri" w:hAnsi="Calibri"/>
      <w:sz w:val="21"/>
      <w:szCs w:val="24"/>
    </w:rPr>
  </w:style>
  <w:style w:type="paragraph" w:styleId="afc">
    <w:name w:val="Date"/>
    <w:basedOn w:val="a"/>
    <w:next w:val="a"/>
    <w:link w:val="Char9"/>
    <w:uiPriority w:val="99"/>
    <w:semiHidden/>
    <w:unhideWhenUsed/>
    <w:rsid w:val="008839BB"/>
    <w:pPr>
      <w:ind w:leftChars="2500" w:left="100"/>
    </w:pPr>
  </w:style>
  <w:style w:type="character" w:customStyle="1" w:styleId="Char9">
    <w:name w:val="日期 Char"/>
    <w:link w:val="afc"/>
    <w:uiPriority w:val="99"/>
    <w:semiHidden/>
    <w:rsid w:val="008839BB"/>
    <w:rPr>
      <w:rFonts w:ascii="宋体" w:hAnsi="宋体"/>
      <w:kern w:val="2"/>
      <w:sz w:val="24"/>
      <w:szCs w:val="22"/>
    </w:rPr>
  </w:style>
  <w:style w:type="character" w:customStyle="1" w:styleId="Chara">
    <w:name w:val="尾注文本 Char"/>
    <w:rsid w:val="003E1E5C"/>
    <w:rPr>
      <w:kern w:val="2"/>
      <w:sz w:val="21"/>
      <w:szCs w:val="24"/>
    </w:rPr>
  </w:style>
  <w:style w:type="table" w:styleId="afd">
    <w:name w:val="Table Grid"/>
    <w:basedOn w:val="a1"/>
    <w:qFormat/>
    <w:rsid w:val="0040573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无列表2"/>
    <w:next w:val="a2"/>
    <w:semiHidden/>
    <w:rsid w:val="00204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7108702">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7.jpeg"/><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settings" Target="settings.xml"/><Relationship Id="rId61" Type="http://schemas.openxmlformats.org/officeDocument/2006/relationships/image" Target="media/image57.jpeg"/><Relationship Id="rId82" Type="http://schemas.openxmlformats.org/officeDocument/2006/relationships/footer" Target="footer2.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endnotes" Target="endnotes.xml"/><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C6804-7C0D-41D2-8F55-36CCD0EE6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31</Pages>
  <Words>2413</Words>
  <Characters>13756</Characters>
  <Application>Microsoft Office Word</Application>
  <DocSecurity>0</DocSecurity>
  <Lines>114</Lines>
  <Paragraphs>32</Paragraphs>
  <ScaleCrop>false</ScaleCrop>
  <Company>GWZ</Company>
  <LinksUpToDate>false</LinksUpToDate>
  <CharactersWithSpaces>16137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dell8</cp:lastModifiedBy>
  <cp:revision>118</cp:revision>
  <dcterms:created xsi:type="dcterms:W3CDTF">2018-01-27T09:07:00Z</dcterms:created>
  <dcterms:modified xsi:type="dcterms:W3CDTF">2018-09-11T02:36:00Z</dcterms:modified>
</cp:coreProperties>
</file>