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250" w:rsidRPr="00E04250" w:rsidRDefault="00E04250" w:rsidP="00E04250">
      <w:pPr>
        <w:pStyle w:val="ab"/>
      </w:pPr>
      <w:bookmarkStart w:id="0" w:name="OLE_LINK1"/>
      <w:r w:rsidRPr="00E04250">
        <w:t>出土文献与古文字研究青年学者访谈</w:t>
      </w:r>
      <w:r w:rsidRPr="00E04250">
        <w:t>006</w:t>
      </w:r>
      <w:r w:rsidRPr="00E04250">
        <w:t>：张惟捷</w:t>
      </w:r>
    </w:p>
    <w:p w:rsidR="00E04250" w:rsidRDefault="00E04250" w:rsidP="00E04250">
      <w:bookmarkStart w:id="1" w:name="_GoBack"/>
      <w:bookmarkEnd w:id="1"/>
    </w:p>
    <w:p w:rsidR="00E04250" w:rsidRPr="00E04250" w:rsidRDefault="00E04250" w:rsidP="00E04250">
      <w:pPr>
        <w:pStyle w:val="aa"/>
        <w:ind w:firstLine="562"/>
      </w:pPr>
      <w:r w:rsidRPr="00E04250">
        <w:rPr>
          <w:b/>
        </w:rPr>
        <w:t>编者按：</w:t>
      </w:r>
      <w:r w:rsidRPr="00E04250">
        <w:t>为了向青年研究人员和在读学生提供学习、研究出土文献与古文字的经验，复旦大学出土文献与古文字研究中心约请从事相关研究并卓有成就的部分学者接受我们的访谈，题为“出土文献与古文字研究青年学者访谈”，由“古文字微刊”公众号、出土文献与古文字研究中心网陆续发布。衷心感谢各位参与访谈的学者。</w:t>
      </w:r>
    </w:p>
    <w:p w:rsidR="00E04250" w:rsidRDefault="00E04250" w:rsidP="00E04250"/>
    <w:p w:rsidR="00E04250" w:rsidRPr="00E04250" w:rsidRDefault="00E04250" w:rsidP="00E04250">
      <w:pPr>
        <w:pStyle w:val="aa"/>
        <w:ind w:firstLine="562"/>
        <w:jc w:val="center"/>
        <w:rPr>
          <w:b/>
        </w:rPr>
      </w:pPr>
      <w:r w:rsidRPr="00E04250">
        <w:rPr>
          <w:b/>
        </w:rPr>
        <w:t>个人简介</w:t>
      </w:r>
    </w:p>
    <w:p w:rsidR="00E04250" w:rsidRPr="00E04250" w:rsidRDefault="00E04250" w:rsidP="00E04250">
      <w:pPr>
        <w:jc w:val="center"/>
      </w:pPr>
      <w:r w:rsidRPr="00E04250">
        <w:rPr>
          <w:noProof/>
        </w:rPr>
        <w:lastRenderedPageBreak/>
        <w:drawing>
          <wp:inline distT="0" distB="0" distL="0" distR="0" wp14:anchorId="629ED888" wp14:editId="02E5D33E">
            <wp:extent cx="4265392" cy="6400589"/>
            <wp:effectExtent l="0" t="0" r="1905" b="635"/>
            <wp:docPr id="1" name="图片 1" descr="C:\Users\shensicong\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sicong\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963" cy="6404447"/>
                    </a:xfrm>
                    <a:prstGeom prst="rect">
                      <a:avLst/>
                    </a:prstGeom>
                    <a:noFill/>
                    <a:ln>
                      <a:noFill/>
                    </a:ln>
                  </pic:spPr>
                </pic:pic>
              </a:graphicData>
            </a:graphic>
          </wp:inline>
        </w:drawing>
      </w:r>
    </w:p>
    <w:p w:rsidR="00E04250" w:rsidRPr="00E04250" w:rsidRDefault="00E04250" w:rsidP="00E04250">
      <w:pPr>
        <w:pStyle w:val="aa"/>
        <w:ind w:firstLine="560"/>
      </w:pPr>
      <w:r w:rsidRPr="00E04250">
        <w:t>张惟捷，厦门大学中文系副教授。</w:t>
      </w:r>
    </w:p>
    <w:p w:rsidR="00E04250" w:rsidRPr="00E04250" w:rsidRDefault="00E04250" w:rsidP="00E04250"/>
    <w:p w:rsidR="00E04250" w:rsidRPr="00E04250" w:rsidRDefault="00E04250" w:rsidP="00E04250">
      <w:pPr>
        <w:pStyle w:val="aa"/>
        <w:ind w:firstLine="562"/>
        <w:rPr>
          <w:b/>
        </w:rPr>
      </w:pPr>
      <w:r w:rsidRPr="00E04250">
        <w:rPr>
          <w:b/>
        </w:rPr>
        <w:t>1.请介绍一下您学习和研究出土文献与古文字的经历。</w:t>
      </w:r>
    </w:p>
    <w:p w:rsidR="00E04250" w:rsidRPr="00E04250" w:rsidRDefault="00E04250" w:rsidP="00E04250">
      <w:pPr>
        <w:pStyle w:val="aa"/>
        <w:ind w:firstLine="560"/>
      </w:pPr>
      <w:r w:rsidRPr="00E04250">
        <w:t>我个人是纯粹的中文系出身，本科和硕士博士学位都在辅仁大学中文系取得，甫入学对西方文学理论本来比较感兴趣，后来在本科三</w:t>
      </w:r>
      <w:r w:rsidRPr="00E04250">
        <w:lastRenderedPageBreak/>
        <w:t>年级的时候接触了比较多的国学知识，印象较深的有史记、文字、声韵、周易、中国思想史等课程，遂开始转向中国自身学术的脉络中，去追寻学习的意义。母系辅仁中文延续民国早期传统，讲究义理、词章、考据并重的古典养成，师长们学养素佳，我也有幸于硕班期间上了王静芝先生的课，他是老辅仁，余嘉锡、沈兼士先生高徒，来台后创系主任，给我们讲经学通论。但必须指出，直到遇见业师蔡哲茂先生之前，作为一个年轻研究生，随着阅读越来越多的国学文献，我对于经典理解以及诠释的多样性产生了迷惘，不知所谓纯粹理性的知识在中文学科中究竟存不存在。举个例子，在读硕期间上了“春秋三传专题”的课程，曾针对春秋笔法的“不书之例”做了浅薄的探讨，也写出了一篇小文，但在撰写的过程中，越深入越感觉到传统学问中蕴含政治哲学的思想诠释方式与自己的性情不合，发觉远离初始原貌的经学有着随人、时代的不同阐释面貌，与此时我已隐隐然步入疑古道路所苦思追寻的“真理”格格不入，颇有一阵子恼人时光。</w:t>
      </w:r>
    </w:p>
    <w:p w:rsidR="00E04250" w:rsidRPr="00E04250" w:rsidRDefault="00E04250" w:rsidP="00E04250">
      <w:pPr>
        <w:pStyle w:val="aa"/>
        <w:ind w:firstLine="560"/>
      </w:pPr>
      <w:r w:rsidRPr="00E04250">
        <w:t>但这在上了蔡老师的甲骨学课程之后，困扰我的念头顿时烟消云散，没想到世上竟存在一门能有机结合科学方法与中国传统文化，且有可能真正贴近“真实”的学脉渊源，大大拓展了我短浅的眼界。受到某些传统语言文字学风的影响，当时的绝大多数中文系学子难得涉</w:t>
      </w:r>
      <w:r w:rsidRPr="00E04250">
        <w:lastRenderedPageBreak/>
        <w:t>猎到真正意义上的古文字学方法与知识，我因此虽只懂得几个篆字，幸蒙蔡师俯允，自此便进入古文字与上古史的世界中，一路到博士毕业，到史语所担任博士后研究，学习本专业，也出版了两本小书，滥竽上庠，悠游至今亦已廿载。</w:t>
      </w:r>
    </w:p>
    <w:p w:rsidR="00E04250" w:rsidRPr="00E04250" w:rsidRDefault="00E04250" w:rsidP="00E04250">
      <w:pPr>
        <w:jc w:val="center"/>
      </w:pPr>
      <w:r w:rsidRPr="00E04250">
        <w:rPr>
          <w:noProof/>
        </w:rPr>
        <w:drawing>
          <wp:inline distT="0" distB="0" distL="0" distR="0" wp14:anchorId="45E5B256" wp14:editId="17F76BA8">
            <wp:extent cx="4191000" cy="5589308"/>
            <wp:effectExtent l="0" t="0" r="0" b="0"/>
            <wp:docPr id="2" name="图片 2" descr="C:\Users\shensicong\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nsicong\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5887" cy="5595826"/>
                    </a:xfrm>
                    <a:prstGeom prst="rect">
                      <a:avLst/>
                    </a:prstGeom>
                    <a:noFill/>
                    <a:ln>
                      <a:noFill/>
                    </a:ln>
                  </pic:spPr>
                </pic:pic>
              </a:graphicData>
            </a:graphic>
          </wp:inline>
        </w:drawing>
      </w:r>
    </w:p>
    <w:p w:rsidR="00E04250" w:rsidRPr="00E04250" w:rsidRDefault="00E04250" w:rsidP="00E04250">
      <w:pPr>
        <w:pStyle w:val="aa"/>
        <w:ind w:firstLine="560"/>
        <w:jc w:val="center"/>
      </w:pPr>
      <w:r w:rsidRPr="00E04250">
        <w:t>《殷墟YH127坑宾组甲骨新研》</w:t>
      </w:r>
    </w:p>
    <w:p w:rsidR="00E04250" w:rsidRPr="00E04250" w:rsidRDefault="00E04250" w:rsidP="00E04250">
      <w:pPr>
        <w:jc w:val="center"/>
      </w:pPr>
      <w:r w:rsidRPr="00E04250">
        <w:rPr>
          <w:noProof/>
        </w:rPr>
        <w:lastRenderedPageBreak/>
        <w:drawing>
          <wp:inline distT="0" distB="0" distL="0" distR="0" wp14:anchorId="09E9D16B" wp14:editId="6A13B0FD">
            <wp:extent cx="3586003" cy="6343650"/>
            <wp:effectExtent l="0" t="0" r="0" b="0"/>
            <wp:docPr id="3" name="图片 3" descr="C:\Users\shensicong\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nsicong\Desktop\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8865" cy="6348713"/>
                    </a:xfrm>
                    <a:prstGeom prst="rect">
                      <a:avLst/>
                    </a:prstGeom>
                    <a:noFill/>
                    <a:ln>
                      <a:noFill/>
                    </a:ln>
                  </pic:spPr>
                </pic:pic>
              </a:graphicData>
            </a:graphic>
          </wp:inline>
        </w:drawing>
      </w:r>
    </w:p>
    <w:p w:rsidR="00E04250" w:rsidRPr="00E04250" w:rsidRDefault="00E04250" w:rsidP="00E04250">
      <w:pPr>
        <w:jc w:val="center"/>
      </w:pPr>
      <w:r w:rsidRPr="00E04250">
        <w:t>《殷虚文字丙编摹释新编》</w:t>
      </w:r>
    </w:p>
    <w:p w:rsidR="00E04250" w:rsidRPr="00E04250" w:rsidRDefault="00E04250" w:rsidP="00E04250"/>
    <w:p w:rsidR="00E04250" w:rsidRPr="00E04250" w:rsidRDefault="00E04250" w:rsidP="00E04250">
      <w:pPr>
        <w:pStyle w:val="aa"/>
        <w:ind w:firstLine="562"/>
        <w:rPr>
          <w:b/>
        </w:rPr>
      </w:pPr>
      <w:r w:rsidRPr="00E04250">
        <w:rPr>
          <w:b/>
        </w:rPr>
        <w:t>2.您目前主要的研究领域有哪些？该领域今后的预想研究或拟待研究的方向和课题有哪些？</w:t>
      </w:r>
    </w:p>
    <w:p w:rsidR="00E04250" w:rsidRPr="00E04250" w:rsidRDefault="00E04250" w:rsidP="00E04250">
      <w:pPr>
        <w:pStyle w:val="aa"/>
        <w:ind w:firstLine="560"/>
      </w:pPr>
      <w:r w:rsidRPr="00E04250">
        <w:t>一直以来，我着力于古文字与古代史的领域，并旁及部分上古文</w:t>
      </w:r>
      <w:r w:rsidRPr="00E04250">
        <w:lastRenderedPageBreak/>
        <w:t>化交流、出土文献与古典重建的相关研究，算是既聚焦，又有跨领域的成分在，其中尤以商、西周文字、考古成果为基础的商、西周史，其迷雾重重，富有价值的待解问题令人观之眼忙，是我个人最感兴趣，又愿意以一生投入其中的领域。眼下主要有两项学术目标，首先是藉由“冷门绝学”项目的支持，将我在史语所博后期间库房花费数年的工作成果做一个总结，例如当时所留下的大量目验摹本之新释与新缀，完成“《殷虚文字乙编》摹释新编”的编著，这将是拙作《殷虚文字丙编摹释新编》的姐妹作。其次，是对晚商人物史迹的重新梳理，同时试图解决亲缘结构，乃至王权递嬗究竟存不存在所谓天干两系的公案。我个人对人物与亲缘这部份的研究特别重视，每每在爬梳材料的过程中，偶有一得、草成一文，就感觉到正在从事史迁未竟之功的奇特感受。总之，这两项是我个人预计五年左右时间来集中研究的课题。</w:t>
      </w:r>
    </w:p>
    <w:p w:rsidR="00E04250" w:rsidRPr="00E04250" w:rsidRDefault="00E04250" w:rsidP="00E04250"/>
    <w:p w:rsidR="00E04250" w:rsidRPr="00E04250" w:rsidRDefault="00E04250" w:rsidP="00E04250">
      <w:pPr>
        <w:pStyle w:val="aa"/>
        <w:ind w:firstLine="562"/>
        <w:rPr>
          <w:b/>
        </w:rPr>
      </w:pPr>
      <w:r w:rsidRPr="00E04250">
        <w:rPr>
          <w:b/>
        </w:rPr>
        <w:t>3.您在从事学术研究的过程中，在阅读、收集资料、撰写论文、投稿发表等方面有什么心得体会？</w:t>
      </w:r>
    </w:p>
    <w:p w:rsidR="00E04250" w:rsidRPr="00E04250" w:rsidRDefault="00E04250" w:rsidP="00E04250">
      <w:pPr>
        <w:pStyle w:val="aa"/>
        <w:ind w:firstLine="560"/>
      </w:pPr>
      <w:r w:rsidRPr="00E04250">
        <w:t>就谈谈“投稿发表”方面经验吧，建议“学术新鲜人”在全心全意完成论文之后，应踊跃投稿，且强化自信，履败履投，没有学者不曾经历重重审稿的考验，而能成一家之言。我个人读博班、作博后期间，有幸能在《政大中文学报》、《中山文与哲》、《史语所集刊》及其</w:t>
      </w:r>
      <w:r w:rsidRPr="00E04250">
        <w:lastRenderedPageBreak/>
        <w:t>他学报发表文章，看似顺利，其实背后也经历多次直接退稿、审查后不通过的挫折，简直每篇投期刊的文章都有它的一段壮丽曲折的生命史。一般来说，台湾的学报期刊外审制度施行普遍，也相对严格，一次滑铁卢后收到数千字的审查意见真是家常便饭；我投稿大陆的学报也逐渐感到盲审制度的落实，不久前一篇发表于《中国史研究》的小文，也获得了来自邵蓓编辑、匿名审稿人的大量反馈。这些限制虽然繁琐，审稿意见纵使有时竟流于“鸡蛋里挑骨头”，但也就是这些意见给予了学者们成长的养分，我认为，只要认真看待学术共同体给你的建议，自我感觉无须太过优越，不要动辄怨天尤人，他山之石必有攻错之效，即便退稿，也是下次通过的踏脚石。总之，我随时感念义务付出时间读我论文的无名同道们，也认真执行审稿的责任，希望年轻学子能体味其中的益处。</w:t>
      </w:r>
    </w:p>
    <w:p w:rsidR="00E04250" w:rsidRPr="00E04250" w:rsidRDefault="00E04250" w:rsidP="00E04250"/>
    <w:p w:rsidR="00E04250" w:rsidRPr="00E04250" w:rsidRDefault="00E04250" w:rsidP="00E04250">
      <w:pPr>
        <w:pStyle w:val="aa"/>
        <w:ind w:firstLine="562"/>
        <w:rPr>
          <w:b/>
        </w:rPr>
      </w:pPr>
      <w:r w:rsidRPr="00E04250">
        <w:rPr>
          <w:b/>
        </w:rPr>
        <w:t>4.对您迄今为止的学习和研究影响较大的著作或学者有哪些（或哪几位）？</w:t>
      </w:r>
    </w:p>
    <w:p w:rsidR="00E04250" w:rsidRPr="00E04250" w:rsidRDefault="00E04250" w:rsidP="00E04250">
      <w:pPr>
        <w:pStyle w:val="aa"/>
        <w:ind w:firstLine="560"/>
      </w:pPr>
      <w:r w:rsidRPr="00E04250">
        <w:t>就出土文献与古文字学来说，业师蔡哲茂先生与裘锡圭先生、林沄先生给我的影响最大，三位带给我的不仅是智识方面的典范，在学术人格的塑造上也予我以极大影响，林、裘二先生的文集自然不必多提，对我们来说没有一篇文章可以落下不读；而蔡先生的文集也将于</w:t>
      </w:r>
      <w:r w:rsidRPr="00E04250">
        <w:lastRenderedPageBreak/>
        <w:t>这一两年内出版，到时想必会给学者们集中学习参考带来许多的方便。</w:t>
      </w:r>
    </w:p>
    <w:p w:rsidR="00E04250" w:rsidRPr="00E04250" w:rsidRDefault="00E04250" w:rsidP="00E04250">
      <w:pPr>
        <w:jc w:val="center"/>
      </w:pPr>
      <w:r w:rsidRPr="00E04250">
        <w:rPr>
          <w:noProof/>
        </w:rPr>
        <w:drawing>
          <wp:inline distT="0" distB="0" distL="0" distR="0" wp14:anchorId="1079BFD1" wp14:editId="29C0699A">
            <wp:extent cx="5210175" cy="3907632"/>
            <wp:effectExtent l="0" t="0" r="0" b="0"/>
            <wp:docPr id="5" name="图片 5" descr="C:\Users\shensicong\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nsicong\Deskto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1566" cy="3908675"/>
                    </a:xfrm>
                    <a:prstGeom prst="rect">
                      <a:avLst/>
                    </a:prstGeom>
                    <a:noFill/>
                    <a:ln>
                      <a:noFill/>
                    </a:ln>
                  </pic:spPr>
                </pic:pic>
              </a:graphicData>
            </a:graphic>
          </wp:inline>
        </w:drawing>
      </w:r>
    </w:p>
    <w:p w:rsidR="00E04250" w:rsidRPr="00E04250" w:rsidRDefault="00E04250" w:rsidP="00E04250">
      <w:pPr>
        <w:pStyle w:val="aa"/>
        <w:ind w:firstLine="560"/>
        <w:jc w:val="center"/>
      </w:pPr>
      <w:r w:rsidRPr="00E04250">
        <w:t>蔡哲茂先生与张惟捷先生于史语所库房合影</w:t>
      </w:r>
    </w:p>
    <w:p w:rsidR="00E04250" w:rsidRPr="00E04250" w:rsidRDefault="00E04250" w:rsidP="00E04250"/>
    <w:p w:rsidR="00E04250" w:rsidRPr="00E04250" w:rsidRDefault="00E04250" w:rsidP="00E04250">
      <w:pPr>
        <w:pStyle w:val="aa"/>
        <w:ind w:firstLine="560"/>
      </w:pPr>
      <w:r w:rsidRPr="00E04250">
        <w:t>而就史学及整体人文学来说，陈寅恪、余英时、王汎森这三位学者是我私下学习的对象，他们文章、书籍中所流泄出的人文生命力每每令人读之动容，于自我内在匮乏时读之，兼有养气之效。其中义宁陈先生对我的综合影响应该是最大的，也让我对教书这一回事，多了一份使命感与热忱，他不仅追求纯粹的学问，也讲究文化的自立，“群趋东邻受国史，神州士夫羞欲死。田巴鲁仲两无成，要待诸君洗斯耻。”这段他为1929年北大毕业生题词的话，具有深切期许，在今天来看</w:t>
      </w:r>
      <w:r w:rsidRPr="00E04250">
        <w:lastRenderedPageBreak/>
        <w:t>已经物换星移，国史需趋东邻受的可悲景况已然成为过往，但其中透露出身为知识人所应具有的文化认同与高度自期，却永不过时。</w:t>
      </w:r>
    </w:p>
    <w:p w:rsidR="00E04250" w:rsidRPr="00E04250" w:rsidRDefault="00E04250" w:rsidP="00E04250">
      <w:pPr>
        <w:pStyle w:val="aa"/>
        <w:ind w:firstLine="560"/>
      </w:pPr>
      <w:r w:rsidRPr="00E04250">
        <w:t>藉此机会提一下，在实际从事教研工作上，厦大没有完整的古文字团队，幸而我的同仁叶玉英老师非常强大，她对上古音与古文字理解的娴熟，对语言的古今细微变迁洞若观火，令人钦佩，也是我有幸近距离学习的对象。</w:t>
      </w:r>
    </w:p>
    <w:p w:rsidR="00E04250" w:rsidRPr="00E04250" w:rsidRDefault="00E04250" w:rsidP="00E04250"/>
    <w:p w:rsidR="00E04250" w:rsidRPr="00E04250" w:rsidRDefault="00E04250" w:rsidP="00E04250">
      <w:pPr>
        <w:jc w:val="center"/>
      </w:pPr>
      <w:r w:rsidRPr="00E04250">
        <w:rPr>
          <w:noProof/>
        </w:rPr>
        <w:lastRenderedPageBreak/>
        <w:drawing>
          <wp:inline distT="0" distB="0" distL="0" distR="0" wp14:anchorId="55A00705" wp14:editId="773A2EFE">
            <wp:extent cx="5500593" cy="6191250"/>
            <wp:effectExtent l="0" t="0" r="5080" b="0"/>
            <wp:docPr id="6" name="图片 6" descr="C:\Users\shensicong\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nsicong\Deskto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2426" cy="6193313"/>
                    </a:xfrm>
                    <a:prstGeom prst="rect">
                      <a:avLst/>
                    </a:prstGeom>
                    <a:noFill/>
                    <a:ln>
                      <a:noFill/>
                    </a:ln>
                  </pic:spPr>
                </pic:pic>
              </a:graphicData>
            </a:graphic>
          </wp:inline>
        </w:drawing>
      </w:r>
    </w:p>
    <w:p w:rsidR="00E04250" w:rsidRPr="00E04250" w:rsidRDefault="00E04250" w:rsidP="00E04250">
      <w:pPr>
        <w:pStyle w:val="aa"/>
        <w:ind w:firstLine="560"/>
        <w:jc w:val="center"/>
      </w:pPr>
      <w:r w:rsidRPr="00E04250">
        <w:t>2009年和黄天树老师、陶曲勇老师在北京合影</w:t>
      </w:r>
    </w:p>
    <w:p w:rsidR="00E04250" w:rsidRPr="00E04250" w:rsidRDefault="00E04250" w:rsidP="00E04250"/>
    <w:p w:rsidR="00E04250" w:rsidRPr="00E04250" w:rsidRDefault="00E04250" w:rsidP="00E04250">
      <w:pPr>
        <w:pStyle w:val="aa"/>
        <w:ind w:firstLine="562"/>
        <w:rPr>
          <w:b/>
        </w:rPr>
      </w:pPr>
      <w:r w:rsidRPr="00E04250">
        <w:rPr>
          <w:b/>
        </w:rPr>
        <w:t>5.请结合您的学习和研究经历，为初学者提供一些建议。</w:t>
      </w:r>
    </w:p>
    <w:p w:rsidR="00E04250" w:rsidRPr="00E04250" w:rsidRDefault="00E04250" w:rsidP="00E04250">
      <w:pPr>
        <w:pStyle w:val="aa"/>
        <w:ind w:firstLine="560"/>
      </w:pPr>
      <w:r w:rsidRPr="00E04250">
        <w:t>我认为，立志成为或者已身为一位学者，尤其对自己未来学术层次具有更深期许者，于学习层面的“专精”和“广博”，这两面必须</w:t>
      </w:r>
      <w:r w:rsidRPr="00E04250">
        <w:lastRenderedPageBreak/>
        <w:t>较好的同时做到，此之谓学者的“刺猬与狐狸”之命题。虽然对每个研究者来说，随着心性的不同，偏向两者的程度各有差异，此诚自然事，但是若想更加了解所习专业的各层面，开拓未来发展的可能性，追求知识的“精”与“博”应该是必须注意的方向。</w:t>
      </w:r>
    </w:p>
    <w:p w:rsidR="00E04250" w:rsidRPr="00E04250" w:rsidRDefault="00E04250" w:rsidP="00E04250">
      <w:pPr>
        <w:pStyle w:val="aa"/>
        <w:ind w:firstLine="560"/>
      </w:pPr>
      <w:r w:rsidRPr="00E04250">
        <w:t>首先，最根本的是应该紧紧抓住自己的专业，须臾不忘精进基本功，随时掌握最新知识的更新，并勇于深入挑战学术前沿，建筑起一座坚实的学术础石，进可攻，退可守，朝树立自己的专门学术品牌迈进。同时，广泛地阅读、涉猎跨学科，甚至迥然不同学科的书籍，放开受升学主义禁锢已久的求知欲，允许多样化智识在脑海里自由流动，并不视此为“不务正业”，反而将极有效地开拓青年学子的眼界。</w:t>
      </w:r>
    </w:p>
    <w:p w:rsidR="00E04250" w:rsidRPr="00E04250" w:rsidRDefault="00E04250" w:rsidP="00E04250">
      <w:pPr>
        <w:pStyle w:val="aa"/>
        <w:ind w:firstLine="560"/>
      </w:pPr>
      <w:r w:rsidRPr="00E04250">
        <w:t>拿我个人为例子，在本行的甲骨文与殷商史方面勉力跟上学界动态，让自己保持对文本材料的熟悉度，所谓的“火不能灭”，这是维持“专”的一面，这也跟耳濡目染业师蔡先生的日常治学有关，记得有次与师论学，我不经意地说道没有人能每天读专业书而不间断，想不到蔡师正色告知，自从硕班入行之后，迄今四十年，他从无一天未观甲骨，即便再忙也要花点时间看拓片、读卜辞；犹记当时听毕惊出冷汗，现在想来，适足作何谓“专精”的典范。至于另一方面，也跟个人习气有关，我自小喜爱杂读，无论文理，只要是令人感到有趣的</w:t>
      </w:r>
      <w:r w:rsidRPr="00E04250">
        <w:lastRenderedPageBreak/>
        <w:t>领域，往往索书而观之。在辅大期间，只要不是上课、玩乐，通常就是泡在文学院图书馆，挑一堆杂书配合专业书籍合读，记得有次的阅读经验是选择南西伯利亚史、水电配线入门、心理学科普、林彪传记以及初编丛书集成的随机三册，一下午的综合阅读，竟也自觉颇有长进，打通了几条智力神经；如是数载，到史语所博后两年，杂读地点换成傅斯年图书馆，迄今又过去多年，仍深觉这种读书经验于我隐隐然有大益存在，只是难以量化罢了。</w:t>
      </w:r>
    </w:p>
    <w:p w:rsidR="00E04250" w:rsidRPr="00E04250" w:rsidRDefault="00E04250" w:rsidP="00E04250">
      <w:pPr>
        <w:pStyle w:val="aa"/>
        <w:ind w:firstLine="560"/>
      </w:pPr>
      <w:r w:rsidRPr="00E04250">
        <w:t>当然，深知自己在“精”与“博”的面向上和前辈大师们相去太远，但即便如此，也已经深切感受到两者结合对我智识增长的重大帮助，愚钝如我也能感受到这种“法喜充满”，何况是资质胜我太多的青年学子们呢？所以才藉此机会，略述一二所谓之“心得”，给本行当初学者作为参考。</w:t>
      </w:r>
    </w:p>
    <w:p w:rsidR="00E04250" w:rsidRPr="00E04250" w:rsidRDefault="00E04250" w:rsidP="00E04250"/>
    <w:p w:rsidR="00E04250" w:rsidRPr="00E04250" w:rsidRDefault="00E04250" w:rsidP="00E04250">
      <w:pPr>
        <w:pStyle w:val="aa"/>
        <w:ind w:firstLine="562"/>
        <w:rPr>
          <w:b/>
        </w:rPr>
      </w:pPr>
      <w:r w:rsidRPr="00E04250">
        <w:rPr>
          <w:b/>
        </w:rPr>
        <w:t>6.在数字化和信息化的时代，电脑技术或网络资源对您的研究具有什么样的影响或作用？</w:t>
      </w:r>
    </w:p>
    <w:p w:rsidR="00E04250" w:rsidRPr="00E04250" w:rsidRDefault="00E04250" w:rsidP="00E04250">
      <w:pPr>
        <w:pStyle w:val="aa"/>
        <w:ind w:firstLine="560"/>
      </w:pPr>
      <w:r w:rsidRPr="00E04250">
        <w:t>现代写书写论文，无论如何离不开计算机技术，我想，掌握基础以上的文书软件处理能力，以及熟练的打字速度，应该是学者至少该具备的技能。此外，若能拥有一项写程序的知识，或理解程序设计对本学科可能带来帮助的程度，是否具有发展空间，也是现代或未来的</w:t>
      </w:r>
      <w:r w:rsidRPr="00E04250">
        <w:lastRenderedPageBreak/>
        <w:t>人文学者（绝不仅是出土文献）所应具备的素养。而在网络资源方面，我个人搜罗大量的专业与其他相关电子书籍、论文，并自己装设云端硬盘，以便在多处随时取用，像这次疫情影响，暂时无法回陆，而主要书籍都放在学校办公室，江山远隔，幸好网络资源尚称足够，各项研究工作还算能够正常开展，这也算是信息化时代所带来的“数位红利”吧。</w:t>
      </w:r>
    </w:p>
    <w:p w:rsidR="00E04250" w:rsidRPr="00E04250" w:rsidRDefault="00E04250" w:rsidP="00E04250">
      <w:pPr>
        <w:pStyle w:val="aa"/>
        <w:ind w:firstLine="560"/>
      </w:pPr>
      <w:r w:rsidRPr="00E04250">
        <w:t xml:space="preserve"> </w:t>
      </w:r>
    </w:p>
    <w:p w:rsidR="00E04250" w:rsidRPr="00E04250" w:rsidRDefault="00E04250" w:rsidP="00E04250">
      <w:pPr>
        <w:pStyle w:val="aa"/>
        <w:ind w:firstLine="562"/>
        <w:rPr>
          <w:b/>
        </w:rPr>
      </w:pPr>
      <w:r w:rsidRPr="00E04250">
        <w:rPr>
          <w:b/>
        </w:rPr>
        <w:t>7.出土文献与古文字研究与众不同的一点，在于许多论文或观点是发布在专业学术网站上甚至相关论坛的跟帖里的，您如何看待这一现象？您对相关的学术规范有何认识或思考？</w:t>
      </w:r>
    </w:p>
    <w:p w:rsidR="00E04250" w:rsidRPr="00E04250" w:rsidRDefault="00E04250" w:rsidP="00E04250">
      <w:pPr>
        <w:pStyle w:val="aa"/>
        <w:ind w:firstLine="560"/>
      </w:pPr>
      <w:r w:rsidRPr="00E04250">
        <w:t>由于我个人的研究兴趣较少涉及到战国以后的简帛文献，因此对学术论坛上蓬勃发展的网络讨论自然是避开了较多的影响。即便如此，还是会碰到类似的问题，我个人在这方面比较保守，坚持自己论文引用的材料尽量以正式出版为主，实在避不开才引用网文或跟帖，当然引用上必须据实，否则干脆从缺。网络论坛上跟帖、留言等等信息不胜枚举，一位匿名者的灵光一闪，就必须被应用到严肃的论文里头，这过程中难道不存在值得更细致讨论、必须获得共同体确认的学术伦理问题？我觉得是可以商榷的。</w:t>
      </w:r>
    </w:p>
    <w:p w:rsidR="00E04250" w:rsidRPr="00E04250" w:rsidRDefault="00E04250" w:rsidP="00E04250">
      <w:pPr>
        <w:pStyle w:val="aa"/>
        <w:ind w:firstLine="560"/>
      </w:pPr>
    </w:p>
    <w:p w:rsidR="00E04250" w:rsidRPr="00E04250" w:rsidRDefault="00E04250" w:rsidP="00E04250">
      <w:pPr>
        <w:pStyle w:val="aa"/>
        <w:ind w:firstLine="562"/>
        <w:rPr>
          <w:b/>
        </w:rPr>
      </w:pPr>
      <w:r w:rsidRPr="00E04250">
        <w:rPr>
          <w:b/>
        </w:rPr>
        <w:t>8.您如何处理学术研究与其他日常生活之间的关系？学术之外您有何锻炼或休闲活动？</w:t>
      </w:r>
    </w:p>
    <w:p w:rsidR="00E04250" w:rsidRPr="00E04250" w:rsidRDefault="00E04250" w:rsidP="00E04250">
      <w:pPr>
        <w:pStyle w:val="aa"/>
        <w:ind w:firstLine="560"/>
      </w:pPr>
      <w:r w:rsidRPr="00E04250">
        <w:t>我个人在厦门大学工作，有幸成为极少数物理意义上“跨两岸”的人文学者，而家人原本随我同住，近年搬回台湾金门，平时遥相呼应，疫情影响之前我个人便时常往返于这两个小岛，成为一湾浅浅海峡的摆渡者。回到金门，我常伴随妻女到离家五分钟的海滩上踏浪寻蛤，美不胜收的海景为我安宁心神提供了很大的帮助。在厦门的时候，高强度的篮球运动、美食，以及同事、当地文友们相约小酌，都是维持我思维运转“鲜活度”的必备活动。我认为，成为“两脚书斋”不应该是现代学者的唯一去向，与现实社会维持一定程度的正向连结，同时贡献微薄之力做社会性服务，对知识人来说同样也是很重要的，我个人每年一定参与几次公开性讲座活动，即使无偿也希望把所学带出象牙塔，“科普”到社会。比较有意思的是去年孩子们还在厦门念书，我就受老师之托到两个女儿的小学和幼儿园课堂上讲中国文字的故事，必须文情并茂，只差手舞足蹈了，还好小朋友们非常捧场，反应热烈（被五岁孩子的奇妙疑惑一一问倒），虽然花了许多时间准备，但是能让小幼苗们感到“中国文化真有趣”的想法，还是很有价值的。</w:t>
      </w:r>
    </w:p>
    <w:p w:rsidR="00E04250" w:rsidRPr="00E04250" w:rsidRDefault="00E04250" w:rsidP="00E04250">
      <w:pPr>
        <w:jc w:val="center"/>
      </w:pPr>
      <w:r w:rsidRPr="00E04250">
        <w:rPr>
          <w:noProof/>
        </w:rPr>
        <w:lastRenderedPageBreak/>
        <w:drawing>
          <wp:inline distT="0" distB="0" distL="0" distR="0">
            <wp:extent cx="5274310" cy="3957955"/>
            <wp:effectExtent l="0" t="0" r="2540" b="4445"/>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57955"/>
                    </a:xfrm>
                    <a:prstGeom prst="rect">
                      <a:avLst/>
                    </a:prstGeom>
                    <a:noFill/>
                    <a:ln>
                      <a:noFill/>
                    </a:ln>
                  </pic:spPr>
                </pic:pic>
              </a:graphicData>
            </a:graphic>
          </wp:inline>
        </w:drawing>
      </w:r>
    </w:p>
    <w:p w:rsidR="00E04250" w:rsidRPr="00E04250" w:rsidRDefault="00E04250" w:rsidP="00E04250"/>
    <w:p w:rsidR="00E04250" w:rsidRPr="00E04250" w:rsidRDefault="00E04250" w:rsidP="00E04250">
      <w:pPr>
        <w:pStyle w:val="aa"/>
        <w:ind w:firstLine="560"/>
      </w:pPr>
      <w:r w:rsidRPr="00E04250">
        <w:t>感谢张惟捷先生接受访谈。本文所有图片均蒙张先生提供。</w:t>
      </w:r>
    </w:p>
    <w:bookmarkEnd w:id="0"/>
    <w:p w:rsidR="00F15F78" w:rsidRPr="00E04250" w:rsidRDefault="00F15F78" w:rsidP="00E04250"/>
    <w:sectPr w:rsidR="00F15F78" w:rsidRPr="00E04250">
      <w:headerReference w:type="default" r:id="rId14"/>
      <w:footerReference w:type="even" r:id="rId15"/>
      <w:footerReference w:type="default" r:id="rId16"/>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9B7" w:rsidRDefault="00D619B7" w:rsidP="00CB0024">
      <w:r>
        <w:separator/>
      </w:r>
    </w:p>
  </w:endnote>
  <w:endnote w:type="continuationSeparator" w:id="0">
    <w:p w:rsidR="00D619B7" w:rsidRDefault="00D619B7"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altName w:val="標楷體"/>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8CF3C52"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66E55" w:rsidRDefault="00F66E55">
    <w:pPr>
      <w:pStyle w:val="a6"/>
    </w:pPr>
  </w:p>
  <w:p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20</w:t>
    </w:r>
    <w:r w:rsidRPr="00C01B1F">
      <w:rPr>
        <w:rFonts w:hint="eastAsia"/>
        <w:sz w:val="18"/>
        <w:szCs w:val="18"/>
      </w:rPr>
      <w:t>年</w:t>
    </w:r>
    <w:r w:rsidR="004D5D75">
      <w:rPr>
        <w:sz w:val="18"/>
        <w:szCs w:val="18"/>
      </w:rPr>
      <w:t>8</w:t>
    </w:r>
    <w:r w:rsidRPr="00C01B1F">
      <w:rPr>
        <w:rFonts w:hint="eastAsia"/>
        <w:sz w:val="18"/>
        <w:szCs w:val="18"/>
      </w:rPr>
      <w:t>月</w:t>
    </w:r>
    <w:r w:rsidR="00DD08C4">
      <w:rPr>
        <w:rFonts w:hint="eastAsia"/>
        <w:sz w:val="18"/>
        <w:szCs w:val="18"/>
      </w:rPr>
      <w:t>5</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20</w:t>
    </w:r>
    <w:r w:rsidRPr="00C01B1F">
      <w:rPr>
        <w:rFonts w:hint="eastAsia"/>
        <w:sz w:val="18"/>
        <w:szCs w:val="18"/>
      </w:rPr>
      <w:t>年</w:t>
    </w:r>
    <w:r w:rsidR="008203FA">
      <w:rPr>
        <w:rFonts w:hint="eastAsia"/>
        <w:sz w:val="18"/>
        <w:szCs w:val="18"/>
      </w:rPr>
      <w:t>8</w:t>
    </w:r>
    <w:r w:rsidRPr="00C01B1F">
      <w:rPr>
        <w:rFonts w:hint="eastAsia"/>
        <w:sz w:val="18"/>
        <w:szCs w:val="18"/>
      </w:rPr>
      <w:t>月</w:t>
    </w:r>
    <w:r w:rsidR="00DD08C4">
      <w:rPr>
        <w:rFonts w:hint="eastAsia"/>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rsidR="00F66E55" w:rsidRPr="00D81F8C"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9B7" w:rsidRDefault="00D619B7" w:rsidP="00CB0024">
      <w:r>
        <w:separator/>
      </w:r>
    </w:p>
  </w:footnote>
  <w:footnote w:type="continuationSeparator" w:id="0">
    <w:p w:rsidR="00D619B7" w:rsidRDefault="00D619B7"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E55" w:rsidRDefault="00F66E55" w:rsidP="001D7AFE">
    <w:pPr>
      <w:pStyle w:val="af"/>
      <w:spacing w:before="240" w:after="240"/>
      <w:ind w:firstLine="436"/>
    </w:pPr>
    <w:r>
      <w:rPr>
        <w:rFonts w:hint="eastAsia"/>
      </w:rPr>
      <w:t>复旦大学出土文献与古文字研究中心网站论文</w:t>
    </w:r>
  </w:p>
  <w:p w:rsidR="00F66E55" w:rsidRPr="001D7AFE" w:rsidRDefault="00F66E55" w:rsidP="001D7AFE">
    <w:pPr>
      <w:pStyle w:val="af"/>
      <w:spacing w:before="240" w:after="240"/>
      <w:ind w:firstLine="436"/>
    </w:pPr>
    <w:r>
      <w:rPr>
        <w:rFonts w:hint="eastAsia"/>
      </w:rPr>
      <w:t>链接：</w:t>
    </w:r>
    <w:r w:rsidRPr="00032E60">
      <w:t>http://www.</w:t>
    </w:r>
    <w:r>
      <w:t>gwz.fudan.edu.cn/Web/Show/4</w:t>
    </w:r>
    <w:r w:rsidR="008203FA">
      <w:rPr>
        <w:rFonts w:hint="eastAsia"/>
      </w:rPr>
      <w:t>60</w:t>
    </w:r>
    <w:r w:rsidR="007D27C6">
      <w:rPr>
        <w:rFonts w:hint="eastAsia"/>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5pt;height:49.5pt;visibility:visible" o:bullet="t">
        <v:imagedata r:id="rId1" o:title=""/>
      </v:shape>
    </w:pict>
  </w:numPicBullet>
  <w:numPicBullet w:numPicBulletId="1">
    <w:pict>
      <v:shape id="_x0000_i1029"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0F1C65BE"/>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1"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3" w15:restartNumberingAfterBreak="0">
    <w:nsid w:val="5A707373"/>
    <w:multiLevelType w:val="singleLevel"/>
    <w:tmpl w:val="5A707373"/>
    <w:lvl w:ilvl="0">
      <w:start w:val="1"/>
      <w:numFmt w:val="chineseCounting"/>
      <w:suff w:val="nothing"/>
      <w:lvlText w:val="第%1，"/>
      <w:lvlJc w:val="left"/>
    </w:lvl>
  </w:abstractNum>
  <w:abstractNum w:abstractNumId="24" w15:restartNumberingAfterBreak="0">
    <w:nsid w:val="5BB440EC"/>
    <w:multiLevelType w:val="hybridMultilevel"/>
    <w:tmpl w:val="CCE4D1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CBECB91"/>
    <w:multiLevelType w:val="singleLevel"/>
    <w:tmpl w:val="5CBECB91"/>
    <w:lvl w:ilvl="0">
      <w:start w:val="1"/>
      <w:numFmt w:val="chineseCounting"/>
      <w:suff w:val="nothing"/>
      <w:lvlText w:val="%1、"/>
      <w:lvlJc w:val="left"/>
    </w:lvl>
  </w:abstractNum>
  <w:abstractNum w:abstractNumId="26" w15:restartNumberingAfterBreak="0">
    <w:nsid w:val="5DCC1DF7"/>
    <w:multiLevelType w:val="hybridMultilevel"/>
    <w:tmpl w:val="A87C3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6213C49"/>
    <w:multiLevelType w:val="hybridMultilevel"/>
    <w:tmpl w:val="7B2E2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30"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1"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3"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4"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5"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6"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2"/>
  </w:num>
  <w:num w:numId="2">
    <w:abstractNumId w:val="33"/>
  </w:num>
  <w:num w:numId="3">
    <w:abstractNumId w:val="13"/>
  </w:num>
  <w:num w:numId="4">
    <w:abstractNumId w:val="22"/>
  </w:num>
  <w:num w:numId="5">
    <w:abstractNumId w:val="3"/>
  </w:num>
  <w:num w:numId="6">
    <w:abstractNumId w:val="23"/>
  </w:num>
  <w:num w:numId="7">
    <w:abstractNumId w:val="15"/>
  </w:num>
  <w:num w:numId="8">
    <w:abstractNumId w:val="1"/>
    <w:lvlOverride w:ilvl="0">
      <w:startOverride w:val="1"/>
    </w:lvlOverride>
  </w:num>
  <w:num w:numId="9">
    <w:abstractNumId w:val="0"/>
    <w:lvlOverride w:ilvl="0">
      <w:startOverride w:val="1"/>
    </w:lvlOverride>
  </w:num>
  <w:num w:numId="10">
    <w:abstractNumId w:val="32"/>
  </w:num>
  <w:num w:numId="11">
    <w:abstractNumId w:val="25"/>
  </w:num>
  <w:num w:numId="12">
    <w:abstractNumId w:val="19"/>
  </w:num>
  <w:num w:numId="13">
    <w:abstractNumId w:val="31"/>
  </w:num>
  <w:num w:numId="14">
    <w:abstractNumId w:val="5"/>
  </w:num>
  <w:num w:numId="15">
    <w:abstractNumId w:val="20"/>
  </w:num>
  <w:num w:numId="16">
    <w:abstractNumId w:val="9"/>
  </w:num>
  <w:num w:numId="17">
    <w:abstractNumId w:val="8"/>
  </w:num>
  <w:num w:numId="18">
    <w:abstractNumId w:val="14"/>
  </w:num>
  <w:num w:numId="19">
    <w:abstractNumId w:val="35"/>
  </w:num>
  <w:num w:numId="20">
    <w:abstractNumId w:val="11"/>
  </w:num>
  <w:num w:numId="21">
    <w:abstractNumId w:val="30"/>
  </w:num>
  <w:num w:numId="22">
    <w:abstractNumId w:val="36"/>
  </w:num>
  <w:num w:numId="23">
    <w:abstractNumId w:val="21"/>
  </w:num>
  <w:num w:numId="24">
    <w:abstractNumId w:val="17"/>
  </w:num>
  <w:num w:numId="25">
    <w:abstractNumId w:val="6"/>
  </w:num>
  <w:num w:numId="26">
    <w:abstractNumId w:val="10"/>
  </w:num>
  <w:num w:numId="27">
    <w:abstractNumId w:val="2"/>
  </w:num>
  <w:num w:numId="28">
    <w:abstractNumId w:val="4"/>
  </w:num>
  <w:num w:numId="29">
    <w:abstractNumId w:val="18"/>
  </w:num>
  <w:num w:numId="30">
    <w:abstractNumId w:val="29"/>
  </w:num>
  <w:num w:numId="31">
    <w:abstractNumId w:val="34"/>
  </w:num>
  <w:num w:numId="32">
    <w:abstractNumId w:val="27"/>
  </w:num>
  <w:num w:numId="33">
    <w:abstractNumId w:val="16"/>
  </w:num>
  <w:num w:numId="34">
    <w:abstractNumId w:val="26"/>
  </w:num>
  <w:num w:numId="35">
    <w:abstractNumId w:val="24"/>
  </w:num>
  <w:num w:numId="36">
    <w:abstractNumId w:val="7"/>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60FB"/>
    <w:rsid w:val="00017F20"/>
    <w:rsid w:val="000205F4"/>
    <w:rsid w:val="00020E08"/>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3689"/>
    <w:rsid w:val="0006648C"/>
    <w:rsid w:val="00073508"/>
    <w:rsid w:val="00075BC1"/>
    <w:rsid w:val="00076D07"/>
    <w:rsid w:val="00076F82"/>
    <w:rsid w:val="00084150"/>
    <w:rsid w:val="00085FA2"/>
    <w:rsid w:val="000860FF"/>
    <w:rsid w:val="000A4A8F"/>
    <w:rsid w:val="000A567C"/>
    <w:rsid w:val="000B02C6"/>
    <w:rsid w:val="000B3534"/>
    <w:rsid w:val="000B3E82"/>
    <w:rsid w:val="000B4C47"/>
    <w:rsid w:val="000B6762"/>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273D1"/>
    <w:rsid w:val="00130713"/>
    <w:rsid w:val="00131D4E"/>
    <w:rsid w:val="001332B7"/>
    <w:rsid w:val="001347BB"/>
    <w:rsid w:val="00140894"/>
    <w:rsid w:val="001433AC"/>
    <w:rsid w:val="0014698C"/>
    <w:rsid w:val="00156D34"/>
    <w:rsid w:val="00156D70"/>
    <w:rsid w:val="001632CA"/>
    <w:rsid w:val="001641C2"/>
    <w:rsid w:val="00167A7A"/>
    <w:rsid w:val="00175793"/>
    <w:rsid w:val="0017795C"/>
    <w:rsid w:val="001801DC"/>
    <w:rsid w:val="0018778C"/>
    <w:rsid w:val="001938D1"/>
    <w:rsid w:val="00194702"/>
    <w:rsid w:val="00195708"/>
    <w:rsid w:val="001957D4"/>
    <w:rsid w:val="00195BA5"/>
    <w:rsid w:val="00196304"/>
    <w:rsid w:val="0019751F"/>
    <w:rsid w:val="001A02A8"/>
    <w:rsid w:val="001A19B2"/>
    <w:rsid w:val="001A4915"/>
    <w:rsid w:val="001A5188"/>
    <w:rsid w:val="001B1823"/>
    <w:rsid w:val="001B293E"/>
    <w:rsid w:val="001B3E07"/>
    <w:rsid w:val="001B492F"/>
    <w:rsid w:val="001B573F"/>
    <w:rsid w:val="001B682E"/>
    <w:rsid w:val="001B710F"/>
    <w:rsid w:val="001C0EEC"/>
    <w:rsid w:val="001C743C"/>
    <w:rsid w:val="001D1713"/>
    <w:rsid w:val="001D427D"/>
    <w:rsid w:val="001D7AFE"/>
    <w:rsid w:val="001E3E65"/>
    <w:rsid w:val="001E6598"/>
    <w:rsid w:val="001F1566"/>
    <w:rsid w:val="001F1BFC"/>
    <w:rsid w:val="002000B5"/>
    <w:rsid w:val="00211416"/>
    <w:rsid w:val="002129CF"/>
    <w:rsid w:val="00216AB7"/>
    <w:rsid w:val="00217A9A"/>
    <w:rsid w:val="002211DE"/>
    <w:rsid w:val="00222DB3"/>
    <w:rsid w:val="00231125"/>
    <w:rsid w:val="002346A0"/>
    <w:rsid w:val="00237037"/>
    <w:rsid w:val="002372F1"/>
    <w:rsid w:val="00240C8C"/>
    <w:rsid w:val="00240D78"/>
    <w:rsid w:val="00240EAB"/>
    <w:rsid w:val="00243FD0"/>
    <w:rsid w:val="002452F9"/>
    <w:rsid w:val="0024748E"/>
    <w:rsid w:val="0025043C"/>
    <w:rsid w:val="00253015"/>
    <w:rsid w:val="00257291"/>
    <w:rsid w:val="00257D63"/>
    <w:rsid w:val="00262221"/>
    <w:rsid w:val="00270FAE"/>
    <w:rsid w:val="0027142D"/>
    <w:rsid w:val="002732E6"/>
    <w:rsid w:val="00273C56"/>
    <w:rsid w:val="0027743E"/>
    <w:rsid w:val="002819AA"/>
    <w:rsid w:val="0028213F"/>
    <w:rsid w:val="0028247A"/>
    <w:rsid w:val="0028564F"/>
    <w:rsid w:val="002865ED"/>
    <w:rsid w:val="002866B4"/>
    <w:rsid w:val="00291D8E"/>
    <w:rsid w:val="00292887"/>
    <w:rsid w:val="00294FD3"/>
    <w:rsid w:val="002A1D71"/>
    <w:rsid w:val="002A5820"/>
    <w:rsid w:val="002A6194"/>
    <w:rsid w:val="002B0ED9"/>
    <w:rsid w:val="002B32DA"/>
    <w:rsid w:val="002B3F0D"/>
    <w:rsid w:val="002C4C02"/>
    <w:rsid w:val="002C70BF"/>
    <w:rsid w:val="002C7445"/>
    <w:rsid w:val="002D37CF"/>
    <w:rsid w:val="002D5A42"/>
    <w:rsid w:val="002D5CCD"/>
    <w:rsid w:val="002D74D8"/>
    <w:rsid w:val="002D7F21"/>
    <w:rsid w:val="002E2792"/>
    <w:rsid w:val="002E503F"/>
    <w:rsid w:val="002E722C"/>
    <w:rsid w:val="002F1FE6"/>
    <w:rsid w:val="002F2D81"/>
    <w:rsid w:val="002F459B"/>
    <w:rsid w:val="002F52DC"/>
    <w:rsid w:val="00300BB1"/>
    <w:rsid w:val="00311E98"/>
    <w:rsid w:val="00312503"/>
    <w:rsid w:val="00313A1D"/>
    <w:rsid w:val="00317DBF"/>
    <w:rsid w:val="00317E80"/>
    <w:rsid w:val="00324A0C"/>
    <w:rsid w:val="00324B47"/>
    <w:rsid w:val="00327329"/>
    <w:rsid w:val="00327BF1"/>
    <w:rsid w:val="00330794"/>
    <w:rsid w:val="00330B16"/>
    <w:rsid w:val="00332FF4"/>
    <w:rsid w:val="00334313"/>
    <w:rsid w:val="0033589E"/>
    <w:rsid w:val="003367D1"/>
    <w:rsid w:val="00337A7A"/>
    <w:rsid w:val="00347ED4"/>
    <w:rsid w:val="003516DF"/>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96B90"/>
    <w:rsid w:val="003A0D1A"/>
    <w:rsid w:val="003A6E32"/>
    <w:rsid w:val="003B655A"/>
    <w:rsid w:val="003C0C82"/>
    <w:rsid w:val="003C12E0"/>
    <w:rsid w:val="003C2805"/>
    <w:rsid w:val="003C3289"/>
    <w:rsid w:val="003C4800"/>
    <w:rsid w:val="003C4D06"/>
    <w:rsid w:val="003D04C9"/>
    <w:rsid w:val="003D1C8E"/>
    <w:rsid w:val="003D46B8"/>
    <w:rsid w:val="003E1354"/>
    <w:rsid w:val="003E1502"/>
    <w:rsid w:val="003E1E5C"/>
    <w:rsid w:val="003E335D"/>
    <w:rsid w:val="003E4DB1"/>
    <w:rsid w:val="003F604F"/>
    <w:rsid w:val="004034AC"/>
    <w:rsid w:val="00403C1D"/>
    <w:rsid w:val="0040573D"/>
    <w:rsid w:val="004127DD"/>
    <w:rsid w:val="00420C57"/>
    <w:rsid w:val="00420CE9"/>
    <w:rsid w:val="00424EDC"/>
    <w:rsid w:val="004274DB"/>
    <w:rsid w:val="00430178"/>
    <w:rsid w:val="0043067E"/>
    <w:rsid w:val="00430CA7"/>
    <w:rsid w:val="00430F52"/>
    <w:rsid w:val="00431BEA"/>
    <w:rsid w:val="00436A82"/>
    <w:rsid w:val="00437D80"/>
    <w:rsid w:val="00440BE0"/>
    <w:rsid w:val="00445B35"/>
    <w:rsid w:val="00451C33"/>
    <w:rsid w:val="004555EF"/>
    <w:rsid w:val="00456FAD"/>
    <w:rsid w:val="004575BE"/>
    <w:rsid w:val="004628E8"/>
    <w:rsid w:val="00466A1C"/>
    <w:rsid w:val="004700EF"/>
    <w:rsid w:val="00471E95"/>
    <w:rsid w:val="004756A5"/>
    <w:rsid w:val="00475942"/>
    <w:rsid w:val="0048364F"/>
    <w:rsid w:val="004860A2"/>
    <w:rsid w:val="004918C3"/>
    <w:rsid w:val="00492180"/>
    <w:rsid w:val="004A1861"/>
    <w:rsid w:val="004A2935"/>
    <w:rsid w:val="004A2C87"/>
    <w:rsid w:val="004A7E01"/>
    <w:rsid w:val="004A7E18"/>
    <w:rsid w:val="004B0674"/>
    <w:rsid w:val="004B0D90"/>
    <w:rsid w:val="004B12DE"/>
    <w:rsid w:val="004B1FBB"/>
    <w:rsid w:val="004B34E3"/>
    <w:rsid w:val="004B405F"/>
    <w:rsid w:val="004B4723"/>
    <w:rsid w:val="004D1FA3"/>
    <w:rsid w:val="004D5D75"/>
    <w:rsid w:val="004E0A07"/>
    <w:rsid w:val="004E4CF3"/>
    <w:rsid w:val="004E6E8E"/>
    <w:rsid w:val="004F244C"/>
    <w:rsid w:val="004F62FC"/>
    <w:rsid w:val="004F6F9B"/>
    <w:rsid w:val="005002E6"/>
    <w:rsid w:val="00503A9E"/>
    <w:rsid w:val="005045E9"/>
    <w:rsid w:val="005051B7"/>
    <w:rsid w:val="0051092B"/>
    <w:rsid w:val="00513092"/>
    <w:rsid w:val="0051587D"/>
    <w:rsid w:val="00515C06"/>
    <w:rsid w:val="0051605E"/>
    <w:rsid w:val="005169A1"/>
    <w:rsid w:val="00517428"/>
    <w:rsid w:val="0052033E"/>
    <w:rsid w:val="00520B6E"/>
    <w:rsid w:val="005274FE"/>
    <w:rsid w:val="005308E6"/>
    <w:rsid w:val="00531EA3"/>
    <w:rsid w:val="00531F53"/>
    <w:rsid w:val="0053295D"/>
    <w:rsid w:val="0053723F"/>
    <w:rsid w:val="00542D51"/>
    <w:rsid w:val="005444A2"/>
    <w:rsid w:val="00545670"/>
    <w:rsid w:val="00546876"/>
    <w:rsid w:val="00550387"/>
    <w:rsid w:val="0055198A"/>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627F"/>
    <w:rsid w:val="005A2D63"/>
    <w:rsid w:val="005A3011"/>
    <w:rsid w:val="005A3CDD"/>
    <w:rsid w:val="005A419C"/>
    <w:rsid w:val="005B29BC"/>
    <w:rsid w:val="005B69A6"/>
    <w:rsid w:val="005C1A21"/>
    <w:rsid w:val="005C51B2"/>
    <w:rsid w:val="005D22B2"/>
    <w:rsid w:val="005D2BA7"/>
    <w:rsid w:val="005D2F69"/>
    <w:rsid w:val="005D41AE"/>
    <w:rsid w:val="005D72AD"/>
    <w:rsid w:val="005D7963"/>
    <w:rsid w:val="005E2C50"/>
    <w:rsid w:val="005E4682"/>
    <w:rsid w:val="005E692D"/>
    <w:rsid w:val="0060101E"/>
    <w:rsid w:val="00602939"/>
    <w:rsid w:val="00610E9E"/>
    <w:rsid w:val="006111F2"/>
    <w:rsid w:val="00615885"/>
    <w:rsid w:val="006166C7"/>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56A"/>
    <w:rsid w:val="00665791"/>
    <w:rsid w:val="006723A7"/>
    <w:rsid w:val="00672EC8"/>
    <w:rsid w:val="00673C78"/>
    <w:rsid w:val="00682D5D"/>
    <w:rsid w:val="00686575"/>
    <w:rsid w:val="00686797"/>
    <w:rsid w:val="00693A5D"/>
    <w:rsid w:val="006A1B0D"/>
    <w:rsid w:val="006A1B39"/>
    <w:rsid w:val="006A3D5C"/>
    <w:rsid w:val="006A3F90"/>
    <w:rsid w:val="006A5107"/>
    <w:rsid w:val="006B044D"/>
    <w:rsid w:val="006B0F0D"/>
    <w:rsid w:val="006B1CF9"/>
    <w:rsid w:val="006B3D53"/>
    <w:rsid w:val="006B47EE"/>
    <w:rsid w:val="006C0AE5"/>
    <w:rsid w:val="006C4A5D"/>
    <w:rsid w:val="006C6BAA"/>
    <w:rsid w:val="006C73EC"/>
    <w:rsid w:val="006D408B"/>
    <w:rsid w:val="006E0E0C"/>
    <w:rsid w:val="006E2F87"/>
    <w:rsid w:val="006E5250"/>
    <w:rsid w:val="006E7462"/>
    <w:rsid w:val="006E760F"/>
    <w:rsid w:val="006F1A01"/>
    <w:rsid w:val="006F28BC"/>
    <w:rsid w:val="006F300C"/>
    <w:rsid w:val="006F52C3"/>
    <w:rsid w:val="006F52F5"/>
    <w:rsid w:val="006F7686"/>
    <w:rsid w:val="006F79DD"/>
    <w:rsid w:val="007002F8"/>
    <w:rsid w:val="007122FD"/>
    <w:rsid w:val="00713580"/>
    <w:rsid w:val="007138A4"/>
    <w:rsid w:val="00715D6B"/>
    <w:rsid w:val="007166DE"/>
    <w:rsid w:val="007204C1"/>
    <w:rsid w:val="00723138"/>
    <w:rsid w:val="007317E0"/>
    <w:rsid w:val="0073487E"/>
    <w:rsid w:val="00740478"/>
    <w:rsid w:val="00740A8A"/>
    <w:rsid w:val="00742DDD"/>
    <w:rsid w:val="007461D0"/>
    <w:rsid w:val="00750FE3"/>
    <w:rsid w:val="0075360F"/>
    <w:rsid w:val="0076174E"/>
    <w:rsid w:val="00764561"/>
    <w:rsid w:val="00764F37"/>
    <w:rsid w:val="007708C6"/>
    <w:rsid w:val="00771D41"/>
    <w:rsid w:val="007721C4"/>
    <w:rsid w:val="0077379F"/>
    <w:rsid w:val="00773918"/>
    <w:rsid w:val="007810E0"/>
    <w:rsid w:val="00785779"/>
    <w:rsid w:val="007A2E1B"/>
    <w:rsid w:val="007A345A"/>
    <w:rsid w:val="007B0257"/>
    <w:rsid w:val="007B1A80"/>
    <w:rsid w:val="007B221F"/>
    <w:rsid w:val="007C05A7"/>
    <w:rsid w:val="007C1AA1"/>
    <w:rsid w:val="007C4028"/>
    <w:rsid w:val="007C6D48"/>
    <w:rsid w:val="007D27C6"/>
    <w:rsid w:val="007D5FCD"/>
    <w:rsid w:val="007D776B"/>
    <w:rsid w:val="007F4437"/>
    <w:rsid w:val="007F5695"/>
    <w:rsid w:val="0080242C"/>
    <w:rsid w:val="00803448"/>
    <w:rsid w:val="00805018"/>
    <w:rsid w:val="00807B0B"/>
    <w:rsid w:val="008114A2"/>
    <w:rsid w:val="00813ADC"/>
    <w:rsid w:val="008145F2"/>
    <w:rsid w:val="008203FA"/>
    <w:rsid w:val="00823499"/>
    <w:rsid w:val="00823D2F"/>
    <w:rsid w:val="00827BEE"/>
    <w:rsid w:val="008316D6"/>
    <w:rsid w:val="00831C58"/>
    <w:rsid w:val="00831E6C"/>
    <w:rsid w:val="0083342E"/>
    <w:rsid w:val="00834EF1"/>
    <w:rsid w:val="008368CB"/>
    <w:rsid w:val="00841AC0"/>
    <w:rsid w:val="00841D91"/>
    <w:rsid w:val="00844552"/>
    <w:rsid w:val="0085243E"/>
    <w:rsid w:val="00852FB6"/>
    <w:rsid w:val="00852FD1"/>
    <w:rsid w:val="008554FB"/>
    <w:rsid w:val="00856EA6"/>
    <w:rsid w:val="00857AC9"/>
    <w:rsid w:val="00865714"/>
    <w:rsid w:val="00866FD9"/>
    <w:rsid w:val="00867172"/>
    <w:rsid w:val="00870C38"/>
    <w:rsid w:val="008839BB"/>
    <w:rsid w:val="00883E9F"/>
    <w:rsid w:val="00884DD1"/>
    <w:rsid w:val="00886963"/>
    <w:rsid w:val="008875BA"/>
    <w:rsid w:val="0089710F"/>
    <w:rsid w:val="008A3266"/>
    <w:rsid w:val="008A36BA"/>
    <w:rsid w:val="008A46F9"/>
    <w:rsid w:val="008A7F84"/>
    <w:rsid w:val="008B13C3"/>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5A87"/>
    <w:rsid w:val="008F65AF"/>
    <w:rsid w:val="00903942"/>
    <w:rsid w:val="00904443"/>
    <w:rsid w:val="00905A67"/>
    <w:rsid w:val="00907C58"/>
    <w:rsid w:val="00916B40"/>
    <w:rsid w:val="00917402"/>
    <w:rsid w:val="0091798A"/>
    <w:rsid w:val="00920906"/>
    <w:rsid w:val="0092293B"/>
    <w:rsid w:val="00923D4F"/>
    <w:rsid w:val="009263C8"/>
    <w:rsid w:val="00933EFE"/>
    <w:rsid w:val="00941801"/>
    <w:rsid w:val="00941B6B"/>
    <w:rsid w:val="009429E7"/>
    <w:rsid w:val="00946716"/>
    <w:rsid w:val="009477D9"/>
    <w:rsid w:val="00951E3D"/>
    <w:rsid w:val="0096182D"/>
    <w:rsid w:val="00962238"/>
    <w:rsid w:val="00962DFC"/>
    <w:rsid w:val="00964805"/>
    <w:rsid w:val="00970316"/>
    <w:rsid w:val="00970D12"/>
    <w:rsid w:val="0097125F"/>
    <w:rsid w:val="0097441E"/>
    <w:rsid w:val="00977A96"/>
    <w:rsid w:val="00986333"/>
    <w:rsid w:val="0098705C"/>
    <w:rsid w:val="00987883"/>
    <w:rsid w:val="00992297"/>
    <w:rsid w:val="00994CD0"/>
    <w:rsid w:val="00995DB3"/>
    <w:rsid w:val="009A0FAD"/>
    <w:rsid w:val="009A569F"/>
    <w:rsid w:val="009A75E4"/>
    <w:rsid w:val="009A7E56"/>
    <w:rsid w:val="009B0579"/>
    <w:rsid w:val="009C4773"/>
    <w:rsid w:val="009C483E"/>
    <w:rsid w:val="009C5916"/>
    <w:rsid w:val="009C7D0F"/>
    <w:rsid w:val="009E12C0"/>
    <w:rsid w:val="009E1F4B"/>
    <w:rsid w:val="009E50C6"/>
    <w:rsid w:val="009E63D4"/>
    <w:rsid w:val="009F222D"/>
    <w:rsid w:val="009F4D40"/>
    <w:rsid w:val="009F619B"/>
    <w:rsid w:val="00A00A18"/>
    <w:rsid w:val="00A01EE5"/>
    <w:rsid w:val="00A026E4"/>
    <w:rsid w:val="00A04D48"/>
    <w:rsid w:val="00A0577E"/>
    <w:rsid w:val="00A0677C"/>
    <w:rsid w:val="00A06EEC"/>
    <w:rsid w:val="00A072DD"/>
    <w:rsid w:val="00A10E9E"/>
    <w:rsid w:val="00A16D1C"/>
    <w:rsid w:val="00A27CBC"/>
    <w:rsid w:val="00A303C4"/>
    <w:rsid w:val="00A33350"/>
    <w:rsid w:val="00A35CE6"/>
    <w:rsid w:val="00A35E7B"/>
    <w:rsid w:val="00A36FFE"/>
    <w:rsid w:val="00A434FD"/>
    <w:rsid w:val="00A4525C"/>
    <w:rsid w:val="00A45781"/>
    <w:rsid w:val="00A52734"/>
    <w:rsid w:val="00A553B6"/>
    <w:rsid w:val="00A60B6E"/>
    <w:rsid w:val="00A6185F"/>
    <w:rsid w:val="00A626FC"/>
    <w:rsid w:val="00A62CC2"/>
    <w:rsid w:val="00A63856"/>
    <w:rsid w:val="00A70884"/>
    <w:rsid w:val="00A710B2"/>
    <w:rsid w:val="00A71884"/>
    <w:rsid w:val="00A72999"/>
    <w:rsid w:val="00A73245"/>
    <w:rsid w:val="00A73FD8"/>
    <w:rsid w:val="00A7444E"/>
    <w:rsid w:val="00A76F1D"/>
    <w:rsid w:val="00A806C2"/>
    <w:rsid w:val="00A8129E"/>
    <w:rsid w:val="00A84BF3"/>
    <w:rsid w:val="00A85DCA"/>
    <w:rsid w:val="00A904FC"/>
    <w:rsid w:val="00AA2818"/>
    <w:rsid w:val="00AA4359"/>
    <w:rsid w:val="00AA543B"/>
    <w:rsid w:val="00AA5ACA"/>
    <w:rsid w:val="00AA6604"/>
    <w:rsid w:val="00AA7065"/>
    <w:rsid w:val="00AA7E0A"/>
    <w:rsid w:val="00AB2A94"/>
    <w:rsid w:val="00AC4C6A"/>
    <w:rsid w:val="00AD0D79"/>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6F4"/>
    <w:rsid w:val="00B34DD8"/>
    <w:rsid w:val="00B42710"/>
    <w:rsid w:val="00B43721"/>
    <w:rsid w:val="00B47060"/>
    <w:rsid w:val="00B47693"/>
    <w:rsid w:val="00B50CD0"/>
    <w:rsid w:val="00B63ADF"/>
    <w:rsid w:val="00B7298C"/>
    <w:rsid w:val="00B73A04"/>
    <w:rsid w:val="00B75C45"/>
    <w:rsid w:val="00B8095D"/>
    <w:rsid w:val="00B81622"/>
    <w:rsid w:val="00B831B3"/>
    <w:rsid w:val="00B8604A"/>
    <w:rsid w:val="00B92CC7"/>
    <w:rsid w:val="00B92CE9"/>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4A2E"/>
    <w:rsid w:val="00C25CFC"/>
    <w:rsid w:val="00C32FE1"/>
    <w:rsid w:val="00C36956"/>
    <w:rsid w:val="00C40577"/>
    <w:rsid w:val="00C405CB"/>
    <w:rsid w:val="00C43658"/>
    <w:rsid w:val="00C46047"/>
    <w:rsid w:val="00C50F78"/>
    <w:rsid w:val="00C52B1A"/>
    <w:rsid w:val="00C540E0"/>
    <w:rsid w:val="00C639B5"/>
    <w:rsid w:val="00C673BD"/>
    <w:rsid w:val="00C7337F"/>
    <w:rsid w:val="00C75C1A"/>
    <w:rsid w:val="00C86E98"/>
    <w:rsid w:val="00C90543"/>
    <w:rsid w:val="00C935B4"/>
    <w:rsid w:val="00C9386D"/>
    <w:rsid w:val="00C9729E"/>
    <w:rsid w:val="00CB0024"/>
    <w:rsid w:val="00CB3F3F"/>
    <w:rsid w:val="00CB484E"/>
    <w:rsid w:val="00CB5B17"/>
    <w:rsid w:val="00CC33AB"/>
    <w:rsid w:val="00CC5289"/>
    <w:rsid w:val="00CC56E7"/>
    <w:rsid w:val="00CC6F6E"/>
    <w:rsid w:val="00CD12D8"/>
    <w:rsid w:val="00CD3AD6"/>
    <w:rsid w:val="00CE1F09"/>
    <w:rsid w:val="00CE4186"/>
    <w:rsid w:val="00CF2087"/>
    <w:rsid w:val="00CF227B"/>
    <w:rsid w:val="00CF2D53"/>
    <w:rsid w:val="00CF3432"/>
    <w:rsid w:val="00CF46B5"/>
    <w:rsid w:val="00CF55D5"/>
    <w:rsid w:val="00D00583"/>
    <w:rsid w:val="00D01C30"/>
    <w:rsid w:val="00D0292A"/>
    <w:rsid w:val="00D046D4"/>
    <w:rsid w:val="00D051A8"/>
    <w:rsid w:val="00D07D46"/>
    <w:rsid w:val="00D12835"/>
    <w:rsid w:val="00D14104"/>
    <w:rsid w:val="00D204C5"/>
    <w:rsid w:val="00D2238A"/>
    <w:rsid w:val="00D24914"/>
    <w:rsid w:val="00D24AB2"/>
    <w:rsid w:val="00D27722"/>
    <w:rsid w:val="00D27857"/>
    <w:rsid w:val="00D30E85"/>
    <w:rsid w:val="00D326D7"/>
    <w:rsid w:val="00D336E0"/>
    <w:rsid w:val="00D340BE"/>
    <w:rsid w:val="00D40B52"/>
    <w:rsid w:val="00D427F2"/>
    <w:rsid w:val="00D43E68"/>
    <w:rsid w:val="00D50FFB"/>
    <w:rsid w:val="00D54453"/>
    <w:rsid w:val="00D556BF"/>
    <w:rsid w:val="00D60710"/>
    <w:rsid w:val="00D61798"/>
    <w:rsid w:val="00D619B7"/>
    <w:rsid w:val="00D62CB1"/>
    <w:rsid w:val="00D65564"/>
    <w:rsid w:val="00D67634"/>
    <w:rsid w:val="00D71F81"/>
    <w:rsid w:val="00D726F9"/>
    <w:rsid w:val="00D731D5"/>
    <w:rsid w:val="00D756A9"/>
    <w:rsid w:val="00D815E1"/>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8C4"/>
    <w:rsid w:val="00DD0C90"/>
    <w:rsid w:val="00DD491C"/>
    <w:rsid w:val="00DE03E4"/>
    <w:rsid w:val="00DE20EE"/>
    <w:rsid w:val="00DE2591"/>
    <w:rsid w:val="00DE3CE2"/>
    <w:rsid w:val="00DE4754"/>
    <w:rsid w:val="00DE49F7"/>
    <w:rsid w:val="00DE5AD0"/>
    <w:rsid w:val="00DE6920"/>
    <w:rsid w:val="00DF05E9"/>
    <w:rsid w:val="00E01E6C"/>
    <w:rsid w:val="00E02DA9"/>
    <w:rsid w:val="00E03B22"/>
    <w:rsid w:val="00E04250"/>
    <w:rsid w:val="00E05DA2"/>
    <w:rsid w:val="00E0700B"/>
    <w:rsid w:val="00E11510"/>
    <w:rsid w:val="00E14EB9"/>
    <w:rsid w:val="00E2021E"/>
    <w:rsid w:val="00E2162E"/>
    <w:rsid w:val="00E2523A"/>
    <w:rsid w:val="00E27BC2"/>
    <w:rsid w:val="00E330F9"/>
    <w:rsid w:val="00E34747"/>
    <w:rsid w:val="00E3579F"/>
    <w:rsid w:val="00E37814"/>
    <w:rsid w:val="00E415C5"/>
    <w:rsid w:val="00E53B98"/>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A0B7F"/>
    <w:rsid w:val="00EA236B"/>
    <w:rsid w:val="00EA3753"/>
    <w:rsid w:val="00EA5156"/>
    <w:rsid w:val="00EA5B6D"/>
    <w:rsid w:val="00EA7776"/>
    <w:rsid w:val="00EB2899"/>
    <w:rsid w:val="00EB330F"/>
    <w:rsid w:val="00EB7229"/>
    <w:rsid w:val="00EC15D3"/>
    <w:rsid w:val="00EC1ACB"/>
    <w:rsid w:val="00EC3F88"/>
    <w:rsid w:val="00EC60F9"/>
    <w:rsid w:val="00ED01D0"/>
    <w:rsid w:val="00ED1CBB"/>
    <w:rsid w:val="00ED2E36"/>
    <w:rsid w:val="00ED2E6F"/>
    <w:rsid w:val="00ED4220"/>
    <w:rsid w:val="00ED7DB3"/>
    <w:rsid w:val="00EE0568"/>
    <w:rsid w:val="00EE05FC"/>
    <w:rsid w:val="00EE528D"/>
    <w:rsid w:val="00EE6C33"/>
    <w:rsid w:val="00EE6DB8"/>
    <w:rsid w:val="00EE70FE"/>
    <w:rsid w:val="00EF0E85"/>
    <w:rsid w:val="00EF2B6D"/>
    <w:rsid w:val="00EF302F"/>
    <w:rsid w:val="00F00755"/>
    <w:rsid w:val="00F00938"/>
    <w:rsid w:val="00F02015"/>
    <w:rsid w:val="00F06B67"/>
    <w:rsid w:val="00F10AFC"/>
    <w:rsid w:val="00F15F78"/>
    <w:rsid w:val="00F21E2E"/>
    <w:rsid w:val="00F2576A"/>
    <w:rsid w:val="00F25800"/>
    <w:rsid w:val="00F27D53"/>
    <w:rsid w:val="00F31282"/>
    <w:rsid w:val="00F31F09"/>
    <w:rsid w:val="00F322A5"/>
    <w:rsid w:val="00F34E9E"/>
    <w:rsid w:val="00F34EBF"/>
    <w:rsid w:val="00F36F17"/>
    <w:rsid w:val="00F376D9"/>
    <w:rsid w:val="00F37724"/>
    <w:rsid w:val="00F43131"/>
    <w:rsid w:val="00F46B63"/>
    <w:rsid w:val="00F529E5"/>
    <w:rsid w:val="00F53292"/>
    <w:rsid w:val="00F5440A"/>
    <w:rsid w:val="00F54627"/>
    <w:rsid w:val="00F6326B"/>
    <w:rsid w:val="00F66363"/>
    <w:rsid w:val="00F66E55"/>
    <w:rsid w:val="00F66FE5"/>
    <w:rsid w:val="00F73ABB"/>
    <w:rsid w:val="00F74311"/>
    <w:rsid w:val="00F76B2A"/>
    <w:rsid w:val="00F80228"/>
    <w:rsid w:val="00F805FB"/>
    <w:rsid w:val="00F856E5"/>
    <w:rsid w:val="00F86BCE"/>
    <w:rsid w:val="00F94E59"/>
    <w:rsid w:val="00FA3C18"/>
    <w:rsid w:val="00FA72F5"/>
    <w:rsid w:val="00FB1AFD"/>
    <w:rsid w:val="00FB45B2"/>
    <w:rsid w:val="00FC4A76"/>
    <w:rsid w:val="00FC5812"/>
    <w:rsid w:val="00FD3E77"/>
    <w:rsid w:val="00FD71AB"/>
    <w:rsid w:val="00FE080D"/>
    <w:rsid w:val="00FE20AC"/>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577216"/>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unhideWhenUsed/>
    <w:qFormat/>
    <w:rsid w:val="006B0F0D"/>
    <w:rPr>
      <w:sz w:val="18"/>
      <w:szCs w:val="18"/>
    </w:rPr>
  </w:style>
  <w:style w:type="character" w:customStyle="1" w:styleId="af6">
    <w:name w:val="批注框文本 字符"/>
    <w:link w:val="af4"/>
    <w:uiPriority w:val="99"/>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semiHidden/>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iPriority w:val="99"/>
    <w:semiHidden/>
    <w:unhideWhenUsed/>
    <w:rsid w:val="00D731D5"/>
    <w:rPr>
      <w:sz w:val="21"/>
      <w:szCs w:val="21"/>
    </w:rPr>
  </w:style>
  <w:style w:type="paragraph" w:styleId="aff8">
    <w:name w:val="annotation text"/>
    <w:basedOn w:val="a"/>
    <w:link w:val="aff9"/>
    <w:uiPriority w:val="99"/>
    <w:semiHidden/>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uiPriority w:val="99"/>
    <w:semiHidden/>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iPriority w:val="99"/>
    <w:semiHidden/>
    <w:unhideWhenUsed/>
    <w:rsid w:val="00D731D5"/>
    <w:rPr>
      <w:b/>
      <w:bCs/>
    </w:rPr>
  </w:style>
  <w:style w:type="character" w:customStyle="1" w:styleId="affb">
    <w:name w:val="批注主题 字符"/>
    <w:basedOn w:val="aff9"/>
    <w:link w:val="affa"/>
    <w:uiPriority w:val="99"/>
    <w:semiHidden/>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2">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7D71-C861-4BF4-AE52-825D30056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15</Pages>
  <Words>684</Words>
  <Characters>3904</Characters>
  <Application>Microsoft Office Word</Application>
  <DocSecurity>0</DocSecurity>
  <Lines>32</Lines>
  <Paragraphs>9</Paragraphs>
  <ScaleCrop>false</ScaleCrop>
  <Company>GWZ</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307</cp:revision>
  <dcterms:created xsi:type="dcterms:W3CDTF">2019-09-16T14:32:00Z</dcterms:created>
  <dcterms:modified xsi:type="dcterms:W3CDTF">2020-08-09T05:43:00Z</dcterms:modified>
</cp:coreProperties>
</file>