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17D4FC" w14:textId="5DE18FB7" w:rsidR="00F60F8E" w:rsidRPr="00555CB4" w:rsidRDefault="00A244E8">
      <w:pPr>
        <w:pStyle w:val="a7"/>
        <w:shd w:val="clear" w:color="auto" w:fill="FFFFFF"/>
        <w:spacing w:before="0" w:beforeAutospacing="0" w:after="0" w:afterAutospacing="0" w:line="420" w:lineRule="atLeast"/>
        <w:ind w:firstLine="480"/>
        <w:jc w:val="center"/>
        <w:rPr>
          <w:rFonts w:cs="Calibri"/>
          <w:color w:val="000000"/>
          <w:sz w:val="28"/>
          <w:szCs w:val="28"/>
        </w:rPr>
      </w:pPr>
      <w:r w:rsidRPr="00555CB4">
        <w:rPr>
          <w:rFonts w:cs="Calibri" w:hint="eastAsia"/>
          <w:b/>
          <w:bCs/>
          <w:color w:val="000000"/>
          <w:sz w:val="28"/>
          <w:szCs w:val="28"/>
        </w:rPr>
        <w:t>出土文献与古文字研究青年学者访谈</w:t>
      </w:r>
      <w:r w:rsidR="002B4C5A" w:rsidRPr="00555CB4">
        <w:rPr>
          <w:rFonts w:cs="Calibri" w:hint="eastAsia"/>
          <w:b/>
          <w:bCs/>
          <w:color w:val="000000"/>
          <w:sz w:val="28"/>
          <w:szCs w:val="28"/>
        </w:rPr>
        <w:t>0</w:t>
      </w:r>
      <w:r w:rsidR="002B4C5A" w:rsidRPr="00555CB4">
        <w:rPr>
          <w:rFonts w:cs="Calibri"/>
          <w:b/>
          <w:bCs/>
          <w:color w:val="000000"/>
          <w:sz w:val="28"/>
          <w:szCs w:val="28"/>
        </w:rPr>
        <w:t>61</w:t>
      </w:r>
      <w:r w:rsidRPr="00555CB4">
        <w:rPr>
          <w:rFonts w:cs="Calibri" w:hint="eastAsia"/>
          <w:b/>
          <w:bCs/>
          <w:color w:val="000000"/>
          <w:sz w:val="28"/>
          <w:szCs w:val="28"/>
        </w:rPr>
        <w:t>：李锐</w:t>
      </w:r>
    </w:p>
    <w:p w14:paraId="5052C580" w14:textId="77777777" w:rsidR="00F60F8E" w:rsidRPr="00555CB4" w:rsidRDefault="00A244E8">
      <w:pPr>
        <w:pStyle w:val="a7"/>
        <w:shd w:val="clear" w:color="auto" w:fill="FFFFFF"/>
        <w:spacing w:before="0" w:beforeAutospacing="0" w:after="0" w:afterAutospacing="0" w:line="420" w:lineRule="atLeast"/>
        <w:ind w:firstLine="480"/>
        <w:jc w:val="both"/>
        <w:rPr>
          <w:rFonts w:cs="Calibri"/>
          <w:color w:val="000000"/>
          <w:sz w:val="28"/>
          <w:szCs w:val="28"/>
        </w:rPr>
      </w:pPr>
      <w:r w:rsidRPr="00555CB4">
        <w:rPr>
          <w:rFonts w:cs="Calibri"/>
          <w:color w:val="000000"/>
          <w:sz w:val="28"/>
          <w:szCs w:val="28"/>
        </w:rPr>
        <w:t> </w:t>
      </w:r>
    </w:p>
    <w:p w14:paraId="126FA661" w14:textId="77777777" w:rsidR="00F60F8E" w:rsidRPr="00555CB4" w:rsidRDefault="00A244E8">
      <w:pPr>
        <w:pStyle w:val="a7"/>
        <w:shd w:val="clear" w:color="auto" w:fill="FFFFFF"/>
        <w:spacing w:before="0" w:beforeAutospacing="0" w:after="0" w:afterAutospacing="0" w:line="420" w:lineRule="atLeast"/>
        <w:ind w:firstLine="480"/>
        <w:jc w:val="both"/>
        <w:rPr>
          <w:rFonts w:cs="Calibri"/>
          <w:color w:val="000000"/>
          <w:sz w:val="28"/>
          <w:szCs w:val="28"/>
        </w:rPr>
      </w:pPr>
      <w:r w:rsidRPr="00555CB4">
        <w:rPr>
          <w:rFonts w:cs="Calibri" w:hint="eastAsia"/>
          <w:b/>
          <w:bCs/>
          <w:color w:val="000000"/>
          <w:sz w:val="28"/>
          <w:szCs w:val="28"/>
        </w:rPr>
        <w:t>编者按：</w:t>
      </w:r>
      <w:r w:rsidRPr="00555CB4">
        <w:rPr>
          <w:rFonts w:cs="Calibri" w:hint="eastAsia"/>
          <w:color w:val="000000"/>
          <w:sz w:val="28"/>
          <w:szCs w:val="28"/>
        </w:rPr>
        <w:t>为了向青年研究人员和在读学生提供学习、研究出土文献与古文字的经验，复旦大学出土文献与古文字研究中心约请从事相关研究并卓有成就的部分学者接受我们的访谈，题为“出土文献与古文字研究青年学者访谈”，由“古文字微刊”公众号、出土文献与古文字研究中心网陆续发布。衷心感谢各位参与访谈的学者。</w:t>
      </w:r>
    </w:p>
    <w:p w14:paraId="604E99C6" w14:textId="77777777" w:rsidR="00F60F8E" w:rsidRPr="00555CB4" w:rsidRDefault="00A244E8">
      <w:pPr>
        <w:pStyle w:val="a7"/>
        <w:shd w:val="clear" w:color="auto" w:fill="FFFFFF"/>
        <w:spacing w:before="0" w:beforeAutospacing="0" w:after="0" w:afterAutospacing="0" w:line="420" w:lineRule="atLeast"/>
        <w:ind w:firstLine="480"/>
        <w:jc w:val="both"/>
        <w:rPr>
          <w:rFonts w:cs="Calibri"/>
          <w:color w:val="000000"/>
          <w:sz w:val="28"/>
          <w:szCs w:val="28"/>
        </w:rPr>
      </w:pPr>
      <w:r w:rsidRPr="00555CB4">
        <w:rPr>
          <w:rFonts w:cs="Calibri" w:hint="eastAsia"/>
          <w:color w:val="000000"/>
          <w:sz w:val="28"/>
          <w:szCs w:val="28"/>
        </w:rPr>
        <w:t> </w:t>
      </w:r>
    </w:p>
    <w:p w14:paraId="426E2628" w14:textId="77499557" w:rsidR="00F60F8E" w:rsidRPr="00555CB4" w:rsidRDefault="00A244E8" w:rsidP="002B4C5A">
      <w:pPr>
        <w:pStyle w:val="a7"/>
        <w:shd w:val="clear" w:color="auto" w:fill="FFFFFF"/>
        <w:spacing w:before="0" w:beforeAutospacing="0" w:after="0" w:afterAutospacing="0" w:line="420" w:lineRule="atLeast"/>
        <w:ind w:firstLine="480"/>
        <w:jc w:val="center"/>
        <w:rPr>
          <w:rFonts w:cs="Calibri"/>
          <w:b/>
          <w:bCs/>
          <w:color w:val="000000"/>
          <w:sz w:val="28"/>
          <w:szCs w:val="28"/>
        </w:rPr>
      </w:pPr>
      <w:r w:rsidRPr="00555CB4">
        <w:rPr>
          <w:rFonts w:cs="Calibri" w:hint="eastAsia"/>
          <w:b/>
          <w:bCs/>
          <w:color w:val="000000"/>
          <w:sz w:val="28"/>
          <w:szCs w:val="28"/>
        </w:rPr>
        <w:t>个人简介</w:t>
      </w:r>
    </w:p>
    <w:p w14:paraId="5CF31B7C" w14:textId="77777777" w:rsidR="00555CB4" w:rsidRPr="00555CB4" w:rsidRDefault="00555CB4" w:rsidP="002B4C5A">
      <w:pPr>
        <w:pStyle w:val="a7"/>
        <w:shd w:val="clear" w:color="auto" w:fill="FFFFFF"/>
        <w:spacing w:before="0" w:beforeAutospacing="0" w:after="0" w:afterAutospacing="0" w:line="420" w:lineRule="atLeast"/>
        <w:ind w:firstLine="480"/>
        <w:jc w:val="center"/>
        <w:rPr>
          <w:rFonts w:cs="Calibri" w:hint="eastAsia"/>
          <w:color w:val="000000"/>
          <w:sz w:val="28"/>
          <w:szCs w:val="28"/>
        </w:rPr>
      </w:pPr>
    </w:p>
    <w:p w14:paraId="16BAB595" w14:textId="77777777" w:rsidR="00F60F8E" w:rsidRPr="00555CB4" w:rsidRDefault="00A244E8" w:rsidP="002B4C5A">
      <w:pPr>
        <w:pStyle w:val="a7"/>
        <w:shd w:val="clear" w:color="auto" w:fill="FFFFFF"/>
        <w:spacing w:before="0" w:beforeAutospacing="0" w:after="0" w:afterAutospacing="0" w:line="420" w:lineRule="atLeast"/>
        <w:ind w:firstLine="480"/>
        <w:jc w:val="center"/>
        <w:rPr>
          <w:rFonts w:cs="Calibri"/>
          <w:color w:val="000000"/>
          <w:sz w:val="28"/>
          <w:szCs w:val="28"/>
        </w:rPr>
      </w:pPr>
      <w:r w:rsidRPr="00555CB4">
        <w:rPr>
          <w:rFonts w:cs="Calibri" w:hint="eastAsia"/>
          <w:b/>
          <w:bCs/>
          <w:color w:val="000000"/>
          <w:sz w:val="28"/>
          <w:szCs w:val="28"/>
        </w:rPr>
        <w:t> </w:t>
      </w:r>
      <w:r w:rsidR="002B4C5A" w:rsidRPr="00555CB4">
        <w:rPr>
          <w:rFonts w:cs="Calibri"/>
          <w:b/>
          <w:bCs/>
          <w:noProof/>
          <w:color w:val="000000"/>
          <w:sz w:val="28"/>
          <w:szCs w:val="28"/>
        </w:rPr>
        <w:drawing>
          <wp:inline distT="0" distB="0" distL="0" distR="0" wp14:anchorId="2D53819C" wp14:editId="77A01470">
            <wp:extent cx="2933700" cy="4400551"/>
            <wp:effectExtent l="0" t="0" r="0" b="0"/>
            <wp:docPr id="1" name="图片 1" descr="C:\Users\shensicong\Documents\WeChat Files\wxid_tcmyc590ng7f21\FileStorage\Temp\4af671290151d59682365edd8d0240a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ensicong\Documents\WeChat Files\wxid_tcmyc590ng7f21\FileStorage\Temp\4af671290151d59682365edd8d0240a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35103" cy="4402655"/>
                    </a:xfrm>
                    <a:prstGeom prst="rect">
                      <a:avLst/>
                    </a:prstGeom>
                    <a:noFill/>
                    <a:ln>
                      <a:noFill/>
                    </a:ln>
                  </pic:spPr>
                </pic:pic>
              </a:graphicData>
            </a:graphic>
          </wp:inline>
        </w:drawing>
      </w:r>
    </w:p>
    <w:p w14:paraId="3B91B591" w14:textId="77777777" w:rsidR="00555CB4" w:rsidRPr="00555CB4" w:rsidRDefault="00555CB4">
      <w:pPr>
        <w:pStyle w:val="a7"/>
        <w:shd w:val="clear" w:color="auto" w:fill="FFFFFF"/>
        <w:spacing w:before="0" w:beforeAutospacing="0" w:after="0" w:afterAutospacing="0" w:line="420" w:lineRule="atLeast"/>
        <w:ind w:firstLine="480"/>
        <w:jc w:val="both"/>
        <w:rPr>
          <w:rFonts w:cs="Calibri"/>
          <w:b/>
          <w:color w:val="000000"/>
          <w:sz w:val="28"/>
          <w:szCs w:val="28"/>
        </w:rPr>
      </w:pPr>
    </w:p>
    <w:p w14:paraId="13D4E1EF" w14:textId="7572436D" w:rsidR="00F60F8E" w:rsidRPr="00555CB4" w:rsidRDefault="00A244E8" w:rsidP="00555CB4">
      <w:pPr>
        <w:pStyle w:val="a7"/>
        <w:shd w:val="clear" w:color="auto" w:fill="FFFFFF"/>
        <w:spacing w:before="0" w:beforeAutospacing="0" w:after="0" w:afterAutospacing="0" w:line="420" w:lineRule="atLeast"/>
        <w:ind w:firstLineChars="200" w:firstLine="562"/>
        <w:jc w:val="both"/>
        <w:rPr>
          <w:rFonts w:cs="Calibri"/>
          <w:color w:val="000000"/>
          <w:sz w:val="28"/>
          <w:szCs w:val="28"/>
        </w:rPr>
      </w:pPr>
      <w:r w:rsidRPr="00555CB4">
        <w:rPr>
          <w:rFonts w:cs="Calibri" w:hint="eastAsia"/>
          <w:b/>
          <w:color w:val="000000"/>
          <w:sz w:val="28"/>
          <w:szCs w:val="28"/>
        </w:rPr>
        <w:t>李锐</w:t>
      </w:r>
      <w:r w:rsidRPr="00555CB4">
        <w:rPr>
          <w:rFonts w:cs="Calibri" w:hint="eastAsia"/>
          <w:color w:val="000000"/>
          <w:sz w:val="28"/>
          <w:szCs w:val="28"/>
        </w:rPr>
        <w:t>，197</w:t>
      </w:r>
      <w:r w:rsidRPr="00555CB4">
        <w:rPr>
          <w:rFonts w:cs="Calibri"/>
          <w:color w:val="000000"/>
          <w:sz w:val="28"/>
          <w:szCs w:val="28"/>
        </w:rPr>
        <w:t>7</w:t>
      </w:r>
      <w:r w:rsidRPr="00555CB4">
        <w:rPr>
          <w:rFonts w:cs="Calibri" w:hint="eastAsia"/>
          <w:color w:val="000000"/>
          <w:sz w:val="28"/>
          <w:szCs w:val="28"/>
        </w:rPr>
        <w:t>年4月生，湖北省黄陂县人，北京师范大学历史学院史学研究所教授，主要从事出土文献与学术思想史研究。</w:t>
      </w:r>
    </w:p>
    <w:p w14:paraId="68EC4844" w14:textId="77777777" w:rsidR="00F60F8E" w:rsidRPr="00555CB4" w:rsidRDefault="00A244E8">
      <w:pPr>
        <w:pStyle w:val="a7"/>
        <w:shd w:val="clear" w:color="auto" w:fill="FFFFFF"/>
        <w:spacing w:before="0" w:beforeAutospacing="0" w:after="0" w:afterAutospacing="0" w:line="420" w:lineRule="atLeast"/>
        <w:ind w:firstLine="480"/>
        <w:jc w:val="both"/>
        <w:rPr>
          <w:rFonts w:cs="Calibri"/>
          <w:color w:val="000000"/>
          <w:sz w:val="28"/>
          <w:szCs w:val="28"/>
        </w:rPr>
      </w:pPr>
      <w:r w:rsidRPr="00555CB4">
        <w:rPr>
          <w:rFonts w:cs="Calibri" w:hint="eastAsia"/>
          <w:color w:val="000000"/>
          <w:sz w:val="28"/>
          <w:szCs w:val="28"/>
        </w:rPr>
        <w:t> </w:t>
      </w:r>
    </w:p>
    <w:p w14:paraId="4B9D4C9E" w14:textId="77777777" w:rsidR="00F60F8E" w:rsidRPr="00555CB4" w:rsidRDefault="00A244E8" w:rsidP="00555CB4">
      <w:pPr>
        <w:pStyle w:val="1"/>
        <w:rPr>
          <w:rFonts w:ascii="宋体" w:eastAsia="宋体" w:hAnsi="宋体"/>
          <w:sz w:val="28"/>
          <w:szCs w:val="28"/>
        </w:rPr>
      </w:pPr>
      <w:r w:rsidRPr="00555CB4">
        <w:rPr>
          <w:rFonts w:ascii="宋体" w:eastAsia="宋体" w:hAnsi="宋体" w:hint="eastAsia"/>
          <w:sz w:val="28"/>
          <w:szCs w:val="28"/>
        </w:rPr>
        <w:t>1. 请介绍一下您学习和研究出土文献与古文字的经历。</w:t>
      </w:r>
    </w:p>
    <w:p w14:paraId="6C912329" w14:textId="3153416A" w:rsidR="00F60F8E" w:rsidRPr="00555CB4" w:rsidRDefault="00A244E8" w:rsidP="00555CB4">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说起来惭愧，学习和研究出土文献与古文字，我是半路出家。1</w:t>
      </w:r>
      <w:r w:rsidRPr="00555CB4">
        <w:rPr>
          <w:rFonts w:cs="Calibri"/>
          <w:color w:val="000000"/>
          <w:sz w:val="28"/>
          <w:szCs w:val="28"/>
        </w:rPr>
        <w:t>999</w:t>
      </w:r>
      <w:r w:rsidRPr="00555CB4">
        <w:rPr>
          <w:rFonts w:cs="Calibri" w:hint="eastAsia"/>
          <w:color w:val="000000"/>
          <w:sz w:val="28"/>
          <w:szCs w:val="28"/>
        </w:rPr>
        <w:t>年到清华大学读硕士之前，对于出土文献和古文字，我可以说是零基础。本科在合肥工业大学读的是思想政治教育专业，因为对哲学有些兴趣，后来报考清华大学思想文化研究所，感兴趣的是他们中西文化比较的科目</w:t>
      </w:r>
      <w:r w:rsidR="002364AD" w:rsidRPr="00555CB4">
        <w:rPr>
          <w:rFonts w:cs="Calibri" w:hint="eastAsia"/>
          <w:color w:val="000000"/>
          <w:sz w:val="28"/>
          <w:szCs w:val="28"/>
        </w:rPr>
        <w:t>如</w:t>
      </w:r>
      <w:r w:rsidRPr="00555CB4">
        <w:rPr>
          <w:rFonts w:cs="Calibri" w:hint="eastAsia"/>
          <w:color w:val="000000"/>
          <w:sz w:val="28"/>
          <w:szCs w:val="28"/>
        </w:rPr>
        <w:t>中国思想史、西方哲学史，我的本意是通过备考来学习一点哲学，多一点学养。那个时候，考研的风气并不浓厚，我的工作也找到了。不仅是我的同学，就是我自己，也不觉得自己可能去清华大学读书。在武汉的工作单位提前实习的时候，有一天清早还在武大同学的桂园</w:t>
      </w:r>
      <w:r w:rsidR="00BF6D5D" w:rsidRPr="00555CB4">
        <w:rPr>
          <w:rFonts w:cs="Helvetica"/>
          <w:color w:val="000000"/>
          <w:spacing w:val="24"/>
          <w:sz w:val="28"/>
          <w:szCs w:val="28"/>
          <w:shd w:val="clear" w:color="auto" w:fill="FFFFFF"/>
        </w:rPr>
        <w:t>宿舍</w:t>
      </w:r>
      <w:r w:rsidRPr="00555CB4">
        <w:rPr>
          <w:rFonts w:cs="Calibri" w:hint="eastAsia"/>
          <w:color w:val="000000"/>
          <w:sz w:val="28"/>
          <w:szCs w:val="28"/>
        </w:rPr>
        <w:t>睡觉，父亲打电话告诉我说清华刚才有个老师通知我去面试，昨天早上也有个电话，但他没来得及接到。现在想想还不禁有些后怕，因为这个通知没有投到班级信箱，拿信的同学偶然看到了这个已被拆开的通知，而我同寝同学邮政专递寄出的通知我并没有收到。多亏了清华的老师！</w:t>
      </w:r>
    </w:p>
    <w:p w14:paraId="5760BC6E" w14:textId="77777777" w:rsidR="00555CB4" w:rsidRDefault="00A244E8" w:rsidP="00555CB4">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不过到了清华之后，因为师资方面的原因，我没有读中西文化比较，而是跟随廖名春老师学习中国古代思想史。第一学期主要是上课，</w:t>
      </w:r>
      <w:r w:rsidRPr="00555CB4">
        <w:rPr>
          <w:rFonts w:cs="Calibri" w:hint="eastAsia"/>
          <w:color w:val="000000"/>
          <w:sz w:val="28"/>
          <w:szCs w:val="28"/>
        </w:rPr>
        <w:lastRenderedPageBreak/>
        <w:t>我自己泛读诸子百家。廖老师到武汉大学开会，带回了郭店简会议的论文集给我看，我才算正式接触了郭店简。</w:t>
      </w:r>
    </w:p>
    <w:p w14:paraId="1803F33D" w14:textId="77777777" w:rsidR="00555CB4" w:rsidRDefault="00A244E8" w:rsidP="00555CB4">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第二学期开始，廖老师给我安排了任务，就是把所有关于郭店简儒家篇章的文章录入电脑。当时的我觉得自己缺少基础，那就通过这个训练打个基础吧。于是撇开杂念，放弃了一些小爱好，除了傍晚的锻炼，每天就在电脑前工作，静心凝神地输入枯燥的文字。还要随时更新目录，有些港台的文章找不到，就在廖老师去港台开会前把目录给他去找人要。当时陈斯鹏有一篇文章找不到，我估算他已经本科毕业了，但不知毕业后去了哪里，于是我写了一封信请陈伟武老师转交，很快就收到了他的回信和复印的文章。这是第一次和同龄人打交道，他这种科班出身的人大三就发表了文章，更让我知耻而后勇。</w:t>
      </w:r>
    </w:p>
    <w:p w14:paraId="03118DC4" w14:textId="77777777" w:rsidR="00555CB4" w:rsidRDefault="00A244E8" w:rsidP="00555CB4">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当时造字是用电脑自带软件，孟蓬生老师是高手，廖老师让我有什么问题就向他请教，他总是不厌其烦地帮我。而我尚未见其面，总是称为老孟。后来见面了，因为师兄王志平和他同一单位，也是称其老孟，所以我也没多想，他也不显老。直到有一次在复旦开会，陈剑听我喊他老孟，才举杯敬酒，说一直都称孟老师，现在要改称呼为老孟，老孟也欣然接受。老孟是音韵学方面的专家，我这方面全没基础，仅能用参考书，故求他的作品作参考，有时候向他请教，后来编《学灯》时就鼓动他和王志平写上古音的新知。</w:t>
      </w:r>
    </w:p>
    <w:p w14:paraId="291C73FD" w14:textId="77777777" w:rsidR="00555CB4" w:rsidRDefault="00A244E8" w:rsidP="00555CB4">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有时候我也会怀疑，直接把结论输入不就可以了吗？为什么要把复杂的论证过程也要输入呢？后来我才慢慢发觉，正是通过这种输入，</w:t>
      </w:r>
      <w:r w:rsidRPr="00555CB4">
        <w:rPr>
          <w:rFonts w:cs="Calibri" w:hint="eastAsia"/>
          <w:color w:val="000000"/>
          <w:sz w:val="28"/>
          <w:szCs w:val="28"/>
        </w:rPr>
        <w:lastRenderedPageBreak/>
        <w:t>我才对一些有关字和文献的问题特别清楚，碰到新的材料，就会回想到这些问题上来，解决一些问题。比如《六德》的“</w:t>
      </w:r>
      <w:r w:rsidRPr="00555CB4">
        <w:rPr>
          <w:rFonts w:hint="eastAsia"/>
          <w:noProof/>
          <w:color w:val="000000"/>
          <w:sz w:val="28"/>
          <w:szCs w:val="28"/>
        </w:rPr>
        <w:drawing>
          <wp:inline distT="0" distB="0" distL="0" distR="0" wp14:anchorId="533CF390" wp14:editId="6458C449">
            <wp:extent cx="373674" cy="323850"/>
            <wp:effectExtent l="0" t="0" r="762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flipH="1">
                      <a:off x="0" y="0"/>
                      <a:ext cx="379602" cy="328987"/>
                    </a:xfrm>
                    <a:prstGeom prst="rect">
                      <a:avLst/>
                    </a:prstGeom>
                    <a:noFill/>
                    <a:ln>
                      <a:noFill/>
                    </a:ln>
                  </pic:spPr>
                </pic:pic>
              </a:graphicData>
            </a:graphic>
          </wp:inline>
        </w:drawing>
      </w:r>
      <w:r w:rsidR="002B4C5A" w:rsidRPr="00555CB4">
        <w:rPr>
          <w:sz w:val="28"/>
          <w:szCs w:val="28"/>
        </w:rPr>
        <w:object w:dxaOrig="195" w:dyaOrig="165" w14:anchorId="3C6F10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pt;height:22.4pt" o:ole="">
            <v:imagedata r:id="rId9" o:title=""/>
          </v:shape>
          <o:OLEObject Type="Embed" ProgID="PBrush" ShapeID="_x0000_i1025" DrawAspect="Content" ObjectID="_1669803612" r:id="rId10"/>
        </w:object>
      </w:r>
      <w:r w:rsidRPr="00555CB4">
        <w:rPr>
          <w:rFonts w:cs="Calibri" w:hint="eastAsia"/>
          <w:color w:val="000000"/>
          <w:sz w:val="28"/>
          <w:szCs w:val="28"/>
        </w:rPr>
        <w:t>”，在看到了上博简《周易》的相近字例之后，就立即联系了起来；而在看到了《唐虞之道》中的“性命”连用之后，立即想到了刘笑敢论证《庄子》内篇早出中的问题。在读《诗论》第一简的时候，我有一个把“</w:t>
      </w:r>
      <w:r w:rsidRPr="00555CB4">
        <w:rPr>
          <w:rFonts w:hint="eastAsia"/>
          <w:noProof/>
          <w:sz w:val="28"/>
          <w:szCs w:val="28"/>
        </w:rPr>
        <w:drawing>
          <wp:inline distT="0" distB="0" distL="0" distR="0" wp14:anchorId="0BE1216A" wp14:editId="56CB8652">
            <wp:extent cx="165735" cy="152400"/>
            <wp:effectExtent l="0" t="0" r="5715"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70331" cy="156136"/>
                    </a:xfrm>
                    <a:prstGeom prst="rect">
                      <a:avLst/>
                    </a:prstGeom>
                    <a:noFill/>
                    <a:ln>
                      <a:noFill/>
                    </a:ln>
                  </pic:spPr>
                </pic:pic>
              </a:graphicData>
            </a:graphic>
          </wp:inline>
        </w:drawing>
      </w:r>
      <w:r w:rsidRPr="00555CB4">
        <w:rPr>
          <w:rFonts w:cs="Calibri" w:hint="eastAsia"/>
          <w:color w:val="000000"/>
          <w:sz w:val="28"/>
          <w:szCs w:val="28"/>
        </w:rPr>
        <w:t>”读为“忞”的想法，认为“忞”和大家都认可的“隐”意思接近。多年后廖老师同意了这个读法，但是是从“诗无淫”这个角度出发，将之解释为“昏”，这让我很受启发（当然简2</w:t>
      </w:r>
      <w:r w:rsidRPr="00555CB4">
        <w:rPr>
          <w:rFonts w:cs="Calibri"/>
          <w:color w:val="000000"/>
          <w:sz w:val="28"/>
          <w:szCs w:val="28"/>
        </w:rPr>
        <w:t>0</w:t>
      </w:r>
      <w:r w:rsidRPr="00555CB4">
        <w:rPr>
          <w:rFonts w:cs="Calibri" w:hint="eastAsia"/>
          <w:color w:val="000000"/>
          <w:sz w:val="28"/>
          <w:szCs w:val="28"/>
        </w:rPr>
        <w:t>的“</w:t>
      </w:r>
      <w:r w:rsidRPr="00555CB4">
        <w:rPr>
          <w:rFonts w:cs="Calibri"/>
          <w:noProof/>
          <w:color w:val="000000"/>
          <w:sz w:val="28"/>
          <w:szCs w:val="28"/>
        </w:rPr>
        <w:drawing>
          <wp:inline distT="0" distB="0" distL="0" distR="0" wp14:anchorId="58ECD513" wp14:editId="10B71937">
            <wp:extent cx="142875" cy="15240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a:xfrm>
                      <a:off x="0" y="0"/>
                      <a:ext cx="142875" cy="152400"/>
                    </a:xfrm>
                    <a:prstGeom prst="rect">
                      <a:avLst/>
                    </a:prstGeom>
                    <a:noFill/>
                  </pic:spPr>
                </pic:pic>
              </a:graphicData>
            </a:graphic>
          </wp:inline>
        </w:drawing>
      </w:r>
      <w:r w:rsidRPr="00555CB4">
        <w:rPr>
          <w:rFonts w:cs="Calibri" w:hint="eastAsia"/>
          <w:color w:val="000000"/>
          <w:sz w:val="28"/>
          <w:szCs w:val="28"/>
        </w:rPr>
        <w:t>”字廖老师没有讨论，我认为还是要读忞），廖老师大概也由此进入了重解《论语》的领域。当时我还发现何琳仪先生的《战国古文字典》中有一个相近的字，专门去信询问他的想法。他后来在《文史》上发表了一篇文章。惜乎何先生早逝，之后再也未能向他请教。</w:t>
      </w:r>
    </w:p>
    <w:p w14:paraId="560700F9"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自上博简陆续公布以来，纠正其误释和排简问题，成为了我一段时间内的主业。这个工作，恐怕陈剑和我是做得最多的人了。当时精力充沛，犹记粘贴完《曹沫之陈》新序之后，天已经亮了。不过在上博八之后，随着孔子2</w:t>
      </w:r>
      <w:r w:rsidRPr="00555CB4">
        <w:rPr>
          <w:rFonts w:cs="Calibri"/>
          <w:color w:val="000000"/>
          <w:sz w:val="28"/>
          <w:szCs w:val="28"/>
        </w:rPr>
        <w:t>000</w:t>
      </w:r>
      <w:r w:rsidRPr="00555CB4">
        <w:rPr>
          <w:rFonts w:cs="Calibri" w:hint="eastAsia"/>
          <w:color w:val="000000"/>
          <w:sz w:val="28"/>
          <w:szCs w:val="28"/>
        </w:rPr>
        <w:t>网站的关闭，上博九迟迟才出，这个工作也就告一段落了，我也只再关注和古代史、学术思想相关的简，只对一些新出感兴趣的简进行研究。像清华简《系年》，由之考查战国初楚史的年代；并且关注到了“知”的管控之义，补正了多年前“民可使由之不可使知之”的“知”之义；由《成人》等考察《尚书》编选的原则等等。</w:t>
      </w:r>
    </w:p>
    <w:p w14:paraId="23244BE6"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lastRenderedPageBreak/>
        <w:t>廖老师多次告诫我要多看李学勤先生的文章，学习那种一篇文章解决一个问题的写作方法。我反复研读了李先生的《周易经传溯源》、《古文献丛论》、《当代学者自选文库：李学勤卷》、《走出疑古时代》等书。当时李先生在清华主持一个讲读班的活动，每次都有很多人来参加，影响颇大。李先生每次都有作品，廖老师也主张拿作品来讲，不喜欢大家毫无准备的会读。这种讲读到了2</w:t>
      </w:r>
      <w:r w:rsidRPr="00555CB4">
        <w:rPr>
          <w:rFonts w:cs="Calibri"/>
          <w:color w:val="000000"/>
          <w:sz w:val="28"/>
          <w:szCs w:val="28"/>
        </w:rPr>
        <w:t>000</w:t>
      </w:r>
      <w:r w:rsidRPr="00555CB4">
        <w:rPr>
          <w:rFonts w:cs="Calibri" w:hint="eastAsia"/>
          <w:color w:val="000000"/>
          <w:sz w:val="28"/>
          <w:szCs w:val="28"/>
        </w:rPr>
        <w:t>年达园会议上博简展出《孔子诗论》的图版之后，因为涉及规则问题，改为内部讲读。2</w:t>
      </w:r>
      <w:r w:rsidRPr="00555CB4">
        <w:rPr>
          <w:rFonts w:cs="Calibri"/>
          <w:color w:val="000000"/>
          <w:sz w:val="28"/>
          <w:szCs w:val="28"/>
        </w:rPr>
        <w:t>001</w:t>
      </w:r>
      <w:r w:rsidRPr="00555CB4">
        <w:rPr>
          <w:rFonts w:cs="Calibri" w:hint="eastAsia"/>
          <w:color w:val="000000"/>
          <w:sz w:val="28"/>
          <w:szCs w:val="28"/>
        </w:rPr>
        <w:t>年我也尝试写了一篇文章，廖老师给我砍掉了一半，这就成了我的第一篇作品。</w:t>
      </w:r>
    </w:p>
    <w:p w14:paraId="69BAF2D3"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当时在清华读书，还有一大便利，是可以自由地进入北大去听裘锡圭、李家浩、李零先生的课。这几位先生的课，多是小教室，但是人都爆满，有时连讲台都坐满了人。所以当听说裘先生去复旦的消息后，青年学子们对北大的不满是可以</w:t>
      </w:r>
      <w:r w:rsidR="002B4C5A" w:rsidRPr="00555CB4">
        <w:rPr>
          <w:rFonts w:cs="Calibri" w:hint="eastAsia"/>
          <w:color w:val="000000"/>
          <w:sz w:val="28"/>
          <w:szCs w:val="28"/>
        </w:rPr>
        <w:t>想象</w:t>
      </w:r>
      <w:r w:rsidRPr="00555CB4">
        <w:rPr>
          <w:rFonts w:cs="Calibri" w:hint="eastAsia"/>
          <w:color w:val="000000"/>
          <w:sz w:val="28"/>
          <w:szCs w:val="28"/>
        </w:rPr>
        <w:t>的。如今的北大，进门都要拿着邀请函登记，更让人唏嘘。当时中文系有一个资料室，资料齐全，陈剑、董珊、宋华强等常在，沈培老师则在旁边的办公室读书，那种学术共同体很让人羡慕，而我在清华这样</w:t>
      </w:r>
      <w:r w:rsidR="00E51C0C" w:rsidRPr="00555CB4">
        <w:rPr>
          <w:rFonts w:cs="Calibri" w:hint="eastAsia"/>
          <w:color w:val="000000"/>
          <w:sz w:val="28"/>
          <w:szCs w:val="28"/>
        </w:rPr>
        <w:t>以</w:t>
      </w:r>
      <w:r w:rsidRPr="00555CB4">
        <w:rPr>
          <w:rFonts w:cs="Calibri" w:hint="eastAsia"/>
          <w:color w:val="000000"/>
          <w:sz w:val="28"/>
          <w:szCs w:val="28"/>
        </w:rPr>
        <w:t>工科为主的学校中，只能一个人学习。当时交的一些朋友中，觉得曹峰和我的路数相近，但是后来还是有了分歧。到师大工作，本有契合集体工作的想法，但最后仍然是一个人进行与出土文献相关的研究。</w:t>
      </w:r>
    </w:p>
    <w:p w14:paraId="2EBEC722"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我对学术思想史感兴趣，廖老师也告诉我在古文字方面，我们已不可能专精，但是要熟悉，能做第一手的研究，利用学界的成果，做</w:t>
      </w:r>
      <w:r w:rsidRPr="00555CB4">
        <w:rPr>
          <w:rFonts w:cs="Calibri" w:hint="eastAsia"/>
          <w:color w:val="000000"/>
          <w:sz w:val="28"/>
          <w:szCs w:val="28"/>
        </w:rPr>
        <w:lastRenderedPageBreak/>
        <w:t>一些学术思想史的研究。因此，做札记和写学术思想史的文章我经常是齐头并进。</w:t>
      </w:r>
    </w:p>
    <w:p w14:paraId="3822E4DA"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廖老师从王子今那里复印了丁原植关于文子的文章，厚厚几大本。我读后做了一些笔记，有些心得，又读了李先生、张丰乾、胡文辉等的文章，我感觉张丰乾等论证《文子》抄袭《淮南子》之说在论证上存在问题，同理说《淮南子》抄袭《文子》也可疑。我和张丰乾在“简帛研究”网上往复讨论这个问题，后来把网文改写成了正式的文章，之后则走向古书形成问题的反思了。</w:t>
      </w:r>
    </w:p>
    <w:p w14:paraId="21021285" w14:textId="1C605ED5" w:rsidR="00F60F8E"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2</w:t>
      </w:r>
      <w:r w:rsidRPr="00555CB4">
        <w:rPr>
          <w:rFonts w:cs="Calibri"/>
          <w:color w:val="000000"/>
          <w:sz w:val="28"/>
          <w:szCs w:val="28"/>
        </w:rPr>
        <w:t>002</w:t>
      </w:r>
      <w:r w:rsidRPr="00555CB4">
        <w:rPr>
          <w:rFonts w:cs="Calibri" w:hint="eastAsia"/>
          <w:color w:val="000000"/>
          <w:sz w:val="28"/>
          <w:szCs w:val="28"/>
        </w:rPr>
        <w:t>年我在清华报考了葛兆光老师的博士，2</w:t>
      </w:r>
      <w:r w:rsidRPr="00555CB4">
        <w:rPr>
          <w:rFonts w:cs="Calibri"/>
          <w:color w:val="000000"/>
          <w:sz w:val="28"/>
          <w:szCs w:val="28"/>
        </w:rPr>
        <w:t>003</w:t>
      </w:r>
      <w:r w:rsidRPr="00555CB4">
        <w:rPr>
          <w:rFonts w:cs="Calibri" w:hint="eastAsia"/>
          <w:color w:val="000000"/>
          <w:sz w:val="28"/>
          <w:szCs w:val="28"/>
        </w:rPr>
        <w:t>年李学勤先生由历史所转入清华，所里安排我跟随李先生读博士。李先生虽然事情繁忙，但还是在清华开了一系列讲座，专门讲简帛学。李先生亲历多种竹简帛书的整理工作，所讲秘闻不但引人入胜，而且所考虑的问题更是高屋建瓴。我这才知道李先生的小文章背后是有更宏观的目的的。而断代问题和分域与勾连，也就是时空与分合，是他比较关心的，不论是甲骨还是金文还是诸种简帛题铭。这种问题意识和解决问题的能力，以及背后更深层次的考虑，非一朝一夕所能具备。毕业后又到清华听了几学期先生的课，直到先生在家开课为止。先生很关心我们的成长，所见杂志有我们的文章，一定会认真读，并且会给出意见。先生对我最后的话，是在读了我在《清华</w:t>
      </w:r>
      <w:r w:rsidR="00343834" w:rsidRPr="00555CB4">
        <w:rPr>
          <w:rFonts w:cs="Calibri" w:hint="eastAsia"/>
          <w:color w:val="000000"/>
          <w:sz w:val="28"/>
          <w:szCs w:val="28"/>
        </w:rPr>
        <w:t>大学</w:t>
      </w:r>
      <w:r w:rsidRPr="00555CB4">
        <w:rPr>
          <w:rFonts w:cs="Calibri" w:hint="eastAsia"/>
          <w:color w:val="000000"/>
          <w:sz w:val="28"/>
          <w:szCs w:val="28"/>
        </w:rPr>
        <w:t>学报》上发表的《上古史新研</w:t>
      </w:r>
      <w:r w:rsidR="006F27B0" w:rsidRPr="00555CB4">
        <w:rPr>
          <w:rFonts w:cs="Calibri" w:hint="eastAsia"/>
          <w:color w:val="000000"/>
          <w:sz w:val="28"/>
          <w:szCs w:val="28"/>
        </w:rPr>
        <w:t>——试论两周古史系统的四阶段变化</w:t>
      </w:r>
      <w:r w:rsidRPr="00555CB4">
        <w:rPr>
          <w:rFonts w:cs="Calibri" w:hint="eastAsia"/>
          <w:color w:val="000000"/>
          <w:sz w:val="28"/>
          <w:szCs w:val="28"/>
        </w:rPr>
        <w:t>》一文后，说这个一定会引起讨论的。这个文章当然并未有讨论，因为现在做上古史研究的太少，</w:t>
      </w:r>
      <w:r w:rsidRPr="00555CB4">
        <w:rPr>
          <w:rFonts w:cs="Calibri" w:hint="eastAsia"/>
          <w:color w:val="000000"/>
          <w:sz w:val="28"/>
          <w:szCs w:val="28"/>
        </w:rPr>
        <w:lastRenderedPageBreak/>
        <w:t>但我知道先生是在委婉地表示他有不同的想法，可惜后世人永远无法知道先生心中所想了……</w:t>
      </w:r>
    </w:p>
    <w:p w14:paraId="1842F686" w14:textId="77777777" w:rsidR="00555CB4" w:rsidRPr="00555CB4" w:rsidRDefault="00555CB4">
      <w:pPr>
        <w:pStyle w:val="a7"/>
        <w:shd w:val="clear" w:color="auto" w:fill="FFFFFF"/>
        <w:spacing w:before="0" w:beforeAutospacing="0" w:after="0" w:afterAutospacing="0" w:line="420" w:lineRule="atLeast"/>
        <w:ind w:firstLine="480"/>
        <w:jc w:val="both"/>
        <w:rPr>
          <w:rFonts w:cs="Calibri" w:hint="eastAsia"/>
          <w:color w:val="000000"/>
          <w:sz w:val="28"/>
          <w:szCs w:val="28"/>
        </w:rPr>
      </w:pPr>
    </w:p>
    <w:p w14:paraId="678D4737" w14:textId="77777777" w:rsidR="002B4C5A" w:rsidRPr="00555CB4" w:rsidRDefault="002B4C5A" w:rsidP="002B4C5A">
      <w:pPr>
        <w:pStyle w:val="a7"/>
        <w:shd w:val="clear" w:color="auto" w:fill="FFFFFF"/>
        <w:spacing w:before="0" w:beforeAutospacing="0" w:after="0" w:afterAutospacing="0" w:line="420" w:lineRule="atLeast"/>
        <w:ind w:firstLine="480"/>
        <w:jc w:val="center"/>
        <w:rPr>
          <w:rFonts w:cs="Calibri"/>
          <w:color w:val="000000"/>
          <w:sz w:val="28"/>
          <w:szCs w:val="28"/>
        </w:rPr>
      </w:pPr>
      <w:r w:rsidRPr="00555CB4">
        <w:rPr>
          <w:rFonts w:cs="Calibri"/>
          <w:noProof/>
          <w:color w:val="000000"/>
          <w:sz w:val="28"/>
          <w:szCs w:val="28"/>
        </w:rPr>
        <w:drawing>
          <wp:inline distT="0" distB="0" distL="0" distR="0" wp14:anchorId="5B4F0841" wp14:editId="01FC8513">
            <wp:extent cx="4635499" cy="3476625"/>
            <wp:effectExtent l="0" t="0" r="0" b="0"/>
            <wp:docPr id="2" name="图片 2" descr="C:\Users\shensicong\Documents\WeChat Files\wxid_tcmyc590ng7f21\FileStorage\Temp\d37192ffa78fa9a0bfe962f5ab23026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hensicong\Documents\WeChat Files\wxid_tcmyc590ng7f21\FileStorage\Temp\d37192ffa78fa9a0bfe962f5ab23026a.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0176" cy="3480132"/>
                    </a:xfrm>
                    <a:prstGeom prst="rect">
                      <a:avLst/>
                    </a:prstGeom>
                    <a:noFill/>
                    <a:ln>
                      <a:noFill/>
                    </a:ln>
                  </pic:spPr>
                </pic:pic>
              </a:graphicData>
            </a:graphic>
          </wp:inline>
        </w:drawing>
      </w:r>
    </w:p>
    <w:p w14:paraId="31F1ED16" w14:textId="77777777" w:rsidR="002B4C5A" w:rsidRPr="00555CB4" w:rsidRDefault="002B4C5A" w:rsidP="002B4C5A">
      <w:pPr>
        <w:pStyle w:val="a7"/>
        <w:shd w:val="clear" w:color="auto" w:fill="FFFFFF"/>
        <w:spacing w:before="0" w:beforeAutospacing="0" w:after="0" w:afterAutospacing="0" w:line="420" w:lineRule="atLeast"/>
        <w:ind w:firstLine="480"/>
        <w:jc w:val="center"/>
        <w:rPr>
          <w:rFonts w:ascii="楷体" w:eastAsia="楷体" w:hAnsi="楷体" w:cs="Calibri"/>
          <w:color w:val="000000"/>
          <w:sz w:val="28"/>
          <w:szCs w:val="28"/>
        </w:rPr>
      </w:pPr>
      <w:r w:rsidRPr="00555CB4">
        <w:rPr>
          <w:rFonts w:ascii="楷体" w:eastAsia="楷体" w:hAnsi="楷体" w:cs="Calibri"/>
          <w:color w:val="000000"/>
          <w:sz w:val="28"/>
          <w:szCs w:val="28"/>
        </w:rPr>
        <w:t>06年武大照片</w:t>
      </w:r>
    </w:p>
    <w:p w14:paraId="2921323F" w14:textId="77777777" w:rsidR="002B4C5A" w:rsidRPr="00555CB4" w:rsidRDefault="002B4C5A" w:rsidP="002B4C5A">
      <w:pPr>
        <w:pStyle w:val="a7"/>
        <w:shd w:val="clear" w:color="auto" w:fill="FFFFFF"/>
        <w:spacing w:before="0" w:beforeAutospacing="0" w:after="0" w:afterAutospacing="0" w:line="420" w:lineRule="atLeast"/>
        <w:ind w:firstLine="480"/>
        <w:jc w:val="center"/>
        <w:rPr>
          <w:rFonts w:cs="Calibri"/>
          <w:color w:val="000000"/>
          <w:sz w:val="28"/>
          <w:szCs w:val="28"/>
        </w:rPr>
      </w:pPr>
    </w:p>
    <w:p w14:paraId="799158C6" w14:textId="6F3468B6" w:rsidR="00F60F8E" w:rsidRPr="00555CB4" w:rsidRDefault="00555CB4" w:rsidP="00555CB4">
      <w:pPr>
        <w:pStyle w:val="1"/>
        <w:rPr>
          <w:rFonts w:ascii="宋体" w:eastAsia="宋体" w:hAnsi="宋体"/>
          <w:sz w:val="28"/>
          <w:szCs w:val="28"/>
        </w:rPr>
      </w:pPr>
      <w:r w:rsidRPr="00555CB4">
        <w:rPr>
          <w:rFonts w:ascii="宋体" w:eastAsia="宋体" w:hAnsi="宋体"/>
          <w:sz w:val="28"/>
          <w:szCs w:val="28"/>
        </w:rPr>
        <w:t xml:space="preserve">2. </w:t>
      </w:r>
      <w:r w:rsidR="00A244E8" w:rsidRPr="00555CB4">
        <w:rPr>
          <w:rFonts w:ascii="宋体" w:eastAsia="宋体" w:hAnsi="宋体" w:hint="eastAsia"/>
          <w:sz w:val="28"/>
          <w:szCs w:val="28"/>
        </w:rPr>
        <w:t>您目前主要的研究领域有哪些？该领域今后的预想研究或拟待研究的方向和课题有哪些？</w:t>
      </w:r>
    </w:p>
    <w:p w14:paraId="5807A57B" w14:textId="77777777" w:rsidR="00F60F8E" w:rsidRPr="00555CB4" w:rsidRDefault="002B4C5A"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目前我主要的研究方向已经由专注出土文献，逐渐走向出土文献和传世文献并重，乃至专门关注传世文献；同时身在历史系，也走向利用出土文献研究上古史问题；比较关注对过去的研究范式的反思和突破。目前的主要研究领域一是思想史方面，要完成《老子》今古本</w:t>
      </w:r>
      <w:r w:rsidRPr="00555CB4">
        <w:rPr>
          <w:rFonts w:cs="Calibri" w:hint="eastAsia"/>
          <w:color w:val="000000"/>
          <w:sz w:val="28"/>
          <w:szCs w:val="28"/>
        </w:rPr>
        <w:lastRenderedPageBreak/>
        <w:t>会笺，我认为《老子》诸本之间是族本的关系，因此差异不大，很多文字问题是可以用通假等方式解决的，在此基础上再去研究《老子》及诸子的道论等思想问题。《庄子》在这方面思想比较突出，但问题也很复杂，将来考虑重注《庄子》，现在在做一些外围的篇章研究及要义分析等。《庄子》的出土汉简有残碎的阜阳汉简和张家山汉简《盗跖》篇，敦煌残卷以及日本高山寺藏杂篇已经比较接近今本了，因此可资凭借的出土资料较少，可以说主要是传世文献的研究了。二是古代史方面，在《上古史新研》后，感觉战国时期的古史系统比较复杂，申报了课题，不仅要利用出土文献分域分诸子学派研究古史系统，还拟和国外古文明进行比较。</w:t>
      </w:r>
    </w:p>
    <w:p w14:paraId="38643BC5" w14:textId="77777777" w:rsidR="00F60F8E" w:rsidRPr="00555CB4" w:rsidRDefault="00F60F8E">
      <w:pPr>
        <w:pStyle w:val="a7"/>
        <w:shd w:val="clear" w:color="auto" w:fill="FFFFFF"/>
        <w:spacing w:before="0" w:beforeAutospacing="0" w:after="0" w:afterAutospacing="0" w:line="420" w:lineRule="atLeast"/>
        <w:ind w:firstLine="480"/>
        <w:jc w:val="center"/>
        <w:rPr>
          <w:rFonts w:cs="Calibri"/>
          <w:color w:val="000000"/>
          <w:sz w:val="28"/>
          <w:szCs w:val="28"/>
        </w:rPr>
      </w:pPr>
    </w:p>
    <w:p w14:paraId="7855D778" w14:textId="2B17F3C2" w:rsidR="00F60F8E" w:rsidRPr="00C277C9" w:rsidRDefault="00C277C9" w:rsidP="00C277C9">
      <w:pPr>
        <w:pStyle w:val="1"/>
        <w:rPr>
          <w:rFonts w:ascii="宋体" w:eastAsia="宋体" w:hAnsi="宋体"/>
          <w:sz w:val="28"/>
          <w:szCs w:val="28"/>
        </w:rPr>
      </w:pPr>
      <w:r w:rsidRPr="00C277C9">
        <w:rPr>
          <w:rFonts w:ascii="宋体" w:eastAsia="宋体" w:hAnsi="宋体"/>
          <w:sz w:val="28"/>
          <w:szCs w:val="28"/>
        </w:rPr>
        <w:t xml:space="preserve">3. </w:t>
      </w:r>
      <w:r w:rsidR="00A244E8" w:rsidRPr="00C277C9">
        <w:rPr>
          <w:rFonts w:ascii="宋体" w:eastAsia="宋体" w:hAnsi="宋体" w:hint="eastAsia"/>
          <w:sz w:val="28"/>
          <w:szCs w:val="28"/>
        </w:rPr>
        <w:t>您在从事学术研究的过程中，在阅读、收集资料、撰写论文、投稿发表等方面有什么心得体会？</w:t>
      </w:r>
    </w:p>
    <w:p w14:paraId="0FF38AAF" w14:textId="77777777" w:rsidR="00C277C9" w:rsidRDefault="002B4C5A" w:rsidP="00C277C9">
      <w:pPr>
        <w:pStyle w:val="a7"/>
        <w:shd w:val="clear" w:color="auto" w:fill="FFFFFF"/>
        <w:spacing w:line="420" w:lineRule="atLeast"/>
        <w:ind w:firstLineChars="200" w:firstLine="560"/>
        <w:rPr>
          <w:rFonts w:cs="Calibri"/>
          <w:color w:val="000000"/>
          <w:sz w:val="28"/>
          <w:szCs w:val="28"/>
        </w:rPr>
      </w:pPr>
      <w:r w:rsidRPr="00555CB4">
        <w:rPr>
          <w:rFonts w:cs="Calibri" w:hint="eastAsia"/>
          <w:color w:val="000000"/>
          <w:sz w:val="28"/>
          <w:szCs w:val="28"/>
        </w:rPr>
        <w:t>在从事学术研究的过程中，我觉得清人做资料长编的方法最值得借取，要做目录，写提要，抄录重点内容。不过从资料储备到撰写论文，则还是一个反复思考乃至数易其稿还包括后续修订的过程。现在用电脑写作，网文发表得快，有时难免忙中出错，这方面很多人包括我在内也是有教训的。所幸亡羊补牢，未为迟也，有错误要及时纠正。当然，现在越来越谨慎，随着阵地不存和刊物的规则，我也不发网文了。</w:t>
      </w:r>
    </w:p>
    <w:p w14:paraId="7B4481F0" w14:textId="62EABFBD" w:rsidR="00C277C9" w:rsidRDefault="002B4C5A" w:rsidP="00D12AEE">
      <w:pPr>
        <w:pStyle w:val="a7"/>
        <w:shd w:val="clear" w:color="auto" w:fill="FFFFFF"/>
        <w:spacing w:line="420" w:lineRule="atLeast"/>
        <w:ind w:firstLineChars="200" w:firstLine="560"/>
        <w:rPr>
          <w:rFonts w:cs="Calibri"/>
          <w:color w:val="000000"/>
          <w:sz w:val="28"/>
          <w:szCs w:val="28"/>
        </w:rPr>
      </w:pPr>
      <w:r w:rsidRPr="00555CB4">
        <w:rPr>
          <w:rFonts w:cs="Calibri" w:hint="eastAsia"/>
          <w:color w:val="000000"/>
          <w:sz w:val="28"/>
          <w:szCs w:val="28"/>
        </w:rPr>
        <w:lastRenderedPageBreak/>
        <w:t>目前做札记容易，但发表有一定难度。除了一些专业的集刊外，大概《中国史研究》和《江海学刊》还经常发表札记，但是这些札记必然要以小见大或者特别重要。</w:t>
      </w:r>
    </w:p>
    <w:p w14:paraId="62CA9F75" w14:textId="77777777" w:rsidR="00D12AEE" w:rsidRPr="00555CB4" w:rsidRDefault="00D12AEE" w:rsidP="00D12AEE">
      <w:pPr>
        <w:pStyle w:val="a7"/>
        <w:shd w:val="clear" w:color="auto" w:fill="FFFFFF"/>
        <w:spacing w:line="420" w:lineRule="atLeast"/>
        <w:ind w:firstLineChars="200" w:firstLine="560"/>
        <w:rPr>
          <w:rFonts w:cs="Calibri" w:hint="eastAsia"/>
          <w:color w:val="000000"/>
          <w:sz w:val="28"/>
          <w:szCs w:val="28"/>
        </w:rPr>
      </w:pPr>
    </w:p>
    <w:p w14:paraId="18AB6B75" w14:textId="77777777" w:rsidR="00C277C9" w:rsidRDefault="002B4C5A" w:rsidP="00D12AEE">
      <w:pPr>
        <w:pStyle w:val="a7"/>
        <w:shd w:val="clear" w:color="auto" w:fill="FFFFFF"/>
        <w:spacing w:before="0" w:beforeAutospacing="0" w:after="0" w:afterAutospacing="0" w:line="420" w:lineRule="atLeast"/>
        <w:jc w:val="center"/>
        <w:rPr>
          <w:rFonts w:cs="Calibri"/>
          <w:color w:val="000000"/>
          <w:sz w:val="28"/>
          <w:szCs w:val="28"/>
        </w:rPr>
      </w:pPr>
      <w:r w:rsidRPr="00555CB4">
        <w:rPr>
          <w:rFonts w:cs="Calibri"/>
          <w:noProof/>
          <w:color w:val="000000"/>
          <w:sz w:val="28"/>
          <w:szCs w:val="28"/>
        </w:rPr>
        <w:drawing>
          <wp:inline distT="0" distB="0" distL="0" distR="0" wp14:anchorId="4F89ED1D" wp14:editId="795A48C0">
            <wp:extent cx="4171950" cy="2781300"/>
            <wp:effectExtent l="0" t="0" r="0" b="0"/>
            <wp:docPr id="3" name="图片 3" descr="C:\Users\shensicong\Documents\WeChat Files\wxid_tcmyc590ng7f21\FileStorage\Temp\ea02b0e6f214365535814bda927b05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ensicong\Documents\WeChat Files\wxid_tcmyc590ng7f21\FileStorage\Temp\ea02b0e6f214365535814bda927b05fc.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2202" cy="2781468"/>
                    </a:xfrm>
                    <a:prstGeom prst="rect">
                      <a:avLst/>
                    </a:prstGeom>
                    <a:noFill/>
                    <a:ln>
                      <a:noFill/>
                    </a:ln>
                  </pic:spPr>
                </pic:pic>
              </a:graphicData>
            </a:graphic>
          </wp:inline>
        </w:drawing>
      </w:r>
    </w:p>
    <w:p w14:paraId="35492C8D" w14:textId="77777777" w:rsidR="00C277C9" w:rsidRDefault="00C277C9" w:rsidP="00C277C9">
      <w:pPr>
        <w:pStyle w:val="a7"/>
        <w:shd w:val="clear" w:color="auto" w:fill="FFFFFF"/>
        <w:spacing w:before="0" w:beforeAutospacing="0" w:after="0" w:afterAutospacing="0" w:line="420" w:lineRule="atLeast"/>
        <w:jc w:val="center"/>
        <w:rPr>
          <w:rFonts w:cs="Calibri"/>
          <w:color w:val="000000"/>
          <w:sz w:val="28"/>
          <w:szCs w:val="28"/>
        </w:rPr>
      </w:pPr>
    </w:p>
    <w:p w14:paraId="0A5082C0" w14:textId="77777777" w:rsidR="00C277C9" w:rsidRDefault="00A244E8" w:rsidP="00C277C9">
      <w:pPr>
        <w:pStyle w:val="a7"/>
        <w:shd w:val="clear" w:color="auto" w:fill="FFFFFF"/>
        <w:spacing w:before="0" w:beforeAutospacing="0" w:after="0" w:afterAutospacing="0" w:line="420" w:lineRule="atLeast"/>
        <w:ind w:firstLineChars="200" w:firstLine="560"/>
        <w:rPr>
          <w:rFonts w:cs="Calibri"/>
          <w:color w:val="000000"/>
          <w:sz w:val="28"/>
          <w:szCs w:val="28"/>
        </w:rPr>
      </w:pPr>
      <w:r w:rsidRPr="00555CB4">
        <w:rPr>
          <w:rFonts w:cs="Calibri" w:hint="eastAsia"/>
          <w:color w:val="000000"/>
          <w:sz w:val="28"/>
          <w:szCs w:val="28"/>
        </w:rPr>
        <w:t>我觉得我们的学术研究中，札记只能是打基础的东西，背后还是需要有一个关注的大目标，要由微观的研究上升到宏观高度。现在想像高邮王氏父子那样写札记，固然有一些能够颠扑不破，但是太杂太散，而当前的学术机构，除了个别地方外，对年轻人都有在重要期刊发表文章的要求，这至少在短时间内非人力所能改变。因此我们也不得不把札记灌水为文章。</w:t>
      </w:r>
    </w:p>
    <w:p w14:paraId="73605A75" w14:textId="6D08EBF2" w:rsidR="00F60F8E" w:rsidRPr="00555CB4" w:rsidRDefault="00A244E8" w:rsidP="00C277C9">
      <w:pPr>
        <w:pStyle w:val="a7"/>
        <w:shd w:val="clear" w:color="auto" w:fill="FFFFFF"/>
        <w:spacing w:before="0" w:beforeAutospacing="0" w:after="0" w:afterAutospacing="0" w:line="420" w:lineRule="atLeast"/>
        <w:ind w:firstLineChars="200" w:firstLine="560"/>
        <w:rPr>
          <w:rFonts w:cs="Calibri"/>
          <w:color w:val="000000"/>
          <w:sz w:val="28"/>
          <w:szCs w:val="28"/>
        </w:rPr>
      </w:pPr>
      <w:r w:rsidRPr="00555CB4">
        <w:rPr>
          <w:rFonts w:cs="Calibri" w:hint="eastAsia"/>
          <w:color w:val="000000"/>
          <w:sz w:val="28"/>
          <w:szCs w:val="28"/>
        </w:rPr>
        <w:t>文章草稿写出来，最好放一放，反复考虑；同时也请同好看一看，提出修改意见。我原来在清华读书，孤身无友，只能给廖老师</w:t>
      </w:r>
      <w:r w:rsidRPr="00555CB4">
        <w:rPr>
          <w:rFonts w:cs="Calibri" w:hint="eastAsia"/>
          <w:color w:val="000000"/>
          <w:sz w:val="28"/>
          <w:szCs w:val="28"/>
        </w:rPr>
        <w:lastRenderedPageBreak/>
        <w:t>看，他很忙，有时看不过来。因此，要多交青年同仁，他们反应迅速。不过我不太赞成在文章中大段引述同仁意见的表述方式。尊重同仁的意见是好事，但是不要影响文章的行文。如果自己的考虑不周，那最好不要急于发表。</w:t>
      </w:r>
    </w:p>
    <w:p w14:paraId="527B328A" w14:textId="77777777" w:rsidR="00F60F8E" w:rsidRPr="00555CB4" w:rsidRDefault="00F60F8E">
      <w:pPr>
        <w:pStyle w:val="a7"/>
        <w:shd w:val="clear" w:color="auto" w:fill="FFFFFF"/>
        <w:spacing w:before="0" w:beforeAutospacing="0" w:after="0" w:afterAutospacing="0" w:line="420" w:lineRule="atLeast"/>
        <w:ind w:firstLine="480"/>
        <w:jc w:val="both"/>
        <w:rPr>
          <w:rFonts w:cs="Calibri"/>
          <w:color w:val="000000"/>
          <w:sz w:val="28"/>
          <w:szCs w:val="28"/>
        </w:rPr>
      </w:pPr>
    </w:p>
    <w:p w14:paraId="5B4EB1AC" w14:textId="59A44C6E" w:rsidR="00F60F8E" w:rsidRPr="00C277C9" w:rsidRDefault="00C277C9" w:rsidP="00C277C9">
      <w:pPr>
        <w:pStyle w:val="1"/>
        <w:rPr>
          <w:rFonts w:ascii="宋体" w:eastAsia="宋体" w:hAnsi="宋体"/>
          <w:sz w:val="28"/>
          <w:szCs w:val="28"/>
        </w:rPr>
      </w:pPr>
      <w:r w:rsidRPr="00C277C9">
        <w:rPr>
          <w:rFonts w:ascii="宋体" w:eastAsia="宋体" w:hAnsi="宋体"/>
          <w:sz w:val="28"/>
          <w:szCs w:val="28"/>
        </w:rPr>
        <w:t xml:space="preserve">4. </w:t>
      </w:r>
      <w:r w:rsidR="00A244E8" w:rsidRPr="00C277C9">
        <w:rPr>
          <w:rFonts w:ascii="宋体" w:eastAsia="宋体" w:hAnsi="宋体" w:hint="eastAsia"/>
          <w:sz w:val="28"/>
          <w:szCs w:val="28"/>
        </w:rPr>
        <w:t>对您迄今为止的学习和研究影响较大的著作或学者有哪些（或哪几位）？</w:t>
      </w:r>
    </w:p>
    <w:p w14:paraId="03D6BF81"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求学时期，对我影响最大的学者首先是恩师李学勤先生和廖名春先生。李先生的视野和渊博，我不敢企及，只能仰望，学习，仿佛有无形的力量鞭策我前进。我在门下时，李先生很少买书（当然先生有很多赠书，我每几天就要把书信送到先生家）、去书店，但文章中常常会用到最有用的书；他还会介绍一些新书、英文新书给大家。我只记得先生让我到万圣书园买过赵伯雄的《春秋学史》，后来赵先生赠送先生一本，先生便将买的书转赐给我。有时我也会向先生问询他对一些学界新观点的看法，包括一些发挥他意见的观点，先生多只说这并不是他的看法，不轻易褒贬。先生文章中很多观点都比较融通，过与不及都可能是错误，只有先生之说最容易让人接受。廖名春老师则不一样，他直接臧否很多人物，这让我能够不迷信权威，明其长短。出土文献方面，他佩服的人只有一个半，那就是李先生和裘先生。他让我多学习李先生的著作，但后来也对李先生的一些观点进行反思。</w:t>
      </w:r>
      <w:r w:rsidRPr="00555CB4">
        <w:rPr>
          <w:rFonts w:cs="Calibri" w:hint="eastAsia"/>
          <w:color w:val="000000"/>
          <w:sz w:val="28"/>
          <w:szCs w:val="28"/>
        </w:rPr>
        <w:lastRenderedPageBreak/>
        <w:t>他还指导我研究某一个问题，一定要挑到最好的参考书，而不能看名气，更不能靠手边所能找到的书。他经常带我参加一些会议和见一些学者。这种识见方面的指导，耳濡目染的机会，对我的成长有很大的帮助。</w:t>
      </w:r>
    </w:p>
    <w:p w14:paraId="32325F6D"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葛兆光老师也对我较有影响。虽然跟随他的时间不长，但是他的课还是都上过。他的研究成果遍布儒释</w:t>
      </w:r>
      <w:r w:rsidRPr="00555CB4">
        <w:rPr>
          <w:rFonts w:cs="Calibri" w:hint="eastAsia"/>
          <w:sz w:val="28"/>
          <w:szCs w:val="28"/>
        </w:rPr>
        <w:t>道</w:t>
      </w:r>
      <w:r w:rsidRPr="00555CB4">
        <w:rPr>
          <w:rFonts w:cs="Calibri" w:hint="eastAsia"/>
          <w:color w:val="000000"/>
          <w:sz w:val="28"/>
          <w:szCs w:val="28"/>
        </w:rPr>
        <w:t>，又比较重视西方的思想理论和日本的研究成果，他的研究多别出心裁而绝不愿亦步亦趋地随外人走。当然他的《中国思想史》还是来自外人的观念，但是以一人之力写出大不同的中国思想史，还是很不容易，特别是热点问题他都有所照顾，这源于他读书时所训练的提要工作。跟随他的时间里，我比较自由，写出了对六家、九流的思考。葛老师购书和获赠书很多，家里放不下，每隔一段时间会清理出一些书，就让我们学生自己挑。不过我只去过一次。</w:t>
      </w:r>
    </w:p>
    <w:p w14:paraId="4068ED7B"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思想所里当时还有李伯重、王晓毅等老师，可惜未能长期学习。也有人给我生动地上了一场人生大课。</w:t>
      </w:r>
    </w:p>
    <w:p w14:paraId="6E33565B"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所外裘锡圭先生和李家浩先生对我的影响较大。两位先生的风范，学界多有传述，毋庸赘言。我特别感激的是，两位先生在我读书期间，赠我以书，让我特别感动。裘先生的《新出土先秦文献与古史传说》对我影响较大，他根据出土文献重新评价了疑古派的成就，说疑古派在古书研究问题上失大于得，在古史研究上却是得大于失。最初读裘先生此文，是在2004年谢维扬先生于上海主办的一个小型会议上，</w:t>
      </w:r>
      <w:r w:rsidRPr="00555CB4">
        <w:rPr>
          <w:rFonts w:cs="Calibri" w:hint="eastAsia"/>
          <w:color w:val="000000"/>
          <w:sz w:val="28"/>
          <w:szCs w:val="28"/>
        </w:rPr>
        <w:lastRenderedPageBreak/>
        <w:t>我因给邹衡等先生送机票，侥幸叨陪末座，发现裘先生竟然是顾颉刚以大禹为古史开端说的坚定支持者。这让我进入了古史传说研究。尽管我不同意裘先生的意见，但其重要的引导作用却是不可否认的。</w:t>
      </w:r>
    </w:p>
    <w:p w14:paraId="2CD4F2CA" w14:textId="7840EF90" w:rsidR="00F60F8E" w:rsidRPr="00555CB4"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有一本书对我也很有影响。尽管此书只是发表在《北强</w:t>
      </w:r>
      <w:r w:rsidR="0049205A" w:rsidRPr="00555CB4">
        <w:rPr>
          <w:rFonts w:cs="Calibri" w:hint="eastAsia"/>
          <w:color w:val="000000"/>
          <w:sz w:val="28"/>
          <w:szCs w:val="28"/>
        </w:rPr>
        <w:t>月刊</w:t>
      </w:r>
      <w:r w:rsidRPr="00555CB4">
        <w:rPr>
          <w:rFonts w:cs="Calibri" w:hint="eastAsia"/>
          <w:color w:val="000000"/>
          <w:sz w:val="28"/>
          <w:szCs w:val="28"/>
        </w:rPr>
        <w:t>》上，被严灵峰收录，较少人注意。书是汪桂年的《老子通诂》，汪桂年是裴学海的弟子，他这本书的长处是解释虚词非常好，不仅利用了裴学海的成果，也提出了自己的一些意见。在研读《老子》的过程中，它让我关注虚词。可以说，当代很多学者对于《老子》等古籍中许多虚词的解释要么注意不够，要么解释得不准确。由此我经常翻查《虚词诂林》，譬如发现“道可道也，非恒道也”这样的句式，已见于《左传》，前一“也”相当于“者”，等等。</w:t>
      </w:r>
    </w:p>
    <w:p w14:paraId="00730927" w14:textId="77777777" w:rsidR="00F60F8E" w:rsidRPr="00555CB4" w:rsidRDefault="00A244E8">
      <w:pPr>
        <w:pStyle w:val="a7"/>
        <w:shd w:val="clear" w:color="auto" w:fill="FFFFFF"/>
        <w:spacing w:before="0" w:beforeAutospacing="0" w:after="0" w:afterAutospacing="0" w:line="420" w:lineRule="atLeast"/>
        <w:ind w:firstLine="480"/>
        <w:jc w:val="both"/>
        <w:rPr>
          <w:rFonts w:cs="Calibri"/>
          <w:color w:val="000000"/>
          <w:sz w:val="28"/>
          <w:szCs w:val="28"/>
        </w:rPr>
      </w:pPr>
      <w:r w:rsidRPr="00555CB4">
        <w:rPr>
          <w:rFonts w:cs="Calibri" w:hint="eastAsia"/>
          <w:b/>
          <w:bCs/>
          <w:color w:val="000000"/>
          <w:sz w:val="28"/>
          <w:szCs w:val="28"/>
        </w:rPr>
        <w:t> </w:t>
      </w:r>
    </w:p>
    <w:p w14:paraId="5832C182" w14:textId="65789BB3" w:rsidR="00F60F8E" w:rsidRDefault="00C277C9" w:rsidP="00C277C9">
      <w:pPr>
        <w:pStyle w:val="1"/>
        <w:rPr>
          <w:rFonts w:ascii="宋体" w:eastAsia="宋体" w:hAnsi="宋体"/>
          <w:sz w:val="28"/>
          <w:szCs w:val="28"/>
        </w:rPr>
      </w:pPr>
      <w:r w:rsidRPr="00C277C9">
        <w:rPr>
          <w:rFonts w:ascii="宋体" w:eastAsia="宋体" w:hAnsi="宋体"/>
          <w:sz w:val="28"/>
          <w:szCs w:val="28"/>
        </w:rPr>
        <w:t xml:space="preserve">5. </w:t>
      </w:r>
      <w:r w:rsidR="00A244E8" w:rsidRPr="00C277C9">
        <w:rPr>
          <w:rFonts w:ascii="宋体" w:eastAsia="宋体" w:hAnsi="宋体" w:hint="eastAsia"/>
          <w:sz w:val="28"/>
          <w:szCs w:val="28"/>
        </w:rPr>
        <w:t>请结合您的学习和研究经历，为初学者提供一些建议。</w:t>
      </w:r>
    </w:p>
    <w:p w14:paraId="5EFA1245" w14:textId="77777777" w:rsidR="00C277C9" w:rsidRPr="00C277C9" w:rsidRDefault="00C277C9" w:rsidP="00C277C9">
      <w:pPr>
        <w:rPr>
          <w:rFonts w:hint="eastAsia"/>
        </w:rPr>
      </w:pPr>
    </w:p>
    <w:p w14:paraId="2E3675BD" w14:textId="3A9BCA1E" w:rsidR="002B4C5A" w:rsidRDefault="002B4C5A" w:rsidP="00C277C9">
      <w:pPr>
        <w:pStyle w:val="a7"/>
        <w:shd w:val="clear" w:color="auto" w:fill="FFFFFF"/>
        <w:spacing w:before="0" w:beforeAutospacing="0" w:after="0" w:afterAutospacing="0" w:line="420" w:lineRule="atLeast"/>
        <w:jc w:val="center"/>
        <w:rPr>
          <w:rFonts w:cs="Calibri"/>
          <w:color w:val="000000"/>
          <w:sz w:val="28"/>
          <w:szCs w:val="28"/>
        </w:rPr>
      </w:pPr>
      <w:r w:rsidRPr="00555CB4">
        <w:rPr>
          <w:rFonts w:cs="Calibri"/>
          <w:noProof/>
          <w:color w:val="000000"/>
          <w:sz w:val="28"/>
          <w:szCs w:val="28"/>
        </w:rPr>
        <w:lastRenderedPageBreak/>
        <w:drawing>
          <wp:inline distT="0" distB="0" distL="0" distR="0" wp14:anchorId="17A5EF14" wp14:editId="53D19986">
            <wp:extent cx="4171950" cy="2779562"/>
            <wp:effectExtent l="0" t="0" r="0" b="1905"/>
            <wp:docPr id="4" name="图片 4" descr="C:\Users\shensicong\Documents\WeChat Files\wxid_tcmyc590ng7f21\FileStorage\Temp\86c98905d41cbf88584e3044a6b1712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hensicong\Documents\WeChat Files\wxid_tcmyc590ng7f21\FileStorage\Temp\86c98905d41cbf88584e3044a6b1712f.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74508" cy="2781266"/>
                    </a:xfrm>
                    <a:prstGeom prst="rect">
                      <a:avLst/>
                    </a:prstGeom>
                    <a:noFill/>
                    <a:ln>
                      <a:noFill/>
                    </a:ln>
                  </pic:spPr>
                </pic:pic>
              </a:graphicData>
            </a:graphic>
          </wp:inline>
        </w:drawing>
      </w:r>
    </w:p>
    <w:p w14:paraId="2FF8BB4B" w14:textId="77777777" w:rsidR="00C277C9" w:rsidRDefault="00C277C9" w:rsidP="00C277C9">
      <w:pPr>
        <w:pStyle w:val="a7"/>
        <w:shd w:val="clear" w:color="auto" w:fill="FFFFFF"/>
        <w:spacing w:before="0" w:beforeAutospacing="0" w:after="0" w:afterAutospacing="0" w:line="420" w:lineRule="atLeast"/>
        <w:jc w:val="both"/>
        <w:rPr>
          <w:rFonts w:cs="Calibri"/>
          <w:color w:val="000000"/>
          <w:sz w:val="28"/>
          <w:szCs w:val="28"/>
        </w:rPr>
      </w:pPr>
    </w:p>
    <w:p w14:paraId="28BD63D3" w14:textId="77777777" w:rsidR="00C277C9" w:rsidRDefault="00A244E8" w:rsidP="00C277C9">
      <w:pPr>
        <w:pStyle w:val="a7"/>
        <w:shd w:val="clear" w:color="auto" w:fill="FFFFFF"/>
        <w:spacing w:before="0" w:beforeAutospacing="0" w:after="0" w:afterAutospacing="0" w:line="240" w:lineRule="atLeast"/>
        <w:ind w:firstLineChars="200" w:firstLine="560"/>
        <w:jc w:val="both"/>
        <w:rPr>
          <w:rFonts w:cs="Calibri"/>
          <w:color w:val="000000"/>
          <w:sz w:val="28"/>
          <w:szCs w:val="28"/>
        </w:rPr>
      </w:pPr>
      <w:r w:rsidRPr="00555CB4">
        <w:rPr>
          <w:rFonts w:cs="Calibri" w:hint="eastAsia"/>
          <w:color w:val="000000"/>
          <w:sz w:val="28"/>
          <w:szCs w:val="28"/>
        </w:rPr>
        <w:t>我的学习和研究经历中，教训比较多。因为半路出家，兴趣过多，焦点不集中。所以我觉得对于初学者而言，还是应该在本科期间，学好文字音韵训诂等基础知识，精读一些经典，泛读各种古籍，熟悉学术研究史，学习一些有益于思维训练的课程，打好基础，日后才能更好成长。不过现在出土文献日多，只能边干边学。但不宜过早地限制了自己的研究对象，还是要关注一些宏观的问题。中国现在比较缺乏的是自己的理论，或者观点。像“五朵金花”，多是外来的；内藤湖南的“唐宋变革论”，被多少人研究来研究去，我们即便讲个先秦秦汉变革也好啊。我提了一个“族本”的意见，提得很早，常被误解，具体使用还是在最近的几篇竹简的解释上，如《耆夜》、《傅说之命》、《老子》等，最近还被柯马丁或有意或无意地歪曲。他自己提了个新“发现”，实际上和我的“族本”没什么差别。夏含夷说这个说法西方已有，但我查他提到的书，并非如此。裴彦士说圣经研究中有相近</w:t>
      </w:r>
      <w:r w:rsidRPr="00555CB4">
        <w:rPr>
          <w:rFonts w:cs="Calibri" w:hint="eastAsia"/>
          <w:color w:val="000000"/>
          <w:sz w:val="28"/>
          <w:szCs w:val="28"/>
        </w:rPr>
        <w:lastRenderedPageBreak/>
        <w:t>看法，我还没有查到。但我估计并没有就此提出一个专门的意见吧，否则柯马丁不会说他有一个发现。我这里不是自卖自夸，而是想说明我们如果关注这方面，即便从中国的出土文献出发，也能提出一些宏观的论题。像孟蓬生说的“前上古音”，名称虽可议，但确实是理论，而且也多依据了出土文献。</w:t>
      </w:r>
    </w:p>
    <w:p w14:paraId="5DABBA13" w14:textId="13B1D823" w:rsidR="00F60F8E" w:rsidRPr="00555CB4" w:rsidRDefault="00A244E8" w:rsidP="00C277C9">
      <w:pPr>
        <w:pStyle w:val="a7"/>
        <w:shd w:val="clear" w:color="auto" w:fill="FFFFFF"/>
        <w:spacing w:before="0" w:beforeAutospacing="0" w:after="0" w:afterAutospacing="0" w:line="240" w:lineRule="atLeast"/>
        <w:ind w:firstLineChars="200" w:firstLine="560"/>
        <w:jc w:val="both"/>
        <w:rPr>
          <w:rFonts w:cs="Calibri"/>
          <w:color w:val="000000"/>
          <w:sz w:val="28"/>
          <w:szCs w:val="28"/>
        </w:rPr>
      </w:pPr>
      <w:r w:rsidRPr="00555CB4">
        <w:rPr>
          <w:rFonts w:cs="Calibri" w:hint="eastAsia"/>
          <w:color w:val="000000"/>
          <w:sz w:val="28"/>
          <w:szCs w:val="28"/>
        </w:rPr>
        <w:t>出土文献与古文字研究，这些年进度最快且一直持续的是古文字学，这个应该一直跟进，否则退一步便可能一日千里。我因为一些原因，已不能掌握最新的动态了。当然这不仅仅只发生在我身上，但毕竟还是很遗憾。希望初学者能够多保持一段时间。</w:t>
      </w:r>
    </w:p>
    <w:p w14:paraId="200E6137" w14:textId="77777777" w:rsidR="00F60F8E" w:rsidRPr="00555CB4" w:rsidRDefault="00F60F8E">
      <w:pPr>
        <w:pStyle w:val="a7"/>
        <w:shd w:val="clear" w:color="auto" w:fill="FFFFFF"/>
        <w:spacing w:before="0" w:beforeAutospacing="0" w:after="0" w:afterAutospacing="0" w:line="420" w:lineRule="atLeast"/>
        <w:ind w:firstLine="480"/>
        <w:jc w:val="both"/>
        <w:rPr>
          <w:rFonts w:cs="Calibri"/>
          <w:color w:val="000000"/>
          <w:sz w:val="28"/>
          <w:szCs w:val="28"/>
        </w:rPr>
      </w:pPr>
    </w:p>
    <w:p w14:paraId="62B44D8D" w14:textId="1CD0F6F2" w:rsidR="00F60F8E" w:rsidRPr="00C277C9" w:rsidRDefault="00A244E8" w:rsidP="00C277C9">
      <w:pPr>
        <w:pStyle w:val="1"/>
        <w:rPr>
          <w:rFonts w:ascii="宋体" w:eastAsia="宋体" w:hAnsi="宋体"/>
          <w:sz w:val="28"/>
          <w:szCs w:val="28"/>
        </w:rPr>
      </w:pPr>
      <w:r w:rsidRPr="00C277C9">
        <w:rPr>
          <w:rFonts w:ascii="宋体" w:eastAsia="宋体" w:hAnsi="宋体" w:hint="eastAsia"/>
          <w:sz w:val="28"/>
          <w:szCs w:val="28"/>
        </w:rPr>
        <w:t>6.</w:t>
      </w:r>
      <w:r w:rsidR="00C277C9">
        <w:rPr>
          <w:rFonts w:ascii="宋体" w:eastAsia="宋体" w:hAnsi="宋体"/>
          <w:sz w:val="28"/>
          <w:szCs w:val="28"/>
        </w:rPr>
        <w:t xml:space="preserve"> </w:t>
      </w:r>
      <w:r w:rsidRPr="00C277C9">
        <w:rPr>
          <w:rFonts w:ascii="宋体" w:eastAsia="宋体" w:hAnsi="宋体" w:hint="eastAsia"/>
          <w:sz w:val="28"/>
          <w:szCs w:val="28"/>
        </w:rPr>
        <w:t>在数字化和信息化的时代，电脑技术或网络资源对您的研究具有什么样的影响或作用？</w:t>
      </w:r>
    </w:p>
    <w:p w14:paraId="25C989FE"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当前电脑技术日新月异，但是用到出土文献和古文字研究上的，相对还是较少。不过古籍的文字检索，包括古文字的部分形体检索，现在很多人已经很会使用了。陈伟先生是这方面的行家，对这些工作做出了巨大的贡献。我们对古籍的熟练程度远不如古人尤其是清人，因此多使用电脑检索，这是该提倡的；有些学者强调多读多背，这也该提倡，但不必把两者放到对立面上来，更不应该由此鄙薄电脑检索。</w:t>
      </w:r>
    </w:p>
    <w:p w14:paraId="4C936B80"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网络资源，特别是一些网站，为发文提供了平台，更新快，为新出材料的研究提供了便利。跟</w:t>
      </w:r>
      <w:r w:rsidR="002B4C5A" w:rsidRPr="00555CB4">
        <w:rPr>
          <w:rFonts w:cs="Helvetica" w:hint="eastAsia"/>
          <w:color w:val="000000"/>
          <w:spacing w:val="24"/>
          <w:sz w:val="28"/>
          <w:szCs w:val="28"/>
          <w:shd w:val="clear" w:color="auto" w:fill="FFFFFF"/>
        </w:rPr>
        <w:t>帖</w:t>
      </w:r>
      <w:r w:rsidRPr="00555CB4">
        <w:rPr>
          <w:rFonts w:cs="Calibri" w:hint="eastAsia"/>
          <w:color w:val="000000"/>
          <w:sz w:val="28"/>
          <w:szCs w:val="28"/>
        </w:rPr>
        <w:t>和论坛的讨论也有利于研究推进。</w:t>
      </w:r>
    </w:p>
    <w:p w14:paraId="3A55ED72"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lastRenderedPageBreak/>
        <w:t>我个人在研究出土文献方面，经常在字词上利用检索，毕竟熟读能背的有限；写出土文献方面的文章，也会参考网络上的意见。这些意见对我的文章很有帮助，甚至有些关键的文章就只见于网络。遗憾的是有些网站已经失效了，有些朋友找我索要过去发表的文章。如果网站关停前能提前广告，或者提供便利的文章下载地址，那就好了。</w:t>
      </w:r>
    </w:p>
    <w:p w14:paraId="07421B1A" w14:textId="77777777" w:rsidR="00C277C9"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不过网络上的文章，为求更新和点击量，金沙共存，对于初学者而言，需要甄别，这颇不利于非专业学者，容易让他们迷信权威或望而生畏。而一些吸引人眼球的文章，更是造成了很不好的影响。比如有些非专业人士在清华简刚发布时，在网上说是假的。有些刊物就多发这样的文章，有些刊物的主持者则缺乏辨识能力，干脆一律不发清华简的文章。</w:t>
      </w:r>
    </w:p>
    <w:p w14:paraId="3695597F" w14:textId="73290217" w:rsidR="00F60F8E" w:rsidRPr="00555CB4" w:rsidRDefault="00A244E8" w:rsidP="00C277C9">
      <w:pPr>
        <w:pStyle w:val="a7"/>
        <w:shd w:val="clear" w:color="auto" w:fill="FFFFFF"/>
        <w:spacing w:before="0" w:beforeAutospacing="0" w:after="0" w:afterAutospacing="0" w:line="420" w:lineRule="atLeast"/>
        <w:ind w:firstLineChars="200" w:firstLine="560"/>
        <w:jc w:val="both"/>
        <w:rPr>
          <w:rFonts w:cs="Calibri"/>
          <w:color w:val="000000"/>
          <w:sz w:val="28"/>
          <w:szCs w:val="28"/>
        </w:rPr>
      </w:pPr>
      <w:r w:rsidRPr="00555CB4">
        <w:rPr>
          <w:rFonts w:cs="Calibri" w:hint="eastAsia"/>
          <w:color w:val="000000"/>
          <w:sz w:val="28"/>
          <w:szCs w:val="28"/>
        </w:rPr>
        <w:t>网络文章也有一定弊端，为求快捷，有些人即使期刊上的文章也未必注意，自成一圈。还有的设置了注册条件，成立小朋友圈，这固然有有益的一面，但也导致研究领域越分越细，铁路警察各管一段，段段都有老大，言必称宗师巨子，小圈子内互相称引唱和，不接受批评。像有人因为说某大佬抄袭，就被踢出群，最后文章也在国内无处敢出，正当的批评和深度书评在国内一直无法壮大。这个风气不好，学术终究是要追求跨学科、跨专业、国际对话的，为什么我们的研究常常在外国人眼中只是砖角料，只能做这种基础工作，和这种固步自封、分工细化、自鸣得意不无关系。</w:t>
      </w:r>
    </w:p>
    <w:p w14:paraId="1A9721D9" w14:textId="5C2E6C8A" w:rsidR="00F60F8E" w:rsidRDefault="00A244E8" w:rsidP="00C277C9">
      <w:pPr>
        <w:pStyle w:val="1"/>
        <w:rPr>
          <w:rFonts w:ascii="宋体" w:eastAsia="宋体" w:hAnsi="宋体"/>
          <w:sz w:val="28"/>
          <w:szCs w:val="28"/>
        </w:rPr>
      </w:pPr>
      <w:r w:rsidRPr="00C277C9">
        <w:rPr>
          <w:rFonts w:ascii="宋体" w:eastAsia="宋体" w:hAnsi="宋体" w:hint="eastAsia"/>
          <w:sz w:val="28"/>
          <w:szCs w:val="28"/>
        </w:rPr>
        <w:lastRenderedPageBreak/>
        <w:t>7.</w:t>
      </w:r>
      <w:r w:rsidR="00C277C9">
        <w:rPr>
          <w:rFonts w:ascii="宋体" w:eastAsia="宋体" w:hAnsi="宋体"/>
          <w:sz w:val="28"/>
          <w:szCs w:val="28"/>
        </w:rPr>
        <w:t xml:space="preserve"> </w:t>
      </w:r>
      <w:r w:rsidRPr="00C277C9">
        <w:rPr>
          <w:rFonts w:ascii="宋体" w:eastAsia="宋体" w:hAnsi="宋体" w:hint="eastAsia"/>
          <w:sz w:val="28"/>
          <w:szCs w:val="28"/>
        </w:rPr>
        <w:t>出土文献与古文字研究与众不同的一点，在于许多论文或观点是发布在专业学术网站上甚至相关论坛的跟帖里的，您如何看待这一现象？您对相关的学术规范有何认识或思考？</w:t>
      </w:r>
    </w:p>
    <w:p w14:paraId="7C06DFFE" w14:textId="77777777" w:rsidR="00C277C9" w:rsidRPr="00C277C9" w:rsidRDefault="00C277C9" w:rsidP="00C277C9">
      <w:pPr>
        <w:rPr>
          <w:rFonts w:hint="eastAsia"/>
        </w:rPr>
      </w:pPr>
    </w:p>
    <w:p w14:paraId="32FA4AF7" w14:textId="7E108E42" w:rsidR="002B4C5A" w:rsidRPr="00555CB4" w:rsidRDefault="002B4C5A" w:rsidP="00C277C9">
      <w:pPr>
        <w:pStyle w:val="a7"/>
        <w:shd w:val="clear" w:color="auto" w:fill="FFFFFF"/>
        <w:spacing w:before="0" w:beforeAutospacing="0" w:after="0" w:afterAutospacing="0" w:line="420" w:lineRule="atLeast"/>
        <w:jc w:val="center"/>
        <w:rPr>
          <w:rFonts w:cs="Calibri"/>
          <w:color w:val="000000"/>
          <w:sz w:val="28"/>
          <w:szCs w:val="28"/>
        </w:rPr>
      </w:pPr>
      <w:r w:rsidRPr="00555CB4">
        <w:rPr>
          <w:rFonts w:cs="Calibri"/>
          <w:noProof/>
          <w:color w:val="000000"/>
          <w:sz w:val="28"/>
          <w:szCs w:val="28"/>
        </w:rPr>
        <w:drawing>
          <wp:inline distT="0" distB="0" distL="0" distR="0" wp14:anchorId="2AFB798E" wp14:editId="0C730831">
            <wp:extent cx="3790950" cy="5054600"/>
            <wp:effectExtent l="0" t="0" r="0" b="0"/>
            <wp:docPr id="9" name="图片 9" descr="C:\Users\shensicong\Documents\WeChat Files\wxid_tcmyc590ng7f21\FileStorage\Temp\2c4467f01ff32a167ba8090c8ce62d5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shensicong\Documents\WeChat Files\wxid_tcmyc590ng7f21\FileStorage\Temp\2c4467f01ff32a167ba8090c8ce62d5a.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91468" cy="5055291"/>
                    </a:xfrm>
                    <a:prstGeom prst="rect">
                      <a:avLst/>
                    </a:prstGeom>
                    <a:noFill/>
                    <a:ln>
                      <a:noFill/>
                    </a:ln>
                  </pic:spPr>
                </pic:pic>
              </a:graphicData>
            </a:graphic>
          </wp:inline>
        </w:drawing>
      </w:r>
    </w:p>
    <w:p w14:paraId="471AA3FF" w14:textId="77777777" w:rsidR="002B4C5A" w:rsidRPr="00555CB4" w:rsidRDefault="002B4C5A">
      <w:pPr>
        <w:pStyle w:val="a7"/>
        <w:shd w:val="clear" w:color="auto" w:fill="FFFFFF"/>
        <w:spacing w:before="0" w:beforeAutospacing="0" w:after="0" w:afterAutospacing="0" w:line="420" w:lineRule="atLeast"/>
        <w:ind w:firstLine="480"/>
        <w:jc w:val="both"/>
        <w:rPr>
          <w:rFonts w:cs="Calibri"/>
          <w:color w:val="000000"/>
          <w:sz w:val="28"/>
          <w:szCs w:val="28"/>
        </w:rPr>
      </w:pPr>
    </w:p>
    <w:p w14:paraId="235EB913" w14:textId="77777777" w:rsidR="00C277C9" w:rsidRDefault="00A244E8" w:rsidP="00C277C9">
      <w:pPr>
        <w:pStyle w:val="a7"/>
        <w:shd w:val="clear" w:color="auto" w:fill="FFFFFF"/>
        <w:spacing w:before="0" w:beforeAutospacing="0" w:after="0" w:afterAutospacing="0" w:line="240" w:lineRule="atLeast"/>
        <w:ind w:firstLineChars="200" w:firstLine="560"/>
        <w:jc w:val="both"/>
        <w:rPr>
          <w:rFonts w:cs="Calibri"/>
          <w:color w:val="000000"/>
          <w:sz w:val="28"/>
          <w:szCs w:val="28"/>
        </w:rPr>
      </w:pPr>
      <w:r w:rsidRPr="00555CB4">
        <w:rPr>
          <w:rFonts w:cs="Calibri" w:hint="eastAsia"/>
          <w:color w:val="000000"/>
          <w:sz w:val="28"/>
          <w:szCs w:val="28"/>
        </w:rPr>
        <w:t>出土文献与古文字研究现在有几个专门的网站，还设有</w:t>
      </w:r>
      <w:r w:rsidR="002B4C5A" w:rsidRPr="00555CB4">
        <w:rPr>
          <w:rFonts w:cs="Calibri" w:hint="eastAsia"/>
          <w:color w:val="000000"/>
          <w:sz w:val="28"/>
          <w:szCs w:val="28"/>
        </w:rPr>
        <w:t>跟</w:t>
      </w:r>
      <w:r w:rsidR="0082423C" w:rsidRPr="00555CB4">
        <w:rPr>
          <w:rFonts w:cs="Helvetica"/>
          <w:color w:val="000000"/>
          <w:spacing w:val="24"/>
          <w:sz w:val="28"/>
          <w:szCs w:val="28"/>
          <w:shd w:val="clear" w:color="auto" w:fill="FFFFFF"/>
        </w:rPr>
        <w:t>帖</w:t>
      </w:r>
      <w:r w:rsidRPr="00555CB4">
        <w:rPr>
          <w:rFonts w:cs="Calibri" w:hint="eastAsia"/>
          <w:color w:val="000000"/>
          <w:sz w:val="28"/>
          <w:szCs w:val="28"/>
        </w:rPr>
        <w:t>和论坛。有些跟帖和论坛中的意见比较重要，常为学界引用。不过不方</w:t>
      </w:r>
      <w:r w:rsidRPr="00555CB4">
        <w:rPr>
          <w:rFonts w:cs="Calibri" w:hint="eastAsia"/>
          <w:color w:val="000000"/>
          <w:sz w:val="28"/>
          <w:szCs w:val="28"/>
        </w:rPr>
        <w:lastRenderedPageBreak/>
        <w:t>便的是，热点过后，后出的讨论和更新就难以令人注意，如果能够定期整理一下，提供下载地址，那就比较方便了。</w:t>
      </w:r>
    </w:p>
    <w:p w14:paraId="474B0F43" w14:textId="77777777" w:rsidR="00C277C9" w:rsidRDefault="00A244E8" w:rsidP="00C277C9">
      <w:pPr>
        <w:pStyle w:val="a7"/>
        <w:shd w:val="clear" w:color="auto" w:fill="FFFFFF"/>
        <w:spacing w:before="0" w:beforeAutospacing="0" w:after="0" w:afterAutospacing="0" w:line="240" w:lineRule="atLeast"/>
        <w:ind w:firstLineChars="200" w:firstLine="560"/>
        <w:jc w:val="both"/>
        <w:rPr>
          <w:rFonts w:cs="Calibri"/>
          <w:color w:val="000000"/>
          <w:sz w:val="28"/>
          <w:szCs w:val="28"/>
        </w:rPr>
      </w:pPr>
      <w:r w:rsidRPr="00555CB4">
        <w:rPr>
          <w:rFonts w:cs="Calibri" w:hint="eastAsia"/>
          <w:color w:val="000000"/>
          <w:sz w:val="28"/>
          <w:szCs w:val="28"/>
        </w:rPr>
        <w:t>论文发表在学术网站上，现在看来是一种趋势。但多数是先出纸版，过一段时间之后再出电子版。出土文献与古文字研究因其特殊性，学术网站上的文章较多，且更新快，有其便利性。但这也造成一些不方便，就是抢发现和发明，于是网站随着新公布的材料而忽冷忽热。而有些刊物已经明确表示不刊登已经发表的网文，于是网文除非不为了出版或另有出路，否则就只能点到为止，跟帖和论坛倒更热闹，而大家检索、利用起来就更不方便。这造成的结果是出土文献与古文字越来越成为一个小众的圈子，且呈现以古文字为核心的同心圆式的圈，对视为外门的研究成果较少关注，甚至主办会议上的论文也不看不引，不承认文章不足不对，也让对此有兴趣的学者、学生被排斥在外。虽然这些年随着研究生的增多，研究者越来越多，但终究免不了背负着冷门绝学的标记，和其他领域的交流越来越少。而随着出土文献出版物越来越贵，研究著作也越来越贵。出版社销路不好，只是为了学术性和获奖，便以书代稿费，圈内的人就互相赠书，圈子固然得到了维持和巩固，但是与外界的交流却越来越困难，越来越封闭。</w:t>
      </w:r>
    </w:p>
    <w:p w14:paraId="2C1303EF" w14:textId="77777777" w:rsidR="00C277C9" w:rsidRDefault="00A244E8" w:rsidP="00C277C9">
      <w:pPr>
        <w:pStyle w:val="a7"/>
        <w:shd w:val="clear" w:color="auto" w:fill="FFFFFF"/>
        <w:spacing w:before="0" w:beforeAutospacing="0" w:after="0" w:afterAutospacing="0" w:line="240" w:lineRule="atLeast"/>
        <w:ind w:firstLineChars="200" w:firstLine="560"/>
        <w:jc w:val="both"/>
        <w:rPr>
          <w:rFonts w:cs="Calibri"/>
          <w:color w:val="000000"/>
          <w:sz w:val="28"/>
          <w:szCs w:val="28"/>
        </w:rPr>
      </w:pPr>
      <w:r w:rsidRPr="00555CB4">
        <w:rPr>
          <w:rFonts w:cs="Calibri" w:hint="eastAsia"/>
          <w:color w:val="000000"/>
          <w:sz w:val="28"/>
          <w:szCs w:val="28"/>
        </w:rPr>
        <w:t>这种情况和清代朴学的发展趋势有些相像，老一辈的学者研究范围广，但弟子越来越窄，就如戴震对其《孟子字义疏证》很看重，但弟子门人就反对，非要以戴震为皖派考据的宗师，路子就越走越窄。现在国际上古典学越来越式微，我们国家因为新出材料和一些传统、</w:t>
      </w:r>
      <w:r w:rsidRPr="00555CB4">
        <w:rPr>
          <w:rFonts w:cs="Calibri" w:hint="eastAsia"/>
          <w:color w:val="000000"/>
          <w:sz w:val="28"/>
          <w:szCs w:val="28"/>
        </w:rPr>
        <w:lastRenderedPageBreak/>
        <w:t>政策，在加强扶持，但古典学研究的学者们面临的生存压力特别大，比不上清人，现在老一辈学者的子女很少有传承家学的，</w:t>
      </w:r>
      <w:r w:rsidR="002B4C5A" w:rsidRPr="00555CB4">
        <w:rPr>
          <w:rFonts w:cs="Calibri" w:hint="eastAsia"/>
          <w:color w:val="000000"/>
          <w:sz w:val="28"/>
          <w:szCs w:val="28"/>
        </w:rPr>
        <w:t>目前所知，老孟的儿子继承父业，在北师大工作，</w:t>
      </w:r>
      <w:r w:rsidRPr="00555CB4">
        <w:rPr>
          <w:rFonts w:cs="Calibri" w:hint="eastAsia"/>
          <w:color w:val="000000"/>
          <w:sz w:val="28"/>
          <w:szCs w:val="28"/>
        </w:rPr>
        <w:t>可以说古典学的危机依然存在。</w:t>
      </w:r>
    </w:p>
    <w:p w14:paraId="5448DB1A" w14:textId="708AB23A" w:rsidR="00F60F8E" w:rsidRDefault="00A244E8" w:rsidP="00C277C9">
      <w:pPr>
        <w:pStyle w:val="a7"/>
        <w:shd w:val="clear" w:color="auto" w:fill="FFFFFF"/>
        <w:spacing w:before="0" w:beforeAutospacing="0" w:after="0" w:afterAutospacing="0" w:line="240" w:lineRule="atLeast"/>
        <w:ind w:firstLineChars="200" w:firstLine="560"/>
        <w:jc w:val="both"/>
        <w:rPr>
          <w:rFonts w:cs="Calibri"/>
          <w:color w:val="000000"/>
          <w:sz w:val="28"/>
          <w:szCs w:val="28"/>
        </w:rPr>
      </w:pPr>
      <w:r w:rsidRPr="00555CB4">
        <w:rPr>
          <w:rFonts w:cs="Calibri" w:hint="eastAsia"/>
          <w:color w:val="000000"/>
          <w:sz w:val="28"/>
          <w:szCs w:val="28"/>
        </w:rPr>
        <w:t>因此，从学术发展的大计考虑，我倒希望几大网站实行审稿制，刊发网文，并利用自身资源出版据跟帖、论坛文章修改后的文章。毕竟专业的学术网站，不必追求点击率，因为高点击率的目标在于广告收入。而学科评比终究还是要看正式文章的发表和引用率的，只有形成一个正式的文本呈现给所有要利用的学者、学生，这样的文章能进入</w:t>
      </w:r>
      <w:r w:rsidRPr="00555CB4">
        <w:rPr>
          <w:rFonts w:cs="Calibri"/>
          <w:color w:val="000000"/>
          <w:sz w:val="28"/>
          <w:szCs w:val="28"/>
        </w:rPr>
        <w:t>CNKI</w:t>
      </w:r>
      <w:r w:rsidRPr="00555CB4">
        <w:rPr>
          <w:rFonts w:cs="Calibri" w:hint="eastAsia"/>
          <w:color w:val="000000"/>
          <w:sz w:val="28"/>
          <w:szCs w:val="28"/>
        </w:rPr>
        <w:t>和CSSCI系统（至少是引用率），才能有效。不能把希望寄托在同行评价等机制上。各读书会的作用也不小，该尽力做一些普及本出版，</w:t>
      </w:r>
      <w:r w:rsidR="002B4C5A" w:rsidRPr="00555CB4">
        <w:rPr>
          <w:rFonts w:cs="Calibri" w:hint="eastAsia"/>
          <w:color w:val="000000"/>
          <w:sz w:val="28"/>
          <w:szCs w:val="28"/>
        </w:rPr>
        <w:t>供</w:t>
      </w:r>
      <w:r w:rsidRPr="00555CB4">
        <w:rPr>
          <w:rFonts w:cs="Calibri" w:hint="eastAsia"/>
          <w:color w:val="000000"/>
          <w:sz w:val="28"/>
          <w:szCs w:val="28"/>
        </w:rPr>
        <w:t>学界同仁和初学者使用。李零先生的《郭店楚简校读记》该是学界研究郭店简引用率最高的书，就是一个范例。</w:t>
      </w:r>
    </w:p>
    <w:p w14:paraId="13E44313" w14:textId="77777777" w:rsidR="00C277C9" w:rsidRPr="00555CB4" w:rsidRDefault="00C277C9" w:rsidP="00C277C9">
      <w:pPr>
        <w:pStyle w:val="a7"/>
        <w:shd w:val="clear" w:color="auto" w:fill="FFFFFF"/>
        <w:spacing w:before="0" w:beforeAutospacing="0" w:after="0" w:afterAutospacing="0" w:line="240" w:lineRule="atLeast"/>
        <w:ind w:firstLineChars="200" w:firstLine="560"/>
        <w:jc w:val="both"/>
        <w:rPr>
          <w:rFonts w:cs="Calibri" w:hint="eastAsia"/>
          <w:color w:val="000000"/>
          <w:sz w:val="28"/>
          <w:szCs w:val="28"/>
        </w:rPr>
      </w:pPr>
    </w:p>
    <w:p w14:paraId="0A0A599A" w14:textId="7D4C40A8" w:rsidR="00F60F8E" w:rsidRPr="00C277C9" w:rsidRDefault="00C277C9" w:rsidP="00C277C9">
      <w:pPr>
        <w:pStyle w:val="1"/>
        <w:rPr>
          <w:rFonts w:ascii="宋体" w:eastAsia="宋体" w:hAnsi="宋体"/>
          <w:sz w:val="28"/>
          <w:szCs w:val="28"/>
        </w:rPr>
      </w:pPr>
      <w:r w:rsidRPr="00C277C9">
        <w:rPr>
          <w:rFonts w:ascii="宋体" w:eastAsia="宋体" w:hAnsi="宋体"/>
          <w:sz w:val="28"/>
          <w:szCs w:val="28"/>
        </w:rPr>
        <w:t xml:space="preserve">8. </w:t>
      </w:r>
      <w:r w:rsidR="00A244E8" w:rsidRPr="00C277C9">
        <w:rPr>
          <w:rFonts w:ascii="宋体" w:eastAsia="宋体" w:hAnsi="宋体" w:hint="eastAsia"/>
          <w:sz w:val="28"/>
          <w:szCs w:val="28"/>
        </w:rPr>
        <w:t>您如何处理学术研究与其他日常生活之间的关系？学术之外您有何锻炼或休闲活动？</w:t>
      </w:r>
    </w:p>
    <w:p w14:paraId="63D6163A" w14:textId="77777777" w:rsidR="00C277C9" w:rsidRDefault="00A244E8" w:rsidP="00C277C9">
      <w:pPr>
        <w:ind w:firstLineChars="200" w:firstLine="560"/>
        <w:rPr>
          <w:rFonts w:ascii="宋体" w:eastAsia="宋体" w:hAnsi="宋体" w:cs="Calibri"/>
          <w:color w:val="000000"/>
          <w:kern w:val="0"/>
          <w:sz w:val="28"/>
          <w:szCs w:val="28"/>
        </w:rPr>
      </w:pPr>
      <w:r w:rsidRPr="00555CB4">
        <w:rPr>
          <w:rFonts w:ascii="宋体" w:eastAsia="宋体" w:hAnsi="宋体" w:cs="Calibri" w:hint="eastAsia"/>
          <w:color w:val="000000"/>
          <w:kern w:val="0"/>
          <w:sz w:val="28"/>
          <w:szCs w:val="28"/>
        </w:rPr>
        <w:t>我们出土文献与古文字领域的人，对自身要求都很高，常常是学术研究就是日常生活。但我有了小孩之后，日常生活就以她为中心了，特别是疫情期间，整天在家照顾她，学术研究只能被挤压在睡觉之后。现在幼儿园开学，终于松了一口气，可以周一到周五八小时开工，其他日常时间还是以娃为中心，翻点闲书或看看朋友圈——刘钊老师为</w:t>
      </w:r>
      <w:r w:rsidRPr="00555CB4">
        <w:rPr>
          <w:rFonts w:ascii="宋体" w:eastAsia="宋体" w:hAnsi="宋体" w:cs="Calibri" w:hint="eastAsia"/>
          <w:color w:val="000000"/>
          <w:kern w:val="0"/>
          <w:sz w:val="28"/>
          <w:szCs w:val="28"/>
        </w:rPr>
        <w:lastRenderedPageBreak/>
        <w:t>朋友圈的活跃做出了巨大贡献！</w:t>
      </w:r>
    </w:p>
    <w:p w14:paraId="34B75EAE" w14:textId="38D87A3C" w:rsidR="00F60F8E" w:rsidRPr="00555CB4" w:rsidRDefault="00A244E8" w:rsidP="00C277C9">
      <w:pPr>
        <w:ind w:firstLineChars="200" w:firstLine="560"/>
        <w:rPr>
          <w:rFonts w:ascii="宋体" w:eastAsia="宋体" w:hAnsi="宋体" w:cs="Calibri"/>
          <w:color w:val="000000"/>
          <w:kern w:val="0"/>
          <w:sz w:val="28"/>
          <w:szCs w:val="28"/>
        </w:rPr>
      </w:pPr>
      <w:r w:rsidRPr="00555CB4">
        <w:rPr>
          <w:rFonts w:ascii="宋体" w:eastAsia="宋体" w:hAnsi="宋体" w:cs="Calibri" w:hint="eastAsia"/>
          <w:color w:val="000000"/>
          <w:kern w:val="0"/>
          <w:sz w:val="28"/>
          <w:szCs w:val="28"/>
        </w:rPr>
        <w:t>学术之外，我本来是打太极拳和羽毛球的，但自从有了孩子之后，全丢下了，只剩下了午睡。周六周日则是带孩子学习或体验，算是休闲了。</w:t>
      </w:r>
    </w:p>
    <w:p w14:paraId="79B819A4" w14:textId="77777777" w:rsidR="002B4C5A" w:rsidRPr="00C277C9" w:rsidRDefault="002B4C5A">
      <w:pPr>
        <w:ind w:firstLine="420"/>
        <w:rPr>
          <w:rFonts w:ascii="微软雅黑" w:eastAsia="微软雅黑" w:hAnsi="微软雅黑" w:cs="Calibri"/>
          <w:color w:val="000000"/>
          <w:kern w:val="0"/>
          <w:sz w:val="28"/>
          <w:szCs w:val="28"/>
        </w:rPr>
      </w:pPr>
    </w:p>
    <w:p w14:paraId="26BCA004" w14:textId="20081E17" w:rsidR="002B4C5A" w:rsidRDefault="002B4C5A" w:rsidP="002B4C5A">
      <w:pPr>
        <w:rPr>
          <w:rFonts w:ascii="微软雅黑" w:eastAsia="微软雅黑" w:hAnsi="微软雅黑" w:cs="Calibri"/>
          <w:color w:val="000000"/>
          <w:kern w:val="0"/>
          <w:sz w:val="28"/>
          <w:szCs w:val="28"/>
        </w:rPr>
      </w:pPr>
      <w:r w:rsidRPr="00C277C9">
        <w:rPr>
          <w:rFonts w:ascii="微软雅黑" w:eastAsia="微软雅黑" w:hAnsi="微软雅黑" w:cs="Calibri" w:hint="eastAsia"/>
          <w:color w:val="000000"/>
          <w:kern w:val="0"/>
          <w:sz w:val="28"/>
          <w:szCs w:val="28"/>
        </w:rPr>
        <w:t>感谢李锐先生接受访谈。本文所有图片均蒙李先生提供。</w:t>
      </w:r>
    </w:p>
    <w:p w14:paraId="7277284D" w14:textId="60520AE8" w:rsidR="00C277C9" w:rsidRDefault="00C277C9" w:rsidP="002B4C5A">
      <w:pPr>
        <w:rPr>
          <w:rFonts w:ascii="微软雅黑" w:eastAsia="微软雅黑" w:hAnsi="微软雅黑" w:cs="Calibri"/>
          <w:color w:val="000000"/>
          <w:kern w:val="0"/>
          <w:sz w:val="28"/>
          <w:szCs w:val="28"/>
        </w:rPr>
      </w:pPr>
    </w:p>
    <w:p w14:paraId="467946B7" w14:textId="77777777" w:rsidR="00C277C9" w:rsidRPr="00C277C9" w:rsidRDefault="00C277C9" w:rsidP="002B4C5A">
      <w:pPr>
        <w:rPr>
          <w:rFonts w:ascii="微软雅黑" w:eastAsia="微软雅黑" w:hAnsi="微软雅黑" w:cs="Calibri" w:hint="eastAsia"/>
          <w:color w:val="000000"/>
          <w:kern w:val="0"/>
          <w:sz w:val="28"/>
          <w:szCs w:val="28"/>
        </w:rPr>
      </w:pPr>
    </w:p>
    <w:sectPr w:rsidR="00C277C9" w:rsidRPr="00C277C9">
      <w:headerReference w:type="default" r:id="rId17"/>
      <w:footerReference w:type="default" r:id="rId1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03C55" w14:textId="77777777" w:rsidR="00595BF6" w:rsidRDefault="00595BF6" w:rsidP="002364AD">
      <w:r>
        <w:separator/>
      </w:r>
    </w:p>
  </w:endnote>
  <w:endnote w:type="continuationSeparator" w:id="0">
    <w:p w14:paraId="14AB95E3" w14:textId="77777777" w:rsidR="00595BF6" w:rsidRDefault="00595BF6" w:rsidP="00236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Yu Mincho">
    <w:charset w:val="80"/>
    <w:family w:val="roman"/>
    <w:pitch w:val="variable"/>
    <w:sig w:usb0="800002E7" w:usb1="2AC7FCFF" w:usb2="00000012" w:usb3="00000000" w:csb0="0002009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14608" w14:textId="3D1A4CF3" w:rsidR="00260AB2" w:rsidRPr="00260AB2" w:rsidRDefault="00260AB2">
    <w:pPr>
      <w:pStyle w:val="a3"/>
      <w:rPr>
        <w:rFonts w:hint="eastAsia"/>
      </w:rPr>
    </w:pPr>
    <w:r w:rsidRPr="006E66A3">
      <w:rPr>
        <w:rFonts w:ascii="宋体" w:eastAsia="宋体" w:hAnsi="宋体" w:cs="宋体" w:hint="eastAsia"/>
        <w:kern w:val="0"/>
      </w:rPr>
      <w:t>收稿日期：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rPr>
      <w:t>1</w:t>
    </w:r>
    <w:r>
      <w:rPr>
        <w:rFonts w:ascii="宋体" w:eastAsia="宋体" w:hAnsi="宋体"/>
        <w:kern w:val="0"/>
      </w:rPr>
      <w:t>8</w:t>
    </w:r>
    <w:r w:rsidRPr="006E66A3">
      <w:rPr>
        <w:rFonts w:ascii="宋体" w:eastAsia="宋体" w:hAnsi="宋体" w:cs="宋体" w:hint="eastAsia"/>
        <w:kern w:val="0"/>
      </w:rPr>
      <w:t>日</w:t>
    </w:r>
    <w:r w:rsidRPr="006E66A3">
      <w:rPr>
        <w:rFonts w:ascii="宋体" w:eastAsia="宋体" w:hAnsi="宋体" w:hint="eastAsia"/>
        <w:kern w:val="0"/>
      </w:rPr>
      <w:tab/>
      <w:t xml:space="preserve">           </w:t>
    </w:r>
    <w:r w:rsidRPr="006E66A3">
      <w:rPr>
        <w:rFonts w:ascii="宋体" w:eastAsia="宋体" w:hAnsi="宋体" w:cs="宋体" w:hint="eastAsia"/>
        <w:kern w:val="0"/>
      </w:rPr>
      <w:t>发布日期：</w:t>
    </w:r>
    <w:r w:rsidRPr="006E66A3">
      <w:rPr>
        <w:rFonts w:ascii="宋体" w:eastAsia="宋体" w:hAnsi="宋体" w:hint="eastAsia"/>
        <w:kern w:val="0"/>
      </w:rPr>
      <w:t>2020</w:t>
    </w:r>
    <w:r w:rsidRPr="006E66A3">
      <w:rPr>
        <w:rFonts w:ascii="宋体" w:eastAsia="宋体" w:hAnsi="宋体" w:cs="宋体" w:hint="eastAsia"/>
        <w:kern w:val="0"/>
      </w:rPr>
      <w:t>年</w:t>
    </w:r>
    <w:r w:rsidRPr="006E66A3">
      <w:rPr>
        <w:rFonts w:ascii="宋体" w:eastAsia="宋体" w:hAnsi="宋体" w:hint="eastAsia"/>
        <w:kern w:val="0"/>
      </w:rPr>
      <w:t>1</w:t>
    </w:r>
    <w:r>
      <w:rPr>
        <w:rFonts w:ascii="宋体" w:eastAsia="宋体" w:hAnsi="宋体"/>
        <w:kern w:val="0"/>
      </w:rPr>
      <w:t>2</w:t>
    </w:r>
    <w:r w:rsidRPr="006E66A3">
      <w:rPr>
        <w:rFonts w:ascii="宋体" w:eastAsia="宋体" w:hAnsi="宋体" w:cs="宋体" w:hint="eastAsia"/>
        <w:kern w:val="0"/>
      </w:rPr>
      <w:t>月</w:t>
    </w:r>
    <w:r>
      <w:rPr>
        <w:rFonts w:ascii="宋体" w:eastAsia="宋体" w:hAnsi="宋体"/>
        <w:kern w:val="0"/>
        <w:lang w:eastAsia="ja-JP"/>
      </w:rPr>
      <w:t>1</w:t>
    </w:r>
    <w:r>
      <w:rPr>
        <w:rFonts w:ascii="宋体" w:eastAsia="宋体" w:hAnsi="宋体"/>
        <w:kern w:val="0"/>
        <w:lang w:eastAsia="ja-JP"/>
      </w:rPr>
      <w:t>8</w:t>
    </w:r>
    <w:r w:rsidRPr="006E66A3">
      <w:rPr>
        <w:rFonts w:ascii="宋体" w:eastAsia="宋体" w:hAnsi="宋体" w:cs="宋体" w:hint="eastAsia"/>
        <w:kern w:val="0"/>
      </w:rPr>
      <w:t>日</w:t>
    </w:r>
    <w:r w:rsidRPr="006E66A3">
      <w:rPr>
        <w:rFonts w:ascii="宋体" w:eastAsia="宋体" w:hAnsi="宋体" w:hint="eastAsia"/>
        <w:kern w:val="0"/>
      </w:rPr>
      <w:tab/>
    </w:r>
    <w:r w:rsidRPr="006E66A3">
      <w:rPr>
        <w:rFonts w:ascii="宋体" w:eastAsia="宋体" w:hAnsi="宋体" w:cs="宋体" w:hint="eastAsia"/>
        <w:kern w:val="0"/>
      </w:rPr>
      <w:t>页码：</w:t>
    </w:r>
    <w:r w:rsidRPr="006E66A3">
      <w:rPr>
        <w:rFonts w:ascii="宋体" w:eastAsia="宋体" w:hAnsi="宋体" w:hint="eastAsia"/>
        <w:kern w:val="0"/>
      </w:rPr>
      <w:fldChar w:fldCharType="begin"/>
    </w:r>
    <w:r w:rsidRPr="006E66A3">
      <w:rPr>
        <w:rFonts w:ascii="宋体" w:eastAsia="宋体" w:hAnsi="宋体" w:hint="eastAsia"/>
        <w:kern w:val="0"/>
      </w:rPr>
      <w:instrText xml:space="preserve"> PAGE </w:instrText>
    </w:r>
    <w:r w:rsidRPr="006E66A3">
      <w:rPr>
        <w:rFonts w:ascii="宋体" w:eastAsia="宋体" w:hAnsi="宋体" w:hint="eastAsia"/>
        <w:kern w:val="0"/>
      </w:rPr>
      <w:fldChar w:fldCharType="separate"/>
    </w:r>
    <w:r>
      <w:rPr>
        <w:rFonts w:ascii="宋体" w:eastAsia="宋体" w:hAnsi="宋体"/>
        <w:kern w:val="0"/>
      </w:rPr>
      <w:t>1</w:t>
    </w:r>
    <w:r w:rsidRPr="006E66A3">
      <w:rPr>
        <w:rFonts w:ascii="宋体" w:eastAsia="宋体" w:hAnsi="宋体" w:hint="eastAsia"/>
        <w:kern w:val="0"/>
      </w:rPr>
      <w:fldChar w:fldCharType="end"/>
    </w:r>
    <w:r w:rsidRPr="006E66A3">
      <w:rPr>
        <w:rFonts w:ascii="宋体" w:eastAsia="宋体" w:hAnsi="宋体" w:hint="eastAsia"/>
        <w:kern w:val="0"/>
      </w:rPr>
      <w:t>/</w:t>
    </w:r>
    <w:r w:rsidRPr="006E66A3">
      <w:rPr>
        <w:rFonts w:ascii="宋体" w:eastAsia="宋体" w:hAnsi="宋体" w:hint="eastAsia"/>
        <w:kern w:val="0"/>
      </w:rPr>
      <w:fldChar w:fldCharType="begin"/>
    </w:r>
    <w:r w:rsidRPr="006E66A3">
      <w:rPr>
        <w:rFonts w:ascii="宋体" w:eastAsia="宋体" w:hAnsi="宋体" w:hint="eastAsia"/>
        <w:kern w:val="0"/>
      </w:rPr>
      <w:instrText xml:space="preserve"> NUMPAGES  </w:instrText>
    </w:r>
    <w:r w:rsidRPr="006E66A3">
      <w:rPr>
        <w:rFonts w:ascii="宋体" w:eastAsia="宋体" w:hAnsi="宋体" w:hint="eastAsia"/>
        <w:kern w:val="0"/>
      </w:rPr>
      <w:fldChar w:fldCharType="separate"/>
    </w:r>
    <w:r>
      <w:rPr>
        <w:rFonts w:ascii="宋体" w:eastAsia="宋体" w:hAnsi="宋体"/>
        <w:kern w:val="0"/>
      </w:rPr>
      <w:t>15</w:t>
    </w:r>
    <w:r w:rsidRPr="006E66A3">
      <w:rPr>
        <w:rFonts w:ascii="宋体" w:eastAsia="宋体" w:hAnsi="宋体" w:hint="eastAsia"/>
        <w:kern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E43366" w14:textId="77777777" w:rsidR="00595BF6" w:rsidRDefault="00595BF6" w:rsidP="002364AD">
      <w:r>
        <w:separator/>
      </w:r>
    </w:p>
  </w:footnote>
  <w:footnote w:type="continuationSeparator" w:id="0">
    <w:p w14:paraId="53E7D7A4" w14:textId="77777777" w:rsidR="00595BF6" w:rsidRDefault="00595BF6" w:rsidP="00236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F9BABE" w14:textId="77777777" w:rsidR="00260AB2" w:rsidRPr="00B37A87" w:rsidRDefault="00260AB2" w:rsidP="00260AB2">
    <w:pPr>
      <w:pStyle w:val="a5"/>
      <w:pBdr>
        <w:bottom w:val="none" w:sz="0" w:space="0" w:color="auto"/>
      </w:pBdr>
      <w:spacing w:before="240" w:after="240"/>
      <w:rPr>
        <w:rFonts w:ascii="宋体" w:eastAsia="宋体" w:hAnsi="宋体"/>
      </w:rPr>
    </w:pPr>
    <w:r w:rsidRPr="00B37A87">
      <w:rPr>
        <w:rFonts w:ascii="宋体" w:eastAsia="宋体" w:hAnsi="宋体" w:hint="eastAsia"/>
      </w:rPr>
      <w:t>复旦大学出土文献与古文字研究中心网站论文</w:t>
    </w:r>
  </w:p>
  <w:p w14:paraId="57809011" w14:textId="1D135CFE" w:rsidR="00260AB2" w:rsidRPr="00260AB2" w:rsidRDefault="00260AB2" w:rsidP="00260AB2">
    <w:pPr>
      <w:pStyle w:val="a5"/>
      <w:rPr>
        <w:rFonts w:ascii="宋体" w:eastAsia="Yu Mincho" w:hAnsi="宋体" w:hint="eastAsia"/>
        <w:lang w:eastAsia="ja-JP"/>
      </w:rPr>
    </w:pPr>
    <w:r w:rsidRPr="00B37A87">
      <w:rPr>
        <w:rFonts w:ascii="宋体" w:eastAsia="宋体" w:hAnsi="宋体" w:hint="eastAsia"/>
        <w:kern w:val="0"/>
        <w:lang w:eastAsia="ja-JP"/>
      </w:rPr>
      <w:t>链接：http://www.gwz.fudan.edu.cn/Web/Show/4</w:t>
    </w:r>
    <w:r w:rsidRPr="00B37A87">
      <w:rPr>
        <w:rFonts w:ascii="宋体" w:eastAsia="宋体" w:hAnsi="宋体"/>
        <w:kern w:val="0"/>
        <w:lang w:eastAsia="ja-JP"/>
      </w:rPr>
      <w:t>7</w:t>
    </w:r>
    <w:r>
      <w:rPr>
        <w:rFonts w:ascii="宋体" w:eastAsia="宋体" w:hAnsi="宋体"/>
        <w:kern w:val="0"/>
        <w:lang w:eastAsia="ja-JP"/>
      </w:rPr>
      <w:t>2</w:t>
    </w:r>
    <w:r>
      <w:rPr>
        <w:rFonts w:ascii="宋体" w:eastAsia="宋体" w:hAnsi="宋体"/>
        <w:kern w:val="0"/>
        <w:lang w:eastAsia="ja-JP"/>
      </w:rPr>
      <w:t>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B68"/>
    <w:rsid w:val="00020484"/>
    <w:rsid w:val="000B14EF"/>
    <w:rsid w:val="0014705E"/>
    <w:rsid w:val="001D3E63"/>
    <w:rsid w:val="00211202"/>
    <w:rsid w:val="002364AD"/>
    <w:rsid w:val="00246F24"/>
    <w:rsid w:val="00260AB2"/>
    <w:rsid w:val="00274084"/>
    <w:rsid w:val="002744DB"/>
    <w:rsid w:val="002950D5"/>
    <w:rsid w:val="002A37DB"/>
    <w:rsid w:val="002A77D7"/>
    <w:rsid w:val="002B4BBA"/>
    <w:rsid w:val="002B4C5A"/>
    <w:rsid w:val="002C742E"/>
    <w:rsid w:val="002D1B68"/>
    <w:rsid w:val="002F047E"/>
    <w:rsid w:val="002F4AA8"/>
    <w:rsid w:val="00321B50"/>
    <w:rsid w:val="00343834"/>
    <w:rsid w:val="00343886"/>
    <w:rsid w:val="003655DB"/>
    <w:rsid w:val="003A16B0"/>
    <w:rsid w:val="003B271C"/>
    <w:rsid w:val="00421110"/>
    <w:rsid w:val="00465EF8"/>
    <w:rsid w:val="0049205A"/>
    <w:rsid w:val="00496BDB"/>
    <w:rsid w:val="004D2CBF"/>
    <w:rsid w:val="00505654"/>
    <w:rsid w:val="00555CB4"/>
    <w:rsid w:val="005608C7"/>
    <w:rsid w:val="00595BF6"/>
    <w:rsid w:val="005F4ED6"/>
    <w:rsid w:val="00622BCC"/>
    <w:rsid w:val="00681E8A"/>
    <w:rsid w:val="006A0868"/>
    <w:rsid w:val="006A6760"/>
    <w:rsid w:val="006F27B0"/>
    <w:rsid w:val="00720A08"/>
    <w:rsid w:val="0073566E"/>
    <w:rsid w:val="007858BD"/>
    <w:rsid w:val="007A363E"/>
    <w:rsid w:val="007A4D15"/>
    <w:rsid w:val="007C490A"/>
    <w:rsid w:val="007D6D34"/>
    <w:rsid w:val="00816EFC"/>
    <w:rsid w:val="0082423C"/>
    <w:rsid w:val="008312DA"/>
    <w:rsid w:val="0085135D"/>
    <w:rsid w:val="00880548"/>
    <w:rsid w:val="008814E0"/>
    <w:rsid w:val="008A4FE0"/>
    <w:rsid w:val="008B0CC6"/>
    <w:rsid w:val="008C368A"/>
    <w:rsid w:val="008D1716"/>
    <w:rsid w:val="008F2976"/>
    <w:rsid w:val="0094099E"/>
    <w:rsid w:val="00950D7D"/>
    <w:rsid w:val="0096063F"/>
    <w:rsid w:val="009A6EF0"/>
    <w:rsid w:val="009F2AC1"/>
    <w:rsid w:val="009F595D"/>
    <w:rsid w:val="00A1159F"/>
    <w:rsid w:val="00A244E8"/>
    <w:rsid w:val="00AA1504"/>
    <w:rsid w:val="00AD7694"/>
    <w:rsid w:val="00AF3CB0"/>
    <w:rsid w:val="00B12B78"/>
    <w:rsid w:val="00B6140E"/>
    <w:rsid w:val="00BF6D5D"/>
    <w:rsid w:val="00C277C9"/>
    <w:rsid w:val="00C446CA"/>
    <w:rsid w:val="00C8022E"/>
    <w:rsid w:val="00C9188F"/>
    <w:rsid w:val="00CA72C9"/>
    <w:rsid w:val="00D12AEE"/>
    <w:rsid w:val="00D33547"/>
    <w:rsid w:val="00D43D69"/>
    <w:rsid w:val="00D64CE2"/>
    <w:rsid w:val="00D65101"/>
    <w:rsid w:val="00E51C0C"/>
    <w:rsid w:val="00F25B71"/>
    <w:rsid w:val="00F27F9B"/>
    <w:rsid w:val="00F60F8E"/>
    <w:rsid w:val="00F84407"/>
    <w:rsid w:val="00FA03D7"/>
    <w:rsid w:val="00FD4C8C"/>
    <w:rsid w:val="00FE279A"/>
    <w:rsid w:val="603B11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B87DD3"/>
  <w15:docId w15:val="{0B4695BB-AE2A-45ED-802F-3042091D4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555CB4"/>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character" w:customStyle="1" w:styleId="10">
    <w:name w:val="标题 1 字符"/>
    <w:basedOn w:val="a0"/>
    <w:link w:val="1"/>
    <w:uiPriority w:val="9"/>
    <w:rsid w:val="00555CB4"/>
    <w:rPr>
      <w:b/>
      <w:bCs/>
      <w:kern w:val="44"/>
      <w:sz w:val="44"/>
      <w:szCs w:val="4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oleObject" Target="embeddings/oleObject1.bin"/><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19</Pages>
  <Words>1265</Words>
  <Characters>7211</Characters>
  <Application>Microsoft Office Word</Application>
  <DocSecurity>0</DocSecurity>
  <Lines>60</Lines>
  <Paragraphs>16</Paragraphs>
  <ScaleCrop>false</ScaleCrop>
  <Company/>
  <LinksUpToDate>false</LinksUpToDate>
  <CharactersWithSpaces>8460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Chen Shaw</cp:lastModifiedBy>
  <cp:revision>6</cp:revision>
  <dcterms:created xsi:type="dcterms:W3CDTF">2020-12-18T05:17:00Z</dcterms:created>
  <dcterms:modified xsi:type="dcterms:W3CDTF">2020-12-18T05:34:00Z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