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D9BBF" w14:textId="77777777" w:rsidR="005279FA" w:rsidRPr="005279FA" w:rsidRDefault="005279FA" w:rsidP="005279FA">
      <w:pPr>
        <w:pStyle w:val="ac"/>
      </w:pPr>
      <w:proofErr w:type="gramStart"/>
      <w:r w:rsidRPr="005279FA">
        <w:t>周代射侯形制</w:t>
      </w:r>
      <w:proofErr w:type="gramEnd"/>
      <w:r w:rsidRPr="005279FA">
        <w:t>新考</w:t>
      </w:r>
    </w:p>
    <w:p w14:paraId="017CC53C" w14:textId="77777777" w:rsidR="005279FA" w:rsidRPr="005279FA" w:rsidRDefault="005279FA" w:rsidP="005279FA"/>
    <w:p w14:paraId="2AA72FEB" w14:textId="77777777" w:rsidR="005279FA" w:rsidRPr="005279FA" w:rsidRDefault="005279FA" w:rsidP="005279FA">
      <w:pPr>
        <w:pStyle w:val="ad"/>
      </w:pPr>
      <w:r w:rsidRPr="005279FA">
        <w:t>闻人军</w:t>
      </w:r>
    </w:p>
    <w:p w14:paraId="6AE608C9" w14:textId="77777777" w:rsidR="005279FA" w:rsidRPr="005279FA" w:rsidRDefault="005279FA" w:rsidP="005279FA"/>
    <w:p w14:paraId="15EBF820" w14:textId="77777777" w:rsidR="005279FA" w:rsidRPr="005279FA" w:rsidRDefault="005279FA" w:rsidP="005279FA">
      <w:pPr>
        <w:pStyle w:val="ab"/>
        <w:ind w:firstLineChars="0" w:firstLine="0"/>
        <w:rPr>
          <w:rFonts w:ascii="楷体" w:eastAsia="楷体" w:hAnsi="楷体"/>
        </w:rPr>
      </w:pPr>
      <w:r w:rsidRPr="005279FA">
        <w:rPr>
          <w:rFonts w:ascii="黑体" w:eastAsia="黑体" w:hAnsi="黑体"/>
          <w:b/>
        </w:rPr>
        <w:t>摘要:</w:t>
      </w:r>
      <w:r w:rsidRPr="005279FA">
        <w:t xml:space="preserve"> </w:t>
      </w:r>
      <w:r w:rsidRPr="005279FA">
        <w:rPr>
          <w:rFonts w:ascii="楷体" w:eastAsia="楷体" w:hAnsi="楷体"/>
        </w:rPr>
        <w:t>射艺为《周礼》六艺之一，</w:t>
      </w:r>
      <w:proofErr w:type="gramStart"/>
      <w:r w:rsidRPr="005279FA">
        <w:rPr>
          <w:rFonts w:ascii="楷体" w:eastAsia="楷体" w:hAnsi="楷体"/>
        </w:rPr>
        <w:t>射侯形制</w:t>
      </w:r>
      <w:proofErr w:type="gramEnd"/>
      <w:r w:rsidRPr="005279FA">
        <w:rPr>
          <w:rFonts w:ascii="楷体" w:eastAsia="楷体" w:hAnsi="楷体"/>
        </w:rPr>
        <w:t>悬疑已久。本文根据战国青铜器上</w:t>
      </w:r>
      <w:proofErr w:type="gramStart"/>
      <w:r w:rsidRPr="005279FA">
        <w:rPr>
          <w:rFonts w:ascii="楷体" w:eastAsia="楷体" w:hAnsi="楷体"/>
        </w:rPr>
        <w:t>的射侯纹饰</w:t>
      </w:r>
      <w:proofErr w:type="gramEnd"/>
      <w:r w:rsidRPr="005279FA">
        <w:rPr>
          <w:rFonts w:ascii="楷体" w:eastAsia="楷体" w:hAnsi="楷体"/>
        </w:rPr>
        <w:t>、《考工记》《仪礼》的相关记载，重新考证</w:t>
      </w:r>
      <w:proofErr w:type="gramStart"/>
      <w:r w:rsidRPr="005279FA">
        <w:rPr>
          <w:rFonts w:ascii="楷体" w:eastAsia="楷体" w:hAnsi="楷体"/>
        </w:rPr>
        <w:t>周代射侯形制</w:t>
      </w:r>
      <w:proofErr w:type="gramEnd"/>
      <w:r w:rsidRPr="005279FA">
        <w:rPr>
          <w:rFonts w:ascii="楷体" w:eastAsia="楷体" w:hAnsi="楷体"/>
        </w:rPr>
        <w:t>。周代</w:t>
      </w:r>
      <w:proofErr w:type="gramStart"/>
      <w:r w:rsidRPr="005279FA">
        <w:rPr>
          <w:rFonts w:ascii="楷体" w:eastAsia="楷体" w:hAnsi="楷体"/>
        </w:rPr>
        <w:t>射侯形式</w:t>
      </w:r>
      <w:proofErr w:type="gramEnd"/>
      <w:r w:rsidRPr="005279FA">
        <w:rPr>
          <w:rFonts w:ascii="楷体" w:eastAsia="楷体" w:hAnsi="楷体"/>
        </w:rPr>
        <w:t>虽多，但以束腰形为主。典型的束腰形</w:t>
      </w:r>
      <w:proofErr w:type="gramStart"/>
      <w:r w:rsidRPr="005279FA">
        <w:rPr>
          <w:rFonts w:ascii="楷体" w:eastAsia="楷体" w:hAnsi="楷体"/>
        </w:rPr>
        <w:t>射侯包括</w:t>
      </w:r>
      <w:proofErr w:type="gramEnd"/>
      <w:r w:rsidRPr="005279FA">
        <w:rPr>
          <w:rFonts w:ascii="楷体" w:eastAsia="楷体" w:hAnsi="楷体"/>
        </w:rPr>
        <w:t>侯身，左右上个（舌）、左右下个（舌）、上下纲和縜。侯身“广与崇方”，是正方形。侯身与上下</w:t>
      </w:r>
      <w:proofErr w:type="gramStart"/>
      <w:r w:rsidRPr="005279FA">
        <w:rPr>
          <w:rFonts w:ascii="楷体" w:eastAsia="楷体" w:hAnsi="楷体"/>
        </w:rPr>
        <w:t>个</w:t>
      </w:r>
      <w:proofErr w:type="gramEnd"/>
      <w:r w:rsidRPr="005279FA">
        <w:rPr>
          <w:rFonts w:ascii="楷体" w:eastAsia="楷体" w:hAnsi="楷体"/>
        </w:rPr>
        <w:t>组成一个大束腰形。侯身中略呈长方而束腰的部分即“侯中”。方形的鹄介于侯中的左右束腰点之间，鹄的边长为侯身之宽的三分之一。鹄的中央的圆点或圆圈称为“的”，即靶心。本文据此绘有复原图。</w:t>
      </w:r>
    </w:p>
    <w:p w14:paraId="189AB17A" w14:textId="77777777" w:rsidR="005279FA" w:rsidRPr="005279FA" w:rsidRDefault="005279FA" w:rsidP="005279FA">
      <w:pPr>
        <w:pStyle w:val="ab"/>
        <w:ind w:firstLineChars="0" w:firstLine="0"/>
      </w:pPr>
      <w:r w:rsidRPr="005279FA">
        <w:rPr>
          <w:rFonts w:ascii="黑体" w:eastAsia="黑体" w:hAnsi="黑体"/>
          <w:b/>
        </w:rPr>
        <w:t>关键词：</w:t>
      </w:r>
      <w:r w:rsidRPr="005279FA">
        <w:rPr>
          <w:rFonts w:ascii="楷体" w:eastAsia="楷体" w:hAnsi="楷体"/>
        </w:rPr>
        <w:t xml:space="preserve">《考工记》; </w:t>
      </w:r>
      <w:proofErr w:type="gramStart"/>
      <w:r w:rsidRPr="005279FA">
        <w:rPr>
          <w:rFonts w:ascii="楷体" w:eastAsia="楷体" w:hAnsi="楷体"/>
        </w:rPr>
        <w:t>射侯</w:t>
      </w:r>
      <w:proofErr w:type="gramEnd"/>
      <w:r w:rsidRPr="005279FA">
        <w:rPr>
          <w:rFonts w:ascii="楷体" w:eastAsia="楷体" w:hAnsi="楷体"/>
        </w:rPr>
        <w:t>; 形制; 复原</w:t>
      </w:r>
    </w:p>
    <w:p w14:paraId="01976499" w14:textId="77777777" w:rsidR="005279FA" w:rsidRPr="005279FA" w:rsidRDefault="005279FA" w:rsidP="005279FA"/>
    <w:p w14:paraId="27FAFBCE" w14:textId="77777777" w:rsidR="005279FA" w:rsidRPr="005279FA" w:rsidRDefault="005279FA" w:rsidP="005279FA">
      <w:r w:rsidRPr="005279FA">
        <w:t xml:space="preserve">    </w:t>
      </w:r>
    </w:p>
    <w:p w14:paraId="629AC67B" w14:textId="2C2376B7" w:rsidR="005279FA" w:rsidRPr="005279FA" w:rsidRDefault="005279FA" w:rsidP="00A13A3E">
      <w:pPr>
        <w:pStyle w:val="ab"/>
        <w:ind w:firstLine="560"/>
      </w:pPr>
      <w:r w:rsidRPr="005279FA">
        <w:t>射艺为《周礼》六艺之一。《考工记》曰：“</w:t>
      </w:r>
      <w:proofErr w:type="gramStart"/>
      <w:r w:rsidRPr="005279FA">
        <w:t>梓</w:t>
      </w:r>
      <w:proofErr w:type="gramEnd"/>
      <w:r w:rsidRPr="005279FA">
        <w:t>人为侯，广与崇方，参分其广而鹄居</w:t>
      </w:r>
      <w:proofErr w:type="gramStart"/>
      <w:r w:rsidRPr="005279FA">
        <w:t>一</w:t>
      </w:r>
      <w:proofErr w:type="gramEnd"/>
      <w:r w:rsidRPr="005279FA">
        <w:t>焉。上两个，与其身三，下两个半之。上纲与下纲出舌寻， 縜寸焉。”对</w:t>
      </w:r>
      <w:proofErr w:type="gramStart"/>
      <w:r w:rsidRPr="005279FA">
        <w:t>周代射侯形制</w:t>
      </w:r>
      <w:proofErr w:type="gramEnd"/>
      <w:r w:rsidRPr="005279FA">
        <w:t>，《考工记》与《仪礼》《周礼》等先秦文献的记载十分简略，也不太一致。诸家众说纷纭，郑众、郑玄的注解就不同。历史上，郑玄的观点占优势。南宋</w:t>
      </w:r>
      <w:proofErr w:type="gramStart"/>
      <w:r w:rsidRPr="005279FA">
        <w:t>林希逸《考工</w:t>
      </w:r>
      <w:r w:rsidRPr="005279FA">
        <w:lastRenderedPageBreak/>
        <w:t>记解》</w:t>
      </w:r>
      <w:proofErr w:type="gramEnd"/>
      <w:r w:rsidRPr="005279FA">
        <w:t>简化郑玄注，</w:t>
      </w:r>
      <w:proofErr w:type="gramStart"/>
      <w:r w:rsidRPr="005279FA">
        <w:t>作侯图</w:t>
      </w:r>
      <w:proofErr w:type="gramEnd"/>
      <w:r w:rsidRPr="005279FA">
        <w:t>，使读者易于寻求。清代戴震《考工记图》也依郑玄注</w:t>
      </w:r>
      <w:proofErr w:type="gramStart"/>
      <w:r w:rsidRPr="005279FA">
        <w:t>作侯图</w:t>
      </w:r>
      <w:proofErr w:type="gramEnd"/>
      <w:r w:rsidRPr="005279FA">
        <w:t>（图1）</w:t>
      </w:r>
      <w:r w:rsidRPr="001C7269">
        <w:rPr>
          <w:vertAlign w:val="superscript"/>
        </w:rPr>
        <w:endnoteReference w:id="1"/>
      </w:r>
      <w:r w:rsidRPr="005279FA">
        <w:t>，由于戴震的学术地位和《考工记图》的整体价值为</w:t>
      </w:r>
      <w:proofErr w:type="gramStart"/>
      <w:r w:rsidRPr="005279FA">
        <w:t>世</w:t>
      </w:r>
      <w:proofErr w:type="gramEnd"/>
      <w:r w:rsidRPr="005279FA">
        <w:t>所重，长期以来</w:t>
      </w:r>
      <w:proofErr w:type="gramStart"/>
      <w:r w:rsidRPr="005279FA">
        <w:t>其侯图是</w:t>
      </w:r>
      <w:proofErr w:type="gramEnd"/>
      <w:r w:rsidRPr="005279FA">
        <w:t>人们</w:t>
      </w:r>
      <w:proofErr w:type="gramStart"/>
      <w:r w:rsidRPr="005279FA">
        <w:t>了解射侯形制</w:t>
      </w:r>
      <w:proofErr w:type="gramEnd"/>
      <w:r w:rsidRPr="005279FA">
        <w:t>的首选。</w:t>
      </w:r>
      <w:proofErr w:type="gramStart"/>
      <w:r w:rsidRPr="005279FA">
        <w:t>然验之</w:t>
      </w:r>
      <w:proofErr w:type="gramEnd"/>
      <w:r w:rsidRPr="005279FA">
        <w:t>近世出土或传世的战国青铜器上</w:t>
      </w:r>
      <w:proofErr w:type="gramStart"/>
      <w:r w:rsidRPr="005279FA">
        <w:t>的射侯纹饰</w:t>
      </w:r>
      <w:proofErr w:type="gramEnd"/>
      <w:r w:rsidRPr="005279FA">
        <w:t>，诸如：上博</w:t>
      </w:r>
      <w:proofErr w:type="gramStart"/>
      <w:r w:rsidRPr="005279FA">
        <w:t>楕</w:t>
      </w:r>
      <w:proofErr w:type="gramEnd"/>
      <w:r w:rsidRPr="005279FA">
        <w:t>桮（图2a）</w:t>
      </w:r>
      <w:r w:rsidRPr="001C7269">
        <w:rPr>
          <w:vertAlign w:val="superscript"/>
        </w:rPr>
        <w:endnoteReference w:id="2"/>
      </w:r>
      <w:r w:rsidRPr="005279FA">
        <w:t>、长岛王沟铜鉴（图2b）</w:t>
      </w:r>
      <w:r w:rsidRPr="001C7269">
        <w:rPr>
          <w:vertAlign w:val="superscript"/>
        </w:rPr>
        <w:endnoteReference w:id="3"/>
      </w:r>
      <w:r w:rsidRPr="005279FA">
        <w:t>、洛阳</w:t>
      </w:r>
      <w:proofErr w:type="gramStart"/>
      <w:r w:rsidRPr="005279FA">
        <w:t>飨</w:t>
      </w:r>
      <w:proofErr w:type="gramEnd"/>
      <w:r w:rsidRPr="005279FA">
        <w:t>射养老纹铜匜（图2c）</w:t>
      </w:r>
      <w:r w:rsidRPr="001C7269">
        <w:rPr>
          <w:vertAlign w:val="superscript"/>
        </w:rPr>
        <w:endnoteReference w:id="4"/>
      </w:r>
      <w:r w:rsidRPr="005279FA">
        <w:t>、洛阳战国铜匜（图2d）</w:t>
      </w:r>
      <w:r w:rsidRPr="001C7269">
        <w:rPr>
          <w:vertAlign w:val="superscript"/>
        </w:rPr>
        <w:endnoteReference w:id="5"/>
      </w:r>
      <w:r w:rsidRPr="005279FA">
        <w:t>、陕县后川铜匜（图2e）</w:t>
      </w:r>
      <w:r w:rsidRPr="001C7269">
        <w:rPr>
          <w:vertAlign w:val="superscript"/>
        </w:rPr>
        <w:endnoteReference w:id="6"/>
      </w:r>
      <w:r w:rsidRPr="005279FA">
        <w:t>、陕县后川铜盘（图2f）</w:t>
      </w:r>
      <w:r w:rsidRPr="00296D78">
        <w:rPr>
          <w:vertAlign w:val="superscript"/>
        </w:rPr>
        <w:t>[6]62</w:t>
      </w:r>
      <w:r w:rsidRPr="005279FA">
        <w:t>、淮阴高庄铜盘（图2g）</w:t>
      </w:r>
      <w:r w:rsidRPr="001C7269">
        <w:rPr>
          <w:vertAlign w:val="superscript"/>
        </w:rPr>
        <w:endnoteReference w:id="7"/>
      </w:r>
      <w:r w:rsidRPr="005279FA">
        <w:t>等，证明林图、戴图失真，</w:t>
      </w:r>
      <w:proofErr w:type="gramStart"/>
      <w:r w:rsidRPr="005279FA">
        <w:t>侯形错误</w:t>
      </w:r>
      <w:proofErr w:type="gramEnd"/>
      <w:r w:rsidRPr="005279FA">
        <w:t>。迄今为止，出土或传世的</w:t>
      </w:r>
      <w:proofErr w:type="gramStart"/>
      <w:r w:rsidRPr="005279FA">
        <w:t>带有射侯纹饰</w:t>
      </w:r>
      <w:proofErr w:type="gramEnd"/>
      <w:r w:rsidRPr="005279FA">
        <w:t>的青铜器或残片已不下二十件，</w:t>
      </w:r>
      <w:proofErr w:type="gramStart"/>
      <w:r w:rsidRPr="005279FA">
        <w:t>但射侯纹饰</w:t>
      </w:r>
      <w:proofErr w:type="gramEnd"/>
      <w:r w:rsidRPr="005279FA">
        <w:t>形式多样，图像精粗不等，学术界的解读颇有分歧。</w:t>
      </w:r>
      <w:proofErr w:type="gramStart"/>
      <w:r w:rsidRPr="005279FA">
        <w:t>射侯纹饰</w:t>
      </w:r>
      <w:proofErr w:type="gramEnd"/>
      <w:r w:rsidRPr="005279FA">
        <w:t>资料如何与文献记载相统一，成为一个难题。</w:t>
      </w:r>
    </w:p>
    <w:p w14:paraId="66BD4E4F" w14:textId="77777777" w:rsidR="005279FA" w:rsidRPr="005279FA" w:rsidRDefault="005279FA" w:rsidP="00A13A3E">
      <w:pPr>
        <w:jc w:val="center"/>
      </w:pPr>
      <w:r w:rsidRPr="005279FA">
        <w:drawing>
          <wp:inline distT="0" distB="0" distL="0" distR="0" wp14:anchorId="575184B5" wp14:editId="6D5CFD2D">
            <wp:extent cx="3105785" cy="171513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3105785" cy="1715135"/>
                    </a:xfrm>
                    <a:prstGeom prst="rect">
                      <a:avLst/>
                    </a:prstGeom>
                  </pic:spPr>
                </pic:pic>
              </a:graphicData>
            </a:graphic>
          </wp:inline>
        </w:drawing>
      </w:r>
    </w:p>
    <w:p w14:paraId="07722B55" w14:textId="77777777" w:rsidR="005279FA" w:rsidRPr="00A13A3E" w:rsidRDefault="005279FA" w:rsidP="00A13A3E">
      <w:pPr>
        <w:jc w:val="center"/>
        <w:rPr>
          <w:rFonts w:hint="eastAsia"/>
          <w:b/>
        </w:rPr>
      </w:pPr>
      <w:r w:rsidRPr="00A13A3E">
        <w:rPr>
          <w:b/>
        </w:rPr>
        <w:t>图1  戴震《考工记图》</w:t>
      </w:r>
      <w:proofErr w:type="gramStart"/>
      <w:r w:rsidRPr="00A13A3E">
        <w:rPr>
          <w:b/>
        </w:rPr>
        <w:t>所拟侯形图</w:t>
      </w:r>
      <w:proofErr w:type="gramEnd"/>
    </w:p>
    <w:p w14:paraId="41F50E4E" w14:textId="77777777" w:rsidR="005279FA" w:rsidRPr="005279FA" w:rsidRDefault="005279FA" w:rsidP="005279FA">
      <w:pPr>
        <w:rPr>
          <w:rFonts w:hint="eastAsia"/>
        </w:rPr>
      </w:pPr>
    </w:p>
    <w:p w14:paraId="7132A98A" w14:textId="77777777" w:rsidR="005279FA" w:rsidRPr="005279FA" w:rsidRDefault="005279FA" w:rsidP="00A13A3E">
      <w:pPr>
        <w:jc w:val="center"/>
      </w:pPr>
      <w:r w:rsidRPr="005279FA">
        <w:drawing>
          <wp:inline distT="0" distB="0" distL="0" distR="0" wp14:anchorId="236996FE" wp14:editId="24D25AA1">
            <wp:extent cx="2391410" cy="145796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a:stretch>
                      <a:fillRect/>
                    </a:stretch>
                  </pic:blipFill>
                  <pic:spPr bwMode="auto">
                    <a:xfrm>
                      <a:off x="0" y="0"/>
                      <a:ext cx="2391410" cy="1457960"/>
                    </a:xfrm>
                    <a:prstGeom prst="rect">
                      <a:avLst/>
                    </a:prstGeom>
                  </pic:spPr>
                </pic:pic>
              </a:graphicData>
            </a:graphic>
          </wp:inline>
        </w:drawing>
      </w:r>
      <w:r w:rsidRPr="005279FA">
        <w:drawing>
          <wp:inline distT="0" distB="0" distL="0" distR="0" wp14:anchorId="34EB897D" wp14:editId="4B064053">
            <wp:extent cx="2381885" cy="1305560"/>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0"/>
                    <a:stretch>
                      <a:fillRect/>
                    </a:stretch>
                  </pic:blipFill>
                  <pic:spPr bwMode="auto">
                    <a:xfrm>
                      <a:off x="0" y="0"/>
                      <a:ext cx="2381885" cy="1305560"/>
                    </a:xfrm>
                    <a:prstGeom prst="rect">
                      <a:avLst/>
                    </a:prstGeom>
                  </pic:spPr>
                </pic:pic>
              </a:graphicData>
            </a:graphic>
          </wp:inline>
        </w:drawing>
      </w:r>
    </w:p>
    <w:p w14:paraId="3F9EFFDB" w14:textId="77777777" w:rsidR="005279FA" w:rsidRPr="005279FA" w:rsidRDefault="005279FA" w:rsidP="00A13A3E">
      <w:pPr>
        <w:jc w:val="center"/>
      </w:pPr>
      <w:r w:rsidRPr="005279FA">
        <w:lastRenderedPageBreak/>
        <w:t>（a） 上海博物馆藏</w:t>
      </w:r>
      <w:proofErr w:type="gramStart"/>
      <w:r w:rsidRPr="005279FA">
        <w:t>椭</w:t>
      </w:r>
      <w:proofErr w:type="gramEnd"/>
      <w:r w:rsidRPr="005279FA">
        <w:t>杯刻纹       （b）长岛王沟出土</w:t>
      </w:r>
      <w:proofErr w:type="gramStart"/>
      <w:r w:rsidRPr="005279FA">
        <w:t>的残鉴刻纹</w:t>
      </w:r>
      <w:proofErr w:type="gramEnd"/>
    </w:p>
    <w:p w14:paraId="51CA3D9D" w14:textId="77777777" w:rsidR="005279FA" w:rsidRPr="005279FA" w:rsidRDefault="005279FA" w:rsidP="005279FA"/>
    <w:p w14:paraId="56AA8DB2" w14:textId="65ACC877" w:rsidR="005279FA" w:rsidRPr="005279FA" w:rsidRDefault="005279FA" w:rsidP="00A13A3E">
      <w:pPr>
        <w:jc w:val="center"/>
      </w:pPr>
      <w:r w:rsidRPr="005279FA">
        <w:drawing>
          <wp:inline distT="0" distB="0" distL="0" distR="0" wp14:anchorId="316A98B2" wp14:editId="12E2A59D">
            <wp:extent cx="2444115" cy="101600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1"/>
                    <a:stretch>
                      <a:fillRect/>
                    </a:stretch>
                  </pic:blipFill>
                  <pic:spPr bwMode="auto">
                    <a:xfrm>
                      <a:off x="0" y="0"/>
                      <a:ext cx="2444115" cy="1016000"/>
                    </a:xfrm>
                    <a:prstGeom prst="rect">
                      <a:avLst/>
                    </a:prstGeom>
                  </pic:spPr>
                </pic:pic>
              </a:graphicData>
            </a:graphic>
          </wp:inline>
        </w:drawing>
      </w:r>
      <w:r w:rsidR="00A13A3E">
        <w:rPr>
          <w:rFonts w:hint="eastAsia"/>
        </w:rPr>
        <w:t xml:space="preserve"> </w:t>
      </w:r>
      <w:r w:rsidR="00A13A3E" w:rsidRPr="005279FA">
        <w:drawing>
          <wp:inline distT="0" distB="0" distL="0" distR="0" wp14:anchorId="1E6A2712" wp14:editId="69699535">
            <wp:extent cx="2326005" cy="882015"/>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2"/>
                    <a:stretch>
                      <a:fillRect/>
                    </a:stretch>
                  </pic:blipFill>
                  <pic:spPr bwMode="auto">
                    <a:xfrm>
                      <a:off x="0" y="0"/>
                      <a:ext cx="2326005" cy="882015"/>
                    </a:xfrm>
                    <a:prstGeom prst="rect">
                      <a:avLst/>
                    </a:prstGeom>
                  </pic:spPr>
                </pic:pic>
              </a:graphicData>
            </a:graphic>
          </wp:inline>
        </w:drawing>
      </w:r>
    </w:p>
    <w:p w14:paraId="202FED24" w14:textId="77777777" w:rsidR="005279FA" w:rsidRPr="005279FA" w:rsidRDefault="005279FA" w:rsidP="00A13A3E">
      <w:pPr>
        <w:jc w:val="center"/>
      </w:pPr>
      <w:r w:rsidRPr="005279FA">
        <w:t>（c）洛阳</w:t>
      </w:r>
      <w:proofErr w:type="gramStart"/>
      <w:r w:rsidRPr="005279FA">
        <w:t>飨</w:t>
      </w:r>
      <w:proofErr w:type="gramEnd"/>
      <w:r w:rsidRPr="005279FA">
        <w:t>射养老纹铜匜            （d）洛阳战国铜匜刻纹</w:t>
      </w:r>
    </w:p>
    <w:p w14:paraId="69A9469B" w14:textId="77777777" w:rsidR="005279FA" w:rsidRPr="005279FA" w:rsidRDefault="005279FA" w:rsidP="005279FA"/>
    <w:p w14:paraId="1E06A1EB" w14:textId="7C7C43AC" w:rsidR="005279FA" w:rsidRPr="005279FA" w:rsidRDefault="005279FA" w:rsidP="00A13A3E">
      <w:pPr>
        <w:jc w:val="center"/>
      </w:pPr>
      <w:r w:rsidRPr="005279FA">
        <w:drawing>
          <wp:inline distT="0" distB="0" distL="0" distR="0" wp14:anchorId="6AB83DAA" wp14:editId="7F1C51D5">
            <wp:extent cx="2515235" cy="1499235"/>
            <wp:effectExtent l="0" t="0" r="0" b="5715"/>
            <wp:docPr id="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
                    <pic:cNvPicPr>
                      <a:picLocks noChangeAspect="1" noChangeArrowheads="1"/>
                    </pic:cNvPicPr>
                  </pic:nvPicPr>
                  <pic:blipFill>
                    <a:blip r:embed="rId13"/>
                    <a:stretch>
                      <a:fillRect/>
                    </a:stretch>
                  </pic:blipFill>
                  <pic:spPr bwMode="auto">
                    <a:xfrm>
                      <a:off x="0" y="0"/>
                      <a:ext cx="2515235" cy="1499235"/>
                    </a:xfrm>
                    <a:prstGeom prst="rect">
                      <a:avLst/>
                    </a:prstGeom>
                  </pic:spPr>
                </pic:pic>
              </a:graphicData>
            </a:graphic>
          </wp:inline>
        </w:drawing>
      </w:r>
      <w:r w:rsidR="00A13A3E" w:rsidRPr="005279FA">
        <w:drawing>
          <wp:inline distT="0" distB="0" distL="0" distR="0" wp14:anchorId="463D21E2" wp14:editId="3249B371">
            <wp:extent cx="2607310" cy="1344295"/>
            <wp:effectExtent l="0" t="0" r="2540" b="8255"/>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4"/>
                    <a:stretch>
                      <a:fillRect/>
                    </a:stretch>
                  </pic:blipFill>
                  <pic:spPr bwMode="auto">
                    <a:xfrm>
                      <a:off x="0" y="0"/>
                      <a:ext cx="2607310" cy="1344295"/>
                    </a:xfrm>
                    <a:prstGeom prst="rect">
                      <a:avLst/>
                    </a:prstGeom>
                  </pic:spPr>
                </pic:pic>
              </a:graphicData>
            </a:graphic>
          </wp:inline>
        </w:drawing>
      </w:r>
    </w:p>
    <w:p w14:paraId="0383D5F4" w14:textId="77777777" w:rsidR="005279FA" w:rsidRPr="005279FA" w:rsidRDefault="005279FA" w:rsidP="00A13A3E">
      <w:pPr>
        <w:jc w:val="center"/>
      </w:pPr>
      <w:r w:rsidRPr="005279FA">
        <w:t>（e） 陕县后川铜匜上</w:t>
      </w:r>
      <w:proofErr w:type="gramStart"/>
      <w:r w:rsidRPr="005279FA">
        <w:t>的射侯刻纹</w:t>
      </w:r>
      <w:proofErr w:type="gramEnd"/>
      <w:r w:rsidRPr="005279FA">
        <w:t xml:space="preserve">        （f）陕县后川铜盘上</w:t>
      </w:r>
      <w:proofErr w:type="gramStart"/>
      <w:r w:rsidRPr="005279FA">
        <w:t>的射侯刻纹</w:t>
      </w:r>
      <w:proofErr w:type="gramEnd"/>
    </w:p>
    <w:p w14:paraId="73B3A929" w14:textId="77777777" w:rsidR="005279FA" w:rsidRPr="005279FA" w:rsidRDefault="005279FA" w:rsidP="005279FA"/>
    <w:p w14:paraId="4E6D7A96" w14:textId="77777777" w:rsidR="005279FA" w:rsidRPr="005279FA" w:rsidRDefault="005279FA" w:rsidP="00A13A3E">
      <w:pPr>
        <w:jc w:val="center"/>
      </w:pPr>
      <w:r w:rsidRPr="005279FA">
        <w:drawing>
          <wp:inline distT="0" distB="0" distL="0" distR="0" wp14:anchorId="00488F40" wp14:editId="7AAC4344">
            <wp:extent cx="2305685" cy="1229360"/>
            <wp:effectExtent l="0" t="0" r="0" b="0"/>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5"/>
                    <a:stretch>
                      <a:fillRect/>
                    </a:stretch>
                  </pic:blipFill>
                  <pic:spPr bwMode="auto">
                    <a:xfrm>
                      <a:off x="0" y="0"/>
                      <a:ext cx="2305685" cy="1229360"/>
                    </a:xfrm>
                    <a:prstGeom prst="rect">
                      <a:avLst/>
                    </a:prstGeom>
                  </pic:spPr>
                </pic:pic>
              </a:graphicData>
            </a:graphic>
          </wp:inline>
        </w:drawing>
      </w:r>
    </w:p>
    <w:p w14:paraId="5904AD86" w14:textId="77777777" w:rsidR="005279FA" w:rsidRPr="005279FA" w:rsidRDefault="005279FA" w:rsidP="00A13A3E">
      <w:pPr>
        <w:jc w:val="center"/>
      </w:pPr>
      <w:r w:rsidRPr="005279FA">
        <w:t>（g）淮阴高庄出土的残盘刻纹</w:t>
      </w:r>
    </w:p>
    <w:p w14:paraId="2381D023" w14:textId="77777777" w:rsidR="005279FA" w:rsidRPr="005279FA" w:rsidRDefault="005279FA" w:rsidP="005279FA">
      <w:pPr>
        <w:rPr>
          <w:rFonts w:hint="eastAsia"/>
        </w:rPr>
      </w:pPr>
      <w:r w:rsidRPr="005279FA">
        <w:t xml:space="preserve"> </w:t>
      </w:r>
    </w:p>
    <w:p w14:paraId="461A9C1E" w14:textId="77777777" w:rsidR="005279FA" w:rsidRPr="00A13A3E" w:rsidRDefault="005279FA" w:rsidP="00A13A3E">
      <w:pPr>
        <w:jc w:val="center"/>
        <w:rPr>
          <w:rFonts w:hint="eastAsia"/>
          <w:b/>
        </w:rPr>
      </w:pPr>
      <w:r w:rsidRPr="00A13A3E">
        <w:rPr>
          <w:b/>
        </w:rPr>
        <w:t>图2  近世出土或传世青铜器上</w:t>
      </w:r>
      <w:proofErr w:type="gramStart"/>
      <w:r w:rsidRPr="00A13A3E">
        <w:rPr>
          <w:b/>
        </w:rPr>
        <w:t>的射侯纹饰</w:t>
      </w:r>
      <w:proofErr w:type="gramEnd"/>
    </w:p>
    <w:p w14:paraId="05E3F6BB" w14:textId="77777777" w:rsidR="005279FA" w:rsidRPr="00A13A3E" w:rsidRDefault="005279FA" w:rsidP="00A13A3E">
      <w:pPr>
        <w:pStyle w:val="ab"/>
        <w:ind w:firstLineChars="0" w:firstLine="0"/>
        <w:rPr>
          <w:b/>
        </w:rPr>
      </w:pPr>
      <w:r w:rsidRPr="00A13A3E">
        <w:rPr>
          <w:b/>
        </w:rPr>
        <w:t>1 近现代观点举例</w:t>
      </w:r>
    </w:p>
    <w:p w14:paraId="157D1085" w14:textId="39638048" w:rsidR="005279FA" w:rsidRPr="005279FA" w:rsidRDefault="005279FA" w:rsidP="00A13A3E">
      <w:pPr>
        <w:pStyle w:val="ab"/>
        <w:ind w:firstLine="560"/>
        <w:rPr>
          <w:rFonts w:hint="eastAsia"/>
        </w:rPr>
      </w:pPr>
      <w:r w:rsidRPr="005279FA">
        <w:t>关于</w:t>
      </w:r>
      <w:proofErr w:type="gramStart"/>
      <w:r w:rsidRPr="005279FA">
        <w:t>周代射侯的</w:t>
      </w:r>
      <w:proofErr w:type="gramEnd"/>
      <w:r w:rsidRPr="005279FA">
        <w:t>形制，近现代学术界有不少研究，下面举出几种代表性的观点，兼提笔</w:t>
      </w:r>
      <w:proofErr w:type="gramStart"/>
      <w:r w:rsidRPr="005279FA">
        <w:t>者以前</w:t>
      </w:r>
      <w:proofErr w:type="gramEnd"/>
      <w:r w:rsidRPr="005279FA">
        <w:t>的说法，略予介绍。</w:t>
      </w:r>
    </w:p>
    <w:p w14:paraId="79EF74B6" w14:textId="393D2771" w:rsidR="005279FA" w:rsidRPr="005279FA" w:rsidRDefault="005279FA" w:rsidP="00A13A3E">
      <w:pPr>
        <w:pStyle w:val="ab"/>
        <w:ind w:firstLine="560"/>
      </w:pPr>
      <w:r w:rsidRPr="005279FA">
        <w:t>同治丁卯（1867年），晚清学者胡</w:t>
      </w:r>
      <w:proofErr w:type="gramStart"/>
      <w:r w:rsidRPr="005279FA">
        <w:t>夤</w:t>
      </w:r>
      <w:proofErr w:type="gramEnd"/>
      <w:r w:rsidRPr="005279FA">
        <w:t>作《射侯考》，质疑戴图，设想过几种替代方案，并创造性地用直角三角形表示上下</w:t>
      </w:r>
      <w:proofErr w:type="gramStart"/>
      <w:r w:rsidRPr="005279FA">
        <w:t>个</w:t>
      </w:r>
      <w:proofErr w:type="gramEnd"/>
      <w:r w:rsidRPr="005279FA">
        <w:t>（图3）</w:t>
      </w:r>
      <w:r w:rsidRPr="001C7269">
        <w:rPr>
          <w:vertAlign w:val="superscript"/>
        </w:rPr>
        <w:lastRenderedPageBreak/>
        <w:endnoteReference w:id="8"/>
      </w:r>
      <w:r w:rsidRPr="005279FA">
        <w:t>。他的方案仍有问题，但用直角三角形表示上下</w:t>
      </w:r>
      <w:proofErr w:type="gramStart"/>
      <w:r w:rsidRPr="005279FA">
        <w:t>个</w:t>
      </w:r>
      <w:proofErr w:type="gramEnd"/>
      <w:r w:rsidRPr="005279FA">
        <w:t>是可取的。</w:t>
      </w:r>
    </w:p>
    <w:p w14:paraId="725D655F" w14:textId="77777777" w:rsidR="005279FA" w:rsidRPr="005279FA" w:rsidRDefault="005279FA" w:rsidP="00A13A3E">
      <w:pPr>
        <w:jc w:val="center"/>
      </w:pPr>
      <w:r w:rsidRPr="005279FA">
        <w:drawing>
          <wp:inline distT="0" distB="0" distL="0" distR="0" wp14:anchorId="3D9D90AD" wp14:editId="60C40035">
            <wp:extent cx="2248535" cy="2800985"/>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16"/>
                    <a:stretch>
                      <a:fillRect/>
                    </a:stretch>
                  </pic:blipFill>
                  <pic:spPr bwMode="auto">
                    <a:xfrm>
                      <a:off x="0" y="0"/>
                      <a:ext cx="2248535" cy="2800985"/>
                    </a:xfrm>
                    <a:prstGeom prst="rect">
                      <a:avLst/>
                    </a:prstGeom>
                  </pic:spPr>
                </pic:pic>
              </a:graphicData>
            </a:graphic>
          </wp:inline>
        </w:drawing>
      </w:r>
    </w:p>
    <w:p w14:paraId="0406E613" w14:textId="77777777" w:rsidR="005279FA" w:rsidRPr="00A13A3E" w:rsidRDefault="005279FA" w:rsidP="00A13A3E">
      <w:pPr>
        <w:jc w:val="center"/>
        <w:rPr>
          <w:rFonts w:hint="eastAsia"/>
          <w:b/>
        </w:rPr>
      </w:pPr>
      <w:r w:rsidRPr="00A13A3E">
        <w:rPr>
          <w:b/>
        </w:rPr>
        <w:t>图3  胡</w:t>
      </w:r>
      <w:proofErr w:type="gramStart"/>
      <w:r w:rsidRPr="00A13A3E">
        <w:rPr>
          <w:b/>
        </w:rPr>
        <w:t>夤</w:t>
      </w:r>
      <w:proofErr w:type="gramEnd"/>
      <w:r w:rsidRPr="00A13A3E">
        <w:rPr>
          <w:b/>
        </w:rPr>
        <w:t>《射侯考》</w:t>
      </w:r>
      <w:proofErr w:type="gramStart"/>
      <w:r w:rsidRPr="00A13A3E">
        <w:rPr>
          <w:b/>
        </w:rPr>
        <w:t>所附侯形图</w:t>
      </w:r>
      <w:proofErr w:type="gramEnd"/>
    </w:p>
    <w:p w14:paraId="17B5246C" w14:textId="77777777" w:rsidR="005279FA" w:rsidRPr="005279FA" w:rsidRDefault="005279FA" w:rsidP="005279FA">
      <w:pPr>
        <w:rPr>
          <w:rFonts w:hint="eastAsia"/>
        </w:rPr>
      </w:pPr>
    </w:p>
    <w:p w14:paraId="1B42FB95" w14:textId="7A1EF95B" w:rsidR="005279FA" w:rsidRPr="005279FA" w:rsidRDefault="005279FA" w:rsidP="00A13A3E">
      <w:pPr>
        <w:pStyle w:val="ab"/>
        <w:ind w:firstLine="560"/>
        <w:rPr>
          <w:rFonts w:hint="eastAsia"/>
        </w:rPr>
      </w:pPr>
      <w:r w:rsidRPr="005279FA">
        <w:t>1972年，林尹《周礼今注今译》以为：侯中“广与高相等为一正方形”，“鹄广为侯中广的三分之一，亦成一正方形”。侯身在“侯中之上下”，“阔二尺，长</w:t>
      </w:r>
      <w:proofErr w:type="gramStart"/>
      <w:r w:rsidRPr="005279FA">
        <w:t>倍</w:t>
      </w:r>
      <w:proofErr w:type="gramEnd"/>
      <w:r w:rsidRPr="005279FA">
        <w:t>侯中”。</w:t>
      </w:r>
      <w:proofErr w:type="gramStart"/>
      <w:r w:rsidRPr="005279FA">
        <w:t>个</w:t>
      </w:r>
      <w:proofErr w:type="gramEnd"/>
      <w:r w:rsidRPr="005279FA">
        <w:t>“附于侯身上下”，“阔二尺，上个长为侯身之两倍”，“下个除侯身外又长出其半”，等等。</w:t>
      </w:r>
      <w:r w:rsidRPr="001C7269">
        <w:rPr>
          <w:vertAlign w:val="superscript"/>
        </w:rPr>
        <w:endnoteReference w:id="9"/>
      </w:r>
      <w:r w:rsidRPr="005279FA">
        <w:t>林尹的解释实与戴震所</w:t>
      </w:r>
      <w:proofErr w:type="gramStart"/>
      <w:r w:rsidRPr="005279FA">
        <w:t>拟侯图</w:t>
      </w:r>
      <w:proofErr w:type="gramEnd"/>
      <w:r w:rsidRPr="005279FA">
        <w:t>同。</w:t>
      </w:r>
    </w:p>
    <w:p w14:paraId="73BA4D61" w14:textId="11511A10" w:rsidR="005279FA" w:rsidRPr="005279FA" w:rsidRDefault="005279FA" w:rsidP="00A13A3E">
      <w:pPr>
        <w:pStyle w:val="ab"/>
        <w:ind w:firstLine="560"/>
        <w:rPr>
          <w:rFonts w:hint="eastAsia"/>
        </w:rPr>
      </w:pPr>
      <w:r w:rsidRPr="005279FA">
        <w:t>2004年吕友仁的《周礼译注》说：“孙诒让总结前人之说，认为侯的主体是侯中，用布缝制而成。侯中的大小，决定于射程的远近。每一弓（折合六尺）射程，侯中取二寸。假设九十弓的射程，侯中的面积就是一丈八尺见方；而侯中的中心是鹄，鹄的大小占侯中的三分之一……鹄的中心是正，正的大小又占鹄的三分之一……正的中心是</w:t>
      </w:r>
      <w:r w:rsidRPr="005279FA">
        <w:lastRenderedPageBreak/>
        <w:t>质，又叫的，质的大小又是正的三分之一”。吕书重绘了一张侯图（图4），与戴震所</w:t>
      </w:r>
      <w:proofErr w:type="gramStart"/>
      <w:r w:rsidRPr="005279FA">
        <w:t>拟侯图</w:t>
      </w:r>
      <w:proofErr w:type="gramEnd"/>
      <w:r w:rsidRPr="005279FA">
        <w:t>大同小异。主要区别是戴图显示“鹄”，而不显示“的”；吕图不显示“鹄”，而显示“的”。</w:t>
      </w:r>
      <w:r w:rsidRPr="001C7269">
        <w:rPr>
          <w:vertAlign w:val="superscript"/>
        </w:rPr>
        <w:endnoteReference w:id="10"/>
      </w:r>
      <w:r w:rsidRPr="005279FA">
        <w:t xml:space="preserve"> 2012年，杨杰《〈三礼〉所见射侯形制考释》认同</w:t>
      </w:r>
      <w:proofErr w:type="gramStart"/>
      <w:r w:rsidRPr="005279FA">
        <w:t>吕</w:t>
      </w:r>
      <w:proofErr w:type="gramEnd"/>
      <w:r w:rsidRPr="005279FA">
        <w:t>说和吕图，表示“吕友仁《周礼译注》有图示，可参。”</w:t>
      </w:r>
      <w:r w:rsidRPr="001C7269">
        <w:rPr>
          <w:vertAlign w:val="superscript"/>
        </w:rPr>
        <w:endnoteReference w:id="11"/>
      </w:r>
    </w:p>
    <w:p w14:paraId="4D3782AA" w14:textId="77777777" w:rsidR="005279FA" w:rsidRPr="005279FA" w:rsidRDefault="005279FA" w:rsidP="00A13A3E">
      <w:pPr>
        <w:jc w:val="center"/>
      </w:pPr>
      <w:r w:rsidRPr="005279FA">
        <w:drawing>
          <wp:inline distT="0" distB="0" distL="0" distR="0" wp14:anchorId="5A48D668" wp14:editId="375635DD">
            <wp:extent cx="2991485" cy="1781810"/>
            <wp:effectExtent l="0" t="0" r="0" b="0"/>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17"/>
                    <a:stretch>
                      <a:fillRect/>
                    </a:stretch>
                  </pic:blipFill>
                  <pic:spPr bwMode="auto">
                    <a:xfrm>
                      <a:off x="0" y="0"/>
                      <a:ext cx="2991485" cy="1781810"/>
                    </a:xfrm>
                    <a:prstGeom prst="rect">
                      <a:avLst/>
                    </a:prstGeom>
                  </pic:spPr>
                </pic:pic>
              </a:graphicData>
            </a:graphic>
          </wp:inline>
        </w:drawing>
      </w:r>
    </w:p>
    <w:p w14:paraId="659C9A7C" w14:textId="6F6190FB" w:rsidR="005279FA" w:rsidRPr="00A13A3E" w:rsidRDefault="005279FA" w:rsidP="00A13A3E">
      <w:pPr>
        <w:jc w:val="center"/>
        <w:rPr>
          <w:rFonts w:hint="eastAsia"/>
          <w:b/>
        </w:rPr>
      </w:pPr>
      <w:r w:rsidRPr="00A13A3E">
        <w:rPr>
          <w:b/>
        </w:rPr>
        <w:t>图4  吕友仁《周礼译注》</w:t>
      </w:r>
      <w:proofErr w:type="gramStart"/>
      <w:r w:rsidRPr="00A13A3E">
        <w:rPr>
          <w:b/>
        </w:rPr>
        <w:t>所拟侯形图</w:t>
      </w:r>
      <w:proofErr w:type="gramEnd"/>
    </w:p>
    <w:p w14:paraId="43DF6203" w14:textId="77777777" w:rsidR="005279FA" w:rsidRPr="005279FA" w:rsidRDefault="005279FA" w:rsidP="005279FA">
      <w:pPr>
        <w:rPr>
          <w:rFonts w:hint="eastAsia"/>
        </w:rPr>
      </w:pPr>
    </w:p>
    <w:p w14:paraId="6BBFD432" w14:textId="0D03DDBB" w:rsidR="005279FA" w:rsidRPr="005279FA" w:rsidRDefault="005279FA" w:rsidP="00A13A3E">
      <w:pPr>
        <w:pStyle w:val="ab"/>
        <w:ind w:firstLine="560"/>
        <w:rPr>
          <w:rFonts w:hint="eastAsia"/>
        </w:rPr>
      </w:pPr>
      <w:r w:rsidRPr="005279FA">
        <w:t>上述</w:t>
      </w:r>
      <w:proofErr w:type="gramStart"/>
      <w:r w:rsidRPr="005279FA">
        <w:t>几说是</w:t>
      </w:r>
      <w:proofErr w:type="gramEnd"/>
      <w:r w:rsidRPr="005279FA">
        <w:t>从礼书文献研究出发的。</w:t>
      </w:r>
      <w:proofErr w:type="gramStart"/>
      <w:r w:rsidRPr="005279FA">
        <w:t>研究射侯形制</w:t>
      </w:r>
      <w:proofErr w:type="gramEnd"/>
      <w:r w:rsidRPr="005279FA">
        <w:t>，图像与文献资料的相互印证是十分必要的，已有不少学者进行了尝试。</w:t>
      </w:r>
    </w:p>
    <w:p w14:paraId="393C6A77" w14:textId="685DFBD0" w:rsidR="005279FA" w:rsidRPr="005279FA" w:rsidRDefault="005279FA" w:rsidP="00A13A3E">
      <w:pPr>
        <w:pStyle w:val="ab"/>
        <w:ind w:firstLine="560"/>
        <w:rPr>
          <w:rFonts w:hint="eastAsia"/>
        </w:rPr>
      </w:pPr>
      <w:r w:rsidRPr="005279FA">
        <w:t>1988年，拙著《考工记导读》将“梓人为侯”的前几句译为“梓人为侯，侯中宽与高相等成正方形，鹄的宽度为侯中宽度的三分之一。”</w:t>
      </w:r>
      <w:r w:rsidRPr="001C7269">
        <w:rPr>
          <w:vertAlign w:val="superscript"/>
        </w:rPr>
        <w:endnoteReference w:id="12"/>
      </w:r>
      <w:r w:rsidRPr="005279FA">
        <w:t>借鉴上博楕桮（图2a）、长岛王沟铜鉴（图2b）等射侯纹饰，书中说明“整体曰侯，侯中略呈长方而束腰的部分名‘正’或‘鹄’。中间的圆圈即</w:t>
      </w:r>
      <w:proofErr w:type="gramStart"/>
      <w:r w:rsidRPr="005279FA">
        <w:t>槷</w:t>
      </w:r>
      <w:proofErr w:type="gramEnd"/>
      <w:r w:rsidRPr="005279FA">
        <w:t>（质），也就是‘的’（靶心）。”</w:t>
      </w:r>
      <w:r w:rsidRPr="001C7269">
        <w:rPr>
          <w:vertAlign w:val="superscript"/>
        </w:rPr>
        <w:t>[12]64</w:t>
      </w:r>
    </w:p>
    <w:p w14:paraId="5DCD2B13" w14:textId="78925332" w:rsidR="005279FA" w:rsidRPr="005279FA" w:rsidRDefault="005279FA" w:rsidP="00A13A3E">
      <w:pPr>
        <w:pStyle w:val="ab"/>
        <w:ind w:firstLine="560"/>
        <w:rPr>
          <w:rFonts w:hint="eastAsia"/>
        </w:rPr>
      </w:pPr>
      <w:r w:rsidRPr="005279FA">
        <w:t>1995年，崔乐泉《“射侯”考略》认为：“东周时期，侯的形</w:t>
      </w:r>
      <w:r w:rsidRPr="005279FA">
        <w:lastRenderedPageBreak/>
        <w:t>状多为长方形，既有高度大于宽度的长方形（如成都百花潭中学出土铜壶上的侯），亦有高度小于宽度的长方形（如上海博物馆藏铜</w:t>
      </w:r>
      <w:proofErr w:type="gramStart"/>
      <w:r w:rsidRPr="005279FA">
        <w:t>楕</w:t>
      </w:r>
      <w:proofErr w:type="gramEnd"/>
      <w:r w:rsidRPr="005279FA">
        <w:t>桮、长岛王沟出土残鉴等上面的侯）。侯上的</w:t>
      </w:r>
      <w:proofErr w:type="gramStart"/>
      <w:r w:rsidRPr="005279FA">
        <w:t>个</w:t>
      </w:r>
      <w:proofErr w:type="gramEnd"/>
      <w:r w:rsidRPr="005279FA">
        <w:t>、鹄、的等的位置与史书所载较为一致，至少在战国时期是如此。但这</w:t>
      </w:r>
      <w:proofErr w:type="gramStart"/>
      <w:r w:rsidRPr="005279FA">
        <w:t>时侯</w:t>
      </w:r>
      <w:proofErr w:type="gramEnd"/>
      <w:r w:rsidRPr="005279FA">
        <w:t>中各部分的比例关系，却难与《考工记》等古籍所载的周朝遗制完全相合，从这一点上，我们也可以看出春秋战国时期社会变革在传统礼制上的反映。”</w:t>
      </w:r>
      <w:r w:rsidRPr="001C7269">
        <w:rPr>
          <w:vertAlign w:val="superscript"/>
        </w:rPr>
        <w:endnoteReference w:id="13"/>
      </w:r>
      <w:r w:rsidRPr="001C7269">
        <w:rPr>
          <w:vertAlign w:val="superscript"/>
        </w:rPr>
        <w:t xml:space="preserve"> </w:t>
      </w:r>
    </w:p>
    <w:p w14:paraId="22FA5B8F" w14:textId="208E8FF0" w:rsidR="005279FA" w:rsidRPr="005279FA" w:rsidRDefault="005279FA" w:rsidP="00A13A3E">
      <w:pPr>
        <w:pStyle w:val="ab"/>
        <w:ind w:firstLine="560"/>
        <w:rPr>
          <w:rFonts w:hint="eastAsia"/>
        </w:rPr>
      </w:pPr>
      <w:r w:rsidRPr="005279FA">
        <w:t>2000年，扬之水的《诗经名物新证》论及：“侯的形制，已多见于各地出土的东周刻纹铜器”。“精者，侯上面的三部分表现得很清楚，如前举上海桮、陕西匜，以及山东长岛王沟东周墓出土的一件残鉴。亚腰形的侯上绘出云气纹，然后中间再</w:t>
      </w:r>
      <w:proofErr w:type="gramStart"/>
      <w:r w:rsidRPr="005279FA">
        <w:t>作出</w:t>
      </w:r>
      <w:proofErr w:type="gramEnd"/>
      <w:r w:rsidRPr="005279FA">
        <w:t>一个小的亚腰形，即所谓‘鹄’。鹄中央一个圆心，便是‘的’。”</w:t>
      </w:r>
      <w:r w:rsidRPr="001C7269">
        <w:rPr>
          <w:vertAlign w:val="superscript"/>
        </w:rPr>
        <w:endnoteReference w:id="14"/>
      </w:r>
      <w:r w:rsidRPr="001C7269">
        <w:rPr>
          <w:vertAlign w:val="superscript"/>
        </w:rPr>
        <w:t xml:space="preserve"> </w:t>
      </w:r>
      <w:r w:rsidRPr="005279FA">
        <w:t xml:space="preserve">   </w:t>
      </w:r>
    </w:p>
    <w:p w14:paraId="799746C0" w14:textId="1834BDE3" w:rsidR="005279FA" w:rsidRPr="005279FA" w:rsidRDefault="005279FA" w:rsidP="00A13A3E">
      <w:pPr>
        <w:pStyle w:val="ab"/>
        <w:ind w:firstLine="560"/>
        <w:rPr>
          <w:rFonts w:hint="eastAsia"/>
        </w:rPr>
      </w:pPr>
      <w:r w:rsidRPr="005279FA">
        <w:t>2013年，袁俊杰的《两周射礼研究》认为：“综合诸家解说并参校战国青铜器人物画像纹射侯图案，本书认为射侯应由三部分组成，即整体曰侯，侯上下边叫侯缘，包括上下个、左右舌、上下躬。侯中略呈长方而束腰的部分名正，亦称中。正中心的圆点或圆圈即质，或叫鹄，亦称</w:t>
      </w:r>
      <w:proofErr w:type="gramStart"/>
      <w:r w:rsidRPr="005279FA">
        <w:t>臬</w:t>
      </w:r>
      <w:proofErr w:type="gramEnd"/>
      <w:r w:rsidRPr="005279FA">
        <w:t>、的。”</w:t>
      </w:r>
      <w:r w:rsidRPr="001C7269">
        <w:rPr>
          <w:vertAlign w:val="superscript"/>
        </w:rPr>
        <w:endnoteReference w:id="15"/>
      </w:r>
    </w:p>
    <w:p w14:paraId="3B8230BB" w14:textId="3A655CD2" w:rsidR="005279FA" w:rsidRPr="005279FA" w:rsidRDefault="005279FA" w:rsidP="00A13A3E">
      <w:pPr>
        <w:pStyle w:val="ab"/>
        <w:ind w:firstLine="560"/>
        <w:rPr>
          <w:rFonts w:hint="eastAsia"/>
        </w:rPr>
      </w:pPr>
      <w:r w:rsidRPr="005279FA">
        <w:t>2009年刘道广发表《“侯”形制考》一文，2012年收入其著《图证〈考工记〉》，在论证侯的形制时解说：“戴震的图形和出土器物上</w:t>
      </w:r>
      <w:r w:rsidRPr="005279FA">
        <w:lastRenderedPageBreak/>
        <w:t>所绘‘侯’形不同，戴图既错，那么他所依据的后郑所注、贾氏疏文不尽可靠也是理所当然的了。”“先郑所说‘设身广一丈，两个各一丈，凡为三丈’，据文意，他说的‘身’，应该指《考工记》‘广与崇方’的‘侯’自‘身’。《考工记》和先郑均未提出‘中’的概念，是因为在‘侯’的形制上，它是‘鹄’所在的区位，并不是射的目标，这个区位的大小会随着‘侯’的大小不同而有大小的变化，是不定的，可以不说。而‘鹄’是靶心，是‘射’的目标，大小与侯‘身’大小直接有关，所以要说，故提出‘参分其广’是‘鹄’的大小。先郑与《考工记》虽未提‘中’的概念，但‘鹄’所在的‘中间’区位即是‘中’也是不言而喻的。”</w:t>
      </w:r>
      <w:r w:rsidRPr="001C7269">
        <w:rPr>
          <w:vertAlign w:val="superscript"/>
        </w:rPr>
        <w:endnoteReference w:id="16"/>
      </w:r>
    </w:p>
    <w:p w14:paraId="0C944EE0" w14:textId="5DA6B656" w:rsidR="005279FA" w:rsidRPr="005279FA" w:rsidRDefault="005279FA" w:rsidP="00A13A3E">
      <w:pPr>
        <w:pStyle w:val="ab"/>
        <w:ind w:firstLine="560"/>
        <w:rPr>
          <w:rFonts w:hint="eastAsia"/>
        </w:rPr>
      </w:pPr>
      <w:proofErr w:type="gramStart"/>
      <w:r w:rsidRPr="005279FA">
        <w:t>上述几说或多或少</w:t>
      </w:r>
      <w:proofErr w:type="gramEnd"/>
      <w:r w:rsidRPr="005279FA">
        <w:t>有可取之处。如笔者、扬之水和袁俊杰都试图把侯中略呈长方而束腰的部分（或小的亚腰形）与礼书上的名目联系起来，虽然礼书上的相关名称比较杂乱，如何命名需要研究，但方向对头。当然，几种现有的说法尚不能令人滿意，笔者的旧说也需更新。刘道广的《“侯”形制考》影响较大，还绘有“侯”形制的示意图（图5），但仍有值得商榷和改进之处。</w:t>
      </w:r>
    </w:p>
    <w:p w14:paraId="30A2B228" w14:textId="5FADD71C" w:rsidR="005279FA" w:rsidRPr="005279FA" w:rsidRDefault="005279FA" w:rsidP="00A13A3E">
      <w:pPr>
        <w:pStyle w:val="ab"/>
        <w:ind w:firstLine="560"/>
      </w:pPr>
      <w:r w:rsidRPr="005279FA">
        <w:t>例如：在图5中，“侯中”是边长为9尺的正方形A</w:t>
      </w:r>
      <w:r w:rsidRPr="00347492">
        <w:rPr>
          <w:vertAlign w:val="subscript"/>
        </w:rPr>
        <w:t>1</w:t>
      </w:r>
      <w:r w:rsidRPr="005279FA">
        <w:t>B</w:t>
      </w:r>
      <w:r w:rsidRPr="00347492">
        <w:rPr>
          <w:vertAlign w:val="subscript"/>
        </w:rPr>
        <w:t>1</w:t>
      </w:r>
      <w:r w:rsidRPr="005279FA">
        <w:t>C</w:t>
      </w:r>
      <w:r w:rsidRPr="00347492">
        <w:rPr>
          <w:vertAlign w:val="subscript"/>
        </w:rPr>
        <w:t>1</w:t>
      </w:r>
      <w:r w:rsidRPr="005279FA">
        <w:t>D</w:t>
      </w:r>
      <w:r w:rsidRPr="00347492">
        <w:rPr>
          <w:vertAlign w:val="subscript"/>
        </w:rPr>
        <w:t>1</w:t>
      </w:r>
      <w:r w:rsidRPr="005279FA">
        <w:t>。鹄是边长为6尺的正方形</w:t>
      </w:r>
      <w:proofErr w:type="spellStart"/>
      <w:r w:rsidRPr="005279FA">
        <w:t>abcd</w:t>
      </w:r>
      <w:proofErr w:type="spellEnd"/>
      <w:r w:rsidRPr="005279FA">
        <w:t>。关于图5的形成过程，刘道广说：“‘上</w:t>
      </w:r>
      <w:r w:rsidRPr="005279FA">
        <w:lastRenderedPageBreak/>
        <w:t>两个与其身等’，故EA、FB 和AB 等宽，其张起向外拉力相等，则其力点是：上左</w:t>
      </w:r>
      <w:proofErr w:type="gramStart"/>
      <w:r w:rsidRPr="005279FA">
        <w:t>个</w:t>
      </w:r>
      <w:proofErr w:type="gramEnd"/>
      <w:r w:rsidRPr="005279FA">
        <w:t>E 至‘侯’右下角D，相交AC的中点e，上右</w:t>
      </w:r>
      <w:proofErr w:type="gramStart"/>
      <w:r w:rsidRPr="005279FA">
        <w:t>个</w:t>
      </w:r>
      <w:proofErr w:type="gramEnd"/>
      <w:r w:rsidRPr="005279FA">
        <w:t>F 同理相交于BD中点f。”“‘下两个半之’，不但GC、DH是‘上两个’EA、BF的一半，即</w:t>
      </w:r>
      <w:proofErr w:type="spellStart"/>
      <w:r w:rsidRPr="005279FA">
        <w:t>gC</w:t>
      </w:r>
      <w:proofErr w:type="spellEnd"/>
      <w:r w:rsidRPr="005279FA">
        <w:t>、Dh，而且它们的力点也是在‘侯’的一半，‘侯身’AB的中点是O，GC的中点g，从g引至力点O，也相交于AC中点e；同理，Oh也相交于BD中点f。”</w:t>
      </w:r>
      <w:r w:rsidRPr="001C7269">
        <w:rPr>
          <w:vertAlign w:val="superscript"/>
        </w:rPr>
        <w:t xml:space="preserve">[16]29 </w:t>
      </w:r>
      <w:r w:rsidRPr="005279FA">
        <w:t>然而射礼张侯时必须通过上纲、下纲系于两边之植，牵拉力的方向等于纲绳的方向。在图5中</w:t>
      </w:r>
      <w:proofErr w:type="spellStart"/>
      <w:r w:rsidRPr="005279FA">
        <w:t>gG</w:t>
      </w:r>
      <w:proofErr w:type="spellEnd"/>
      <w:r w:rsidRPr="005279FA">
        <w:t>、</w:t>
      </w:r>
      <w:proofErr w:type="spellStart"/>
      <w:r w:rsidRPr="005279FA">
        <w:t>hH</w:t>
      </w:r>
      <w:proofErr w:type="spellEnd"/>
      <w:r w:rsidRPr="005279FA">
        <w:t>呈水平方向。刘文的受力分析不合实情。有关“侯中”及束腰形细节之辨，详见下文。</w:t>
      </w:r>
    </w:p>
    <w:p w14:paraId="6C9966A5" w14:textId="77777777" w:rsidR="005279FA" w:rsidRPr="005279FA" w:rsidRDefault="005279FA" w:rsidP="005279FA"/>
    <w:p w14:paraId="5403B809" w14:textId="77777777" w:rsidR="005279FA" w:rsidRPr="005279FA" w:rsidRDefault="005279FA" w:rsidP="00347492">
      <w:pPr>
        <w:jc w:val="center"/>
      </w:pPr>
      <w:r w:rsidRPr="005279FA">
        <w:drawing>
          <wp:inline distT="0" distB="0" distL="0" distR="0" wp14:anchorId="015D3036" wp14:editId="6F0F41AF">
            <wp:extent cx="4610735" cy="2058035"/>
            <wp:effectExtent l="0" t="0" r="0" b="0"/>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a:blip r:embed="rId18"/>
                    <a:stretch>
                      <a:fillRect/>
                    </a:stretch>
                  </pic:blipFill>
                  <pic:spPr bwMode="auto">
                    <a:xfrm>
                      <a:off x="0" y="0"/>
                      <a:ext cx="4610735" cy="2058035"/>
                    </a:xfrm>
                    <a:prstGeom prst="rect">
                      <a:avLst/>
                    </a:prstGeom>
                  </pic:spPr>
                </pic:pic>
              </a:graphicData>
            </a:graphic>
          </wp:inline>
        </w:drawing>
      </w:r>
    </w:p>
    <w:p w14:paraId="2DB800EB" w14:textId="67819BA3" w:rsidR="005279FA" w:rsidRPr="00347492" w:rsidRDefault="005279FA" w:rsidP="00347492">
      <w:pPr>
        <w:jc w:val="center"/>
        <w:rPr>
          <w:rFonts w:hint="eastAsia"/>
          <w:b/>
        </w:rPr>
      </w:pPr>
      <w:r w:rsidRPr="00347492">
        <w:rPr>
          <w:b/>
        </w:rPr>
        <w:t>图5  刘道广《图证考工记》</w:t>
      </w:r>
      <w:proofErr w:type="gramStart"/>
      <w:r w:rsidRPr="00347492">
        <w:rPr>
          <w:b/>
        </w:rPr>
        <w:t>所拟侯形图</w:t>
      </w:r>
      <w:proofErr w:type="gramEnd"/>
    </w:p>
    <w:p w14:paraId="07081470" w14:textId="77777777" w:rsidR="005279FA" w:rsidRPr="005279FA" w:rsidRDefault="005279FA" w:rsidP="005279FA"/>
    <w:p w14:paraId="5C04B0BA" w14:textId="77777777" w:rsidR="005279FA" w:rsidRPr="00347492" w:rsidRDefault="005279FA" w:rsidP="00347492">
      <w:pPr>
        <w:pStyle w:val="ab"/>
        <w:ind w:firstLineChars="0" w:firstLine="0"/>
        <w:rPr>
          <w:b/>
        </w:rPr>
      </w:pPr>
      <w:r w:rsidRPr="00347492">
        <w:rPr>
          <w:b/>
        </w:rPr>
        <w:t xml:space="preserve">2 </w:t>
      </w:r>
      <w:proofErr w:type="gramStart"/>
      <w:r w:rsidRPr="00347492">
        <w:rPr>
          <w:b/>
        </w:rPr>
        <w:t>射侯形制</w:t>
      </w:r>
      <w:proofErr w:type="gramEnd"/>
      <w:r w:rsidRPr="00347492">
        <w:rPr>
          <w:b/>
        </w:rPr>
        <w:t>新解</w:t>
      </w:r>
    </w:p>
    <w:p w14:paraId="3AFCB792" w14:textId="723CAAE2" w:rsidR="005279FA" w:rsidRPr="005279FA" w:rsidRDefault="005279FA" w:rsidP="00347492">
      <w:pPr>
        <w:pStyle w:val="ab"/>
        <w:ind w:firstLine="560"/>
      </w:pPr>
      <w:r w:rsidRPr="005279FA">
        <w:t>梳理迄今所知</w:t>
      </w:r>
      <w:proofErr w:type="gramStart"/>
      <w:r w:rsidRPr="005279FA">
        <w:t>的射侯纹饰</w:t>
      </w:r>
      <w:proofErr w:type="gramEnd"/>
      <w:r w:rsidRPr="005279FA">
        <w:t>资料，除</w:t>
      </w:r>
      <w:proofErr w:type="gramStart"/>
      <w:r w:rsidRPr="005279FA">
        <w:t>故宫博物院藏燕射</w:t>
      </w:r>
      <w:proofErr w:type="gramEnd"/>
      <w:r w:rsidRPr="005279FA">
        <w:t>狩猎纹铜鉴残片作圆形外，其余均为束腰形。其中有</w:t>
      </w:r>
      <w:proofErr w:type="gramStart"/>
      <w:r w:rsidRPr="005279FA">
        <w:t>四件嵌错铜壶作竖张束腰</w:t>
      </w:r>
      <w:proofErr w:type="gramEnd"/>
      <w:r w:rsidRPr="005279FA">
        <w:t>形，</w:t>
      </w:r>
      <w:r w:rsidRPr="005279FA">
        <w:lastRenderedPageBreak/>
        <w:t>其他</w:t>
      </w:r>
      <w:proofErr w:type="gramStart"/>
      <w:r w:rsidRPr="005279FA">
        <w:t>都是横张束腰</w:t>
      </w:r>
      <w:proofErr w:type="gramEnd"/>
      <w:r w:rsidRPr="005279FA">
        <w:t>形，有些显示“侯中”，有些无“侯中”。现参照典型的束腰形有</w:t>
      </w:r>
      <w:proofErr w:type="gramStart"/>
      <w:r w:rsidRPr="005279FA">
        <w:t>“侯中”射侯纹饰</w:t>
      </w:r>
      <w:proofErr w:type="gramEnd"/>
      <w:r w:rsidRPr="005279FA">
        <w:t>，试析《考工记》《仪礼》的相关记载，</w:t>
      </w:r>
      <w:proofErr w:type="gramStart"/>
      <w:r w:rsidRPr="005279FA">
        <w:t>对两郑之</w:t>
      </w:r>
      <w:proofErr w:type="gramEnd"/>
      <w:r w:rsidRPr="005279FA">
        <w:t>注择善而从，试作图6。</w:t>
      </w:r>
    </w:p>
    <w:p w14:paraId="0C1B3A61" w14:textId="77777777" w:rsidR="005279FA" w:rsidRPr="005279FA" w:rsidRDefault="005279FA" w:rsidP="00347492">
      <w:pPr>
        <w:jc w:val="center"/>
      </w:pPr>
      <w:r w:rsidRPr="005279FA">
        <w:drawing>
          <wp:inline distT="0" distB="0" distL="0" distR="0" wp14:anchorId="3757CE03" wp14:editId="3E871CA3">
            <wp:extent cx="5915660" cy="2439035"/>
            <wp:effectExtent l="0" t="0" r="0" b="0"/>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pic:cNvPicPr>
                      <a:picLocks noChangeAspect="1" noChangeArrowheads="1"/>
                    </pic:cNvPicPr>
                  </pic:nvPicPr>
                  <pic:blipFill>
                    <a:blip r:embed="rId19"/>
                    <a:stretch>
                      <a:fillRect/>
                    </a:stretch>
                  </pic:blipFill>
                  <pic:spPr bwMode="auto">
                    <a:xfrm>
                      <a:off x="0" y="0"/>
                      <a:ext cx="5915660" cy="2439035"/>
                    </a:xfrm>
                    <a:prstGeom prst="rect">
                      <a:avLst/>
                    </a:prstGeom>
                  </pic:spPr>
                </pic:pic>
              </a:graphicData>
            </a:graphic>
          </wp:inline>
        </w:drawing>
      </w:r>
    </w:p>
    <w:p w14:paraId="0B9B42A7" w14:textId="77777777" w:rsidR="005279FA" w:rsidRPr="00347492" w:rsidRDefault="005279FA" w:rsidP="00347492">
      <w:pPr>
        <w:jc w:val="center"/>
        <w:rPr>
          <w:rFonts w:hint="eastAsia"/>
          <w:b/>
        </w:rPr>
      </w:pPr>
      <w:r w:rsidRPr="00347492">
        <w:rPr>
          <w:b/>
        </w:rPr>
        <w:t>图6   本文</w:t>
      </w:r>
      <w:proofErr w:type="gramStart"/>
      <w:r w:rsidRPr="00347492">
        <w:rPr>
          <w:b/>
        </w:rPr>
        <w:t>所拟侯形图</w:t>
      </w:r>
      <w:proofErr w:type="gramEnd"/>
    </w:p>
    <w:p w14:paraId="5E58C8F9" w14:textId="77777777" w:rsidR="005279FA" w:rsidRPr="005279FA" w:rsidRDefault="005279FA" w:rsidP="005279FA">
      <w:pPr>
        <w:rPr>
          <w:rFonts w:hint="eastAsia"/>
        </w:rPr>
      </w:pPr>
    </w:p>
    <w:p w14:paraId="0F22DD2A" w14:textId="1C7484CF" w:rsidR="005279FA" w:rsidRPr="005279FA" w:rsidRDefault="005279FA" w:rsidP="00347492">
      <w:pPr>
        <w:pStyle w:val="ab"/>
        <w:ind w:firstLine="560"/>
        <w:rPr>
          <w:rFonts w:hint="eastAsia"/>
        </w:rPr>
      </w:pPr>
      <w:r w:rsidRPr="005279FA">
        <w:t>（1）“</w:t>
      </w:r>
      <w:proofErr w:type="gramStart"/>
      <w:r w:rsidRPr="005279FA">
        <w:t>梓</w:t>
      </w:r>
      <w:proofErr w:type="gramEnd"/>
      <w:r w:rsidRPr="005279FA">
        <w:t>人为侯，广与崇方”。郑玄注：“崇，高也。方犹等也。高广等者，谓侯中也。天子射礼，以九为节，侯道九十弓， 弓二寸以为侯中，高广等，则天子侯中</w:t>
      </w:r>
      <w:proofErr w:type="gramStart"/>
      <w:r w:rsidRPr="005279FA">
        <w:t>丈</w:t>
      </w:r>
      <w:proofErr w:type="gramEnd"/>
      <w:r w:rsidRPr="005279FA">
        <w:t>八尺。诸侯于其国亦然。鹄，所射也。以皮为之， 各如其侯也。居侯中参</w:t>
      </w:r>
      <w:proofErr w:type="gramStart"/>
      <w:r w:rsidRPr="005279FA">
        <w:t>分之一</w:t>
      </w:r>
      <w:proofErr w:type="gramEnd"/>
      <w:r w:rsidRPr="005279FA">
        <w:t>，则此鹄方六尺。唯大射以皮饰侯。大射者，将祭之射也。其余有宾射、燕射。”</w:t>
      </w:r>
      <w:r w:rsidRPr="001C7269">
        <w:rPr>
          <w:vertAlign w:val="superscript"/>
        </w:rPr>
        <w:endnoteReference w:id="17"/>
      </w:r>
      <w:r w:rsidRPr="005279FA">
        <w:t>孙诒让《周礼正义》卷八十二曰：“云‘广与崇方，参分其广而鹄居一焉’者，以下通说三射之侯制。</w:t>
      </w:r>
      <w:proofErr w:type="gramStart"/>
      <w:r w:rsidRPr="005279FA">
        <w:t>凡侯鹄个</w:t>
      </w:r>
      <w:proofErr w:type="gramEnd"/>
      <w:r w:rsidRPr="005279FA">
        <w:t>身之度，皆以侯中为根数。”</w:t>
      </w:r>
      <w:r w:rsidRPr="001C7269">
        <w:rPr>
          <w:vertAlign w:val="superscript"/>
        </w:rPr>
        <w:endnoteReference w:id="18"/>
      </w:r>
      <w:r w:rsidRPr="005279FA">
        <w:t>“根数”即当今“模数”。郑玄、孙诒让所说的“侯中”，在图1、图4中都有标示。</w:t>
      </w:r>
      <w:proofErr w:type="gramStart"/>
      <w:r w:rsidRPr="005279FA">
        <w:t>用射侯纹饰</w:t>
      </w:r>
      <w:proofErr w:type="gramEnd"/>
      <w:r w:rsidRPr="005279FA">
        <w:t>检验，证明其说并不可靠。</w:t>
      </w:r>
    </w:p>
    <w:p w14:paraId="478B4C87" w14:textId="3D17B179" w:rsidR="005279FA" w:rsidRPr="005279FA" w:rsidRDefault="005279FA" w:rsidP="00347492">
      <w:pPr>
        <w:pStyle w:val="ab"/>
        <w:ind w:firstLine="560"/>
        <w:rPr>
          <w:rFonts w:hint="eastAsia"/>
        </w:rPr>
      </w:pPr>
      <w:r w:rsidRPr="005279FA">
        <w:lastRenderedPageBreak/>
        <w:t>（2）“上两个，与其身三，下两个半之。”郑玄注：“其制，身夹中，</w:t>
      </w:r>
      <w:proofErr w:type="gramStart"/>
      <w:r w:rsidRPr="005279FA">
        <w:t>个</w:t>
      </w:r>
      <w:proofErr w:type="gramEnd"/>
      <w:r w:rsidRPr="005279FA">
        <w:t>夹身，在上下各一幅。”这种理解与已知</w:t>
      </w:r>
      <w:proofErr w:type="gramStart"/>
      <w:r w:rsidRPr="005279FA">
        <w:t>的射侯纹饰</w:t>
      </w:r>
      <w:proofErr w:type="gramEnd"/>
      <w:r w:rsidRPr="005279FA">
        <w:t>不合，故不正确。郑司农云：“两个，谓布可以维持侯者也。上方两枚，与身三，设身广一丈，两个各一丈， 凡为三丈。下两个半之，傅地，故短也。”</w:t>
      </w:r>
      <w:r w:rsidRPr="001C7269">
        <w:rPr>
          <w:vertAlign w:val="superscript"/>
        </w:rPr>
        <w:t>[17]1141</w:t>
      </w:r>
      <w:r w:rsidRPr="005279FA">
        <w:t>验</w:t>
      </w:r>
      <w:proofErr w:type="gramStart"/>
      <w:r w:rsidRPr="005279FA">
        <w:t>之射侯纹饰</w:t>
      </w:r>
      <w:proofErr w:type="gramEnd"/>
      <w:r w:rsidRPr="005279FA">
        <w:t>，郑众这个被郑玄否定的理解却是正确的，诚如刘道广所言，记文所说“广与崇方”者，</w:t>
      </w:r>
      <w:proofErr w:type="gramStart"/>
      <w:r w:rsidRPr="005279FA">
        <w:t>实指记文</w:t>
      </w:r>
      <w:proofErr w:type="gramEnd"/>
      <w:r w:rsidRPr="005279FA">
        <w:t>侯“身”，而不是郑玄所说的“侯中”。假设侯身一丈见方，今作边长为一丈的正方形ABCD代表侯身。胡</w:t>
      </w:r>
      <w:proofErr w:type="gramStart"/>
      <w:r w:rsidRPr="005279FA">
        <w:t>夤</w:t>
      </w:r>
      <w:proofErr w:type="gramEnd"/>
      <w:r w:rsidRPr="005279FA">
        <w:t>的《射侯考》已用直角三角形表示上下</w:t>
      </w:r>
      <w:proofErr w:type="gramStart"/>
      <w:r w:rsidRPr="005279FA">
        <w:t>个</w:t>
      </w:r>
      <w:proofErr w:type="gramEnd"/>
      <w:r w:rsidRPr="005279FA">
        <w:t>，证之其后才出土</w:t>
      </w:r>
      <w:proofErr w:type="gramStart"/>
      <w:r w:rsidRPr="005279FA">
        <w:t>的射侯纹饰</w:t>
      </w:r>
      <w:proofErr w:type="gramEnd"/>
      <w:r w:rsidRPr="005279FA">
        <w:t>，以直角三角形代表“个”确实可行。现以一条直角边在侯身之半，另一条直角边靠近上纲或下纲。取身高之中点K、N，上半身接上</w:t>
      </w:r>
      <w:proofErr w:type="gramStart"/>
      <w:r w:rsidRPr="005279FA">
        <w:t>个</w:t>
      </w:r>
      <w:proofErr w:type="gramEnd"/>
      <w:r w:rsidRPr="005279FA">
        <w:t>△EAK、△FBN，下半身接下个△HDK、△GCN，形成外缘的大束腰形。</w:t>
      </w:r>
    </w:p>
    <w:p w14:paraId="4603C0B1" w14:textId="5100323E" w:rsidR="005279FA" w:rsidRPr="005279FA" w:rsidRDefault="005279FA" w:rsidP="00347492">
      <w:pPr>
        <w:pStyle w:val="ab"/>
        <w:ind w:firstLine="560"/>
        <w:rPr>
          <w:rFonts w:hint="eastAsia"/>
        </w:rPr>
      </w:pPr>
      <w:r w:rsidRPr="005279FA">
        <w:t>（3）“上纲与下纲出舌寻”。“出舌寻”是指上纲与下纲比个（舌）长出八尺。</w:t>
      </w:r>
      <w:proofErr w:type="gramStart"/>
      <w:r w:rsidRPr="005279FA">
        <w:t>由射侯纹饰</w:t>
      </w:r>
      <w:proofErr w:type="gramEnd"/>
      <w:r w:rsidRPr="005279FA">
        <w:t>可知，这是</w:t>
      </w:r>
      <w:proofErr w:type="gramStart"/>
      <w:r w:rsidRPr="005279FA">
        <w:t>为了系侯</w:t>
      </w:r>
      <w:proofErr w:type="gramEnd"/>
      <w:r w:rsidRPr="005279FA">
        <w:t>于植之用，并不是舌</w:t>
      </w:r>
      <w:proofErr w:type="gramStart"/>
      <w:r w:rsidRPr="005279FA">
        <w:t>与植之间</w:t>
      </w:r>
      <w:proofErr w:type="gramEnd"/>
      <w:r w:rsidRPr="005279FA">
        <w:t>的距离等于一寻。</w:t>
      </w:r>
    </w:p>
    <w:p w14:paraId="1904247D" w14:textId="0F9452B6" w:rsidR="005279FA" w:rsidRPr="005279FA" w:rsidRDefault="005279FA" w:rsidP="00347492">
      <w:pPr>
        <w:pStyle w:val="ab"/>
        <w:ind w:firstLine="560"/>
        <w:rPr>
          <w:rFonts w:hint="eastAsia"/>
        </w:rPr>
      </w:pPr>
      <w:r w:rsidRPr="005279FA">
        <w:t>（4）《仪礼·乡射礼》曰：“乃张侯，下纲不及地武”。郑玄注：“武，迹也。中人之迹尺二寸。”</w:t>
      </w:r>
      <w:r w:rsidRPr="005279FA">
        <w:endnoteReference w:id="19"/>
      </w:r>
      <w:r w:rsidRPr="005279FA">
        <w:t xml:space="preserve"> 迹，足迹。此言下纲离地面一尺二寸。</w:t>
      </w:r>
    </w:p>
    <w:p w14:paraId="4EF88F40" w14:textId="4835CFF5" w:rsidR="005279FA" w:rsidRPr="005279FA" w:rsidRDefault="005279FA" w:rsidP="00347492">
      <w:pPr>
        <w:pStyle w:val="ab"/>
        <w:ind w:firstLine="560"/>
        <w:rPr>
          <w:rFonts w:hint="eastAsia"/>
        </w:rPr>
      </w:pPr>
      <w:r w:rsidRPr="005279FA">
        <w:lastRenderedPageBreak/>
        <w:t>（5）《仪礼·乡射礼记》曰：“乡侯，上个五寻，中十尺。侯道五十弓，弓二寸以为侯中。</w:t>
      </w:r>
      <w:proofErr w:type="gramStart"/>
      <w:r w:rsidRPr="005279FA">
        <w:t>倍</w:t>
      </w:r>
      <w:proofErr w:type="gramEnd"/>
      <w:r w:rsidRPr="005279FA">
        <w:t>中以为躬，</w:t>
      </w:r>
      <w:proofErr w:type="gramStart"/>
      <w:r w:rsidRPr="005279FA">
        <w:t>倍躬以为</w:t>
      </w:r>
      <w:proofErr w:type="gramEnd"/>
      <w:r w:rsidRPr="005279FA">
        <w:t>左右舌，下舌半上舌。”</w:t>
      </w:r>
      <w:r w:rsidRPr="001C7269">
        <w:rPr>
          <w:vertAlign w:val="superscript"/>
        </w:rPr>
        <w:t>[19]1011-1012</w:t>
      </w:r>
      <w:r w:rsidRPr="005279FA">
        <w:t>此处“躬”即记文之“身”。胡</w:t>
      </w:r>
      <w:proofErr w:type="gramStart"/>
      <w:r w:rsidRPr="005279FA">
        <w:t>夤</w:t>
      </w:r>
      <w:proofErr w:type="gramEnd"/>
      <w:r w:rsidRPr="005279FA">
        <w:t>《射侯考》曰：“《乡射记》所谓‘中十尺’者，中广也。‘梓人为侯，广与崇方，参分其广而鹄居一焉。’分其广不言分其崇，侯之度，以广为准也。”</w:t>
      </w:r>
      <w:r w:rsidRPr="001C7269">
        <w:rPr>
          <w:vertAlign w:val="superscript"/>
        </w:rPr>
        <w:t>[8]5</w:t>
      </w:r>
      <w:r w:rsidRPr="005279FA">
        <w:t>验</w:t>
      </w:r>
      <w:proofErr w:type="gramStart"/>
      <w:r w:rsidRPr="005279FA">
        <w:t>之射侯纹饰</w:t>
      </w:r>
      <w:proofErr w:type="gramEnd"/>
      <w:r w:rsidRPr="005279FA">
        <w:t>，《仪礼·乡射礼记》的“中十尺”当指“侯中”广十尺，而 “</w:t>
      </w:r>
      <w:proofErr w:type="gramStart"/>
      <w:r w:rsidRPr="005279FA">
        <w:t>倍</w:t>
      </w:r>
      <w:proofErr w:type="gramEnd"/>
      <w:r w:rsidRPr="005279FA">
        <w:t>中以为躬”说的应是“侯中”的高度是侯身之高的一半。按传统的理解，“侯中”是正方形。</w:t>
      </w:r>
      <w:proofErr w:type="gramStart"/>
      <w:r w:rsidRPr="005279FA">
        <w:t>但射侯纹饰</w:t>
      </w:r>
      <w:proofErr w:type="gramEnd"/>
      <w:r w:rsidRPr="005279FA">
        <w:t>内常见一个略呈长方而束腰的小束腰形，用以表示“侯中”。其上下两边的间距就是“侯中”的高度，其上下两边的宽度就是“侯中”的宽度。以乡侯为例，“侯中”高五尺、宽十尺而束腰。</w:t>
      </w:r>
    </w:p>
    <w:p w14:paraId="309C5ACD" w14:textId="5377BA8D" w:rsidR="005279FA" w:rsidRPr="005279FA" w:rsidRDefault="005279FA" w:rsidP="00347492">
      <w:pPr>
        <w:pStyle w:val="ab"/>
        <w:ind w:firstLine="560"/>
        <w:rPr>
          <w:rFonts w:hint="eastAsia"/>
        </w:rPr>
      </w:pPr>
      <w:r w:rsidRPr="005279FA">
        <w:t>（6）记文未提“侯中”，但指出“参分其（身）广而鹄居</w:t>
      </w:r>
      <w:proofErr w:type="gramStart"/>
      <w:r w:rsidRPr="005279FA">
        <w:t>一</w:t>
      </w:r>
      <w:proofErr w:type="gramEnd"/>
      <w:r w:rsidRPr="005279FA">
        <w:t>焉”。图5的束腰到代表其“侯中”的正方形A1B1D1C1上的e1、f1为止，恐非正解。鹄的宽度为侯身宽度的三分之一，即三又三分之一尺，其高度等于宽度，是正方形</w:t>
      </w:r>
      <w:proofErr w:type="spellStart"/>
      <w:r w:rsidRPr="005279FA">
        <w:t>abcd</w:t>
      </w:r>
      <w:proofErr w:type="spellEnd"/>
      <w:r w:rsidRPr="005279FA">
        <w:t>。愚意束腰形“侯中”的左右两侧分别束腰至鹄边上的k、n，此</w:t>
      </w:r>
      <w:proofErr w:type="gramStart"/>
      <w:r w:rsidRPr="005279FA">
        <w:t>束腰形使射</w:t>
      </w:r>
      <w:proofErr w:type="gramEnd"/>
      <w:r w:rsidRPr="005279FA">
        <w:t>者便于观察，得以迅速找到“鹄”的位置。“的”（质）在鹄的中心，不言自明。图6中，侯的外缘为多边形EFNGHK，里面的多边形</w:t>
      </w:r>
      <w:proofErr w:type="spellStart"/>
      <w:r w:rsidRPr="005279FA">
        <w:t>efnghk</w:t>
      </w:r>
      <w:proofErr w:type="spellEnd"/>
      <w:r w:rsidRPr="005279FA">
        <w:t>代表“侯中”，其内居</w:t>
      </w:r>
      <w:r w:rsidRPr="005279FA">
        <w:lastRenderedPageBreak/>
        <w:t>中者是鹄，</w:t>
      </w:r>
      <w:proofErr w:type="gramStart"/>
      <w:r w:rsidRPr="005279FA">
        <w:t>鹄中有</w:t>
      </w:r>
      <w:proofErr w:type="gramEnd"/>
      <w:r w:rsidRPr="005279FA">
        <w:t>“的”，可与纹饰资料图2（a、b、c、d）等大致对应，亦与郑玄说的“侯制上广下狭，盖取</w:t>
      </w:r>
      <w:proofErr w:type="gramStart"/>
      <w:r w:rsidRPr="005279FA">
        <w:t>象</w:t>
      </w:r>
      <w:proofErr w:type="gramEnd"/>
      <w:r w:rsidRPr="005279FA">
        <w:t>于人也”相合</w:t>
      </w:r>
      <w:r w:rsidRPr="001C7269">
        <w:rPr>
          <w:vertAlign w:val="superscript"/>
        </w:rPr>
        <w:t>[17]1141</w:t>
      </w:r>
      <w:r w:rsidRPr="005279FA">
        <w:t>。縜是用以穿绳、</w:t>
      </w:r>
      <w:proofErr w:type="gramStart"/>
      <w:r w:rsidRPr="005279FA">
        <w:t>固定射侯的</w:t>
      </w:r>
      <w:proofErr w:type="gramEnd"/>
      <w:r w:rsidRPr="005279FA">
        <w:t>圈扣，图6中省略未画。</w:t>
      </w:r>
    </w:p>
    <w:p w14:paraId="7954280F" w14:textId="333C972E" w:rsidR="005279FA" w:rsidRPr="005279FA" w:rsidRDefault="005279FA" w:rsidP="00347492">
      <w:pPr>
        <w:pStyle w:val="ab"/>
        <w:ind w:firstLine="560"/>
        <w:rPr>
          <w:rFonts w:hint="eastAsia"/>
        </w:rPr>
      </w:pPr>
      <w:r w:rsidRPr="005279FA">
        <w:t>（7）《梓人为侯》有“张</w:t>
      </w:r>
      <w:proofErr w:type="gramStart"/>
      <w:r w:rsidRPr="005279FA">
        <w:t>五采</w:t>
      </w:r>
      <w:proofErr w:type="gramEnd"/>
      <w:r w:rsidRPr="005279FA">
        <w:t>之侯，则远国属”之语。郑玄注：“</w:t>
      </w:r>
      <w:proofErr w:type="gramStart"/>
      <w:r w:rsidRPr="005279FA">
        <w:t>五采</w:t>
      </w:r>
      <w:proofErr w:type="gramEnd"/>
      <w:r w:rsidRPr="005279FA">
        <w:t>者，内朱，白次之，苍次之，黄次之，黑次之。其侯之饰，又以</w:t>
      </w:r>
      <w:proofErr w:type="gramStart"/>
      <w:r w:rsidRPr="005279FA">
        <w:t>五采</w:t>
      </w:r>
      <w:proofErr w:type="gramEnd"/>
      <w:r w:rsidRPr="005279FA">
        <w:t>画云气焉。”</w:t>
      </w:r>
      <w:r w:rsidRPr="001C7269">
        <w:rPr>
          <w:vertAlign w:val="superscript"/>
        </w:rPr>
        <w:t>[17]1143</w:t>
      </w:r>
      <w:r w:rsidRPr="005279FA">
        <w:t>陕县后川铜匜上的射侯刻纹（图2e）不仅有束腰曲线，而且还显示云气纹，应代表一种采侯。</w:t>
      </w:r>
    </w:p>
    <w:p w14:paraId="2C91D37E" w14:textId="36807F07" w:rsidR="005279FA" w:rsidRPr="005279FA" w:rsidRDefault="005279FA" w:rsidP="00347492">
      <w:pPr>
        <w:pStyle w:val="ab"/>
        <w:ind w:firstLine="560"/>
        <w:rPr>
          <w:rFonts w:hint="eastAsia"/>
        </w:rPr>
      </w:pPr>
      <w:r w:rsidRPr="005279FA">
        <w:t>综上所述，典型的有侯中束腰形</w:t>
      </w:r>
      <w:proofErr w:type="gramStart"/>
      <w:r w:rsidRPr="005279FA">
        <w:t>射侯包括</w:t>
      </w:r>
      <w:proofErr w:type="gramEnd"/>
      <w:r w:rsidRPr="005279FA">
        <w:t>侯身，左右上个（舌）、左右下个（舌）、上下纲、縜。侯身“广与崇方”，是正方形。侯身与上下</w:t>
      </w:r>
      <w:proofErr w:type="gramStart"/>
      <w:r w:rsidRPr="005279FA">
        <w:t>个</w:t>
      </w:r>
      <w:proofErr w:type="gramEnd"/>
      <w:r w:rsidRPr="005279FA">
        <w:t>组成侯外缘的一个大束腰形。侯身中略呈长方而束腰的部分形成一个小束腰形，即“侯中”。方形的鹄介于侯中的左右束腰点之间，鹄的边长为侯身之宽的三分之一。鹄的中央的圆点或圆圈称为“的”，即靶心。</w:t>
      </w:r>
    </w:p>
    <w:p w14:paraId="716B4EFB" w14:textId="7A95F5AC" w:rsidR="005279FA" w:rsidRPr="005279FA" w:rsidRDefault="005279FA" w:rsidP="00347492">
      <w:pPr>
        <w:pStyle w:val="ab"/>
        <w:ind w:firstLine="560"/>
        <w:rPr>
          <w:rFonts w:hint="eastAsia"/>
        </w:rPr>
      </w:pPr>
      <w:r w:rsidRPr="005279FA">
        <w:t>无“侯中”束腰形纹饰的典型例子见于河南陕县后川铜盘（图2f）和淮阴</w:t>
      </w:r>
      <w:proofErr w:type="gramStart"/>
      <w:r w:rsidRPr="005279FA">
        <w:t>高庄残盘</w:t>
      </w:r>
      <w:proofErr w:type="gramEnd"/>
      <w:r w:rsidRPr="005279FA">
        <w:t>（图2g）。图2f和图2g</w:t>
      </w:r>
      <w:proofErr w:type="gramStart"/>
      <w:r w:rsidRPr="005279FA">
        <w:t>似以鹄边之</w:t>
      </w:r>
      <w:proofErr w:type="gramEnd"/>
      <w:r w:rsidRPr="005279FA">
        <w:t>半为上、下个三角形的一条直角边，形成束腰。《周礼·司裘》曰：“王大射，则共虎侯、熊侯、豹侯，设其鹄。”郑玄注：“郑司农云：‘鹄，鹄毛也。方十尺曰侯，四尺曰鹄，二尺曰正，四寸曰质。’玄谓侯中之</w:t>
      </w:r>
      <w:r w:rsidRPr="005279FA">
        <w:lastRenderedPageBreak/>
        <w:t>大小，取数于侯道……考工记》曰：‘梓人为侯，广与崇方，参分其广而鹄居一焉。’……侯中一丈者，鹄方三尺三寸少半寸。”</w:t>
      </w:r>
      <w:r w:rsidRPr="00296D78">
        <w:rPr>
          <w:vertAlign w:val="superscript"/>
        </w:rPr>
        <w:t>[17]172-173</w:t>
      </w:r>
      <w:r w:rsidRPr="005279FA">
        <w:t>张涛《青铜器射侯纹饰的图像学解读辨析》（未刊稿）指出，许多礼学研究者都曾论及：“依靠文字记载研究古代礼制，必须要明确的是，文献不可能完全是对历史事实的如实记载，上古礼制文献的大宗—经书尤其如此。十三经中的礼书是对先秦大量古书统编并注入了特定的思想理念之后的产物，绝非与一时一地的情况相互对应”</w:t>
      </w:r>
      <w:r w:rsidRPr="001C7269">
        <w:rPr>
          <w:vertAlign w:val="superscript"/>
        </w:rPr>
        <w:endnoteReference w:id="20"/>
      </w:r>
      <w:r w:rsidRPr="005279FA">
        <w:t>。考虑到这种共性，且《考工记》没有</w:t>
      </w:r>
      <w:proofErr w:type="gramStart"/>
      <w:r w:rsidRPr="005279FA">
        <w:t>明确提</w:t>
      </w:r>
      <w:proofErr w:type="gramEnd"/>
      <w:r w:rsidRPr="005279FA">
        <w:t>“侯中”，它的简洁归纳大体上也可涵盖这类无“侯中”束腰形射侯。</w:t>
      </w:r>
    </w:p>
    <w:p w14:paraId="3CC1D497" w14:textId="77777777" w:rsidR="005279FA" w:rsidRPr="005279FA" w:rsidRDefault="005279FA" w:rsidP="00347492">
      <w:pPr>
        <w:pStyle w:val="ab"/>
        <w:ind w:firstLine="560"/>
      </w:pPr>
      <w:proofErr w:type="gramStart"/>
      <w:r w:rsidRPr="005279FA">
        <w:t>竖张束腰形射侯纹饰</w:t>
      </w:r>
      <w:proofErr w:type="gramEnd"/>
      <w:r w:rsidRPr="005279FA">
        <w:t>见于成都百花潭出土的采桑宴乐射猎攻战纹铜壶（图7a）</w:t>
      </w:r>
      <w:r w:rsidRPr="001C7269">
        <w:rPr>
          <w:vertAlign w:val="superscript"/>
        </w:rPr>
        <w:endnoteReference w:id="21"/>
      </w:r>
      <w:r w:rsidRPr="005279FA">
        <w:t>、故宫藏采桑宴乐射猎攻战纹铜壶（图7b）</w:t>
      </w:r>
      <w:r w:rsidRPr="001C7269">
        <w:rPr>
          <w:vertAlign w:val="superscript"/>
        </w:rPr>
        <w:endnoteReference w:id="22"/>
      </w:r>
      <w:r w:rsidRPr="005279FA">
        <w:t>、1977年陕西凤翔</w:t>
      </w:r>
      <w:proofErr w:type="gramStart"/>
      <w:r w:rsidRPr="005279FA">
        <w:t>高王寺</w:t>
      </w:r>
      <w:proofErr w:type="gramEnd"/>
      <w:r w:rsidRPr="005279FA">
        <w:t>窖藏出土的</w:t>
      </w:r>
      <w:proofErr w:type="gramStart"/>
      <w:r w:rsidRPr="005279FA">
        <w:t>射宴嵌错</w:t>
      </w:r>
      <w:proofErr w:type="gramEnd"/>
      <w:r w:rsidRPr="005279FA">
        <w:t>铜壶（图7c）</w:t>
      </w:r>
      <w:r w:rsidRPr="001C7269">
        <w:rPr>
          <w:vertAlign w:val="superscript"/>
        </w:rPr>
        <w:endnoteReference w:id="23"/>
      </w:r>
      <w:r w:rsidRPr="005279FA">
        <w:t>。</w:t>
      </w:r>
      <w:proofErr w:type="gramStart"/>
      <w:r w:rsidRPr="005279FA">
        <w:t>高王寺射宴嵌错</w:t>
      </w:r>
      <w:proofErr w:type="gramEnd"/>
      <w:r w:rsidRPr="005279FA">
        <w:t>铜壶有两件，形制相同，纹饰稍异。这几件铜壶的年代属战国早期</w:t>
      </w:r>
      <w:r w:rsidRPr="00296D78">
        <w:rPr>
          <w:vertAlign w:val="superscript"/>
        </w:rPr>
        <w:t>[15]456</w:t>
      </w:r>
      <w:r w:rsidRPr="005279FA">
        <w:t>。王传明、姚娟娟的《战国嵌错铜壶射礼画像的错与对》将故宫藏铜壶</w:t>
      </w:r>
      <w:proofErr w:type="gramStart"/>
      <w:r w:rsidRPr="005279FA">
        <w:t>的射侯称为</w:t>
      </w:r>
      <w:proofErr w:type="gramEnd"/>
      <w:r w:rsidRPr="005279FA">
        <w:t>“竖张的亚字形射侯”</w:t>
      </w:r>
      <w:r w:rsidRPr="00296D78">
        <w:rPr>
          <w:vertAlign w:val="superscript"/>
        </w:rPr>
        <w:t>[23]</w:t>
      </w:r>
      <w:r w:rsidRPr="005279FA">
        <w:t>，实可用来</w:t>
      </w:r>
      <w:proofErr w:type="gramStart"/>
      <w:r w:rsidRPr="005279FA">
        <w:t>概括此</w:t>
      </w:r>
      <w:proofErr w:type="gramEnd"/>
      <w:r w:rsidRPr="005279FA">
        <w:t>四壶的射侯。</w:t>
      </w:r>
      <w:proofErr w:type="gramStart"/>
      <w:r w:rsidRPr="005279FA">
        <w:t>因为竖张之</w:t>
      </w:r>
      <w:proofErr w:type="gramEnd"/>
      <w:r w:rsidRPr="005279FA">
        <w:t>故，其上下</w:t>
      </w:r>
      <w:proofErr w:type="gramStart"/>
      <w:r w:rsidRPr="005279FA">
        <w:t>个</w:t>
      </w:r>
      <w:proofErr w:type="gramEnd"/>
      <w:r w:rsidRPr="005279FA">
        <w:t>（舌）从侯身的四角向上下伸出或斜出，外形高度大于宽度。尤其是图7c的四个射侯，假如将其旋转九十度，就能明显看出与常见的束腰</w:t>
      </w:r>
      <w:proofErr w:type="gramStart"/>
      <w:r w:rsidRPr="005279FA">
        <w:t>形射侯颇为</w:t>
      </w:r>
      <w:proofErr w:type="gramEnd"/>
      <w:r w:rsidRPr="005279FA">
        <w:t>相似。</w:t>
      </w:r>
    </w:p>
    <w:p w14:paraId="730583C9" w14:textId="54FF84FE" w:rsidR="005279FA" w:rsidRPr="00347492" w:rsidRDefault="005279FA" w:rsidP="00347492">
      <w:pPr>
        <w:jc w:val="center"/>
        <w:rPr>
          <w:b/>
        </w:rPr>
      </w:pPr>
      <w:r w:rsidRPr="00347492">
        <w:rPr>
          <w:b/>
        </w:rPr>
        <w:lastRenderedPageBreak/>
        <w:drawing>
          <wp:inline distT="0" distB="0" distL="0" distR="0" wp14:anchorId="606260FF" wp14:editId="62D2750E">
            <wp:extent cx="1722120" cy="1509395"/>
            <wp:effectExtent l="0" t="0" r="0" b="0"/>
            <wp:docPr id="1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pic:cNvPicPr>
                      <a:picLocks noChangeAspect="1" noChangeArrowheads="1"/>
                    </pic:cNvPicPr>
                  </pic:nvPicPr>
                  <pic:blipFill>
                    <a:blip r:embed="rId20"/>
                    <a:stretch>
                      <a:fillRect/>
                    </a:stretch>
                  </pic:blipFill>
                  <pic:spPr bwMode="auto">
                    <a:xfrm>
                      <a:off x="0" y="0"/>
                      <a:ext cx="1722120" cy="1509395"/>
                    </a:xfrm>
                    <a:prstGeom prst="rect">
                      <a:avLst/>
                    </a:prstGeom>
                  </pic:spPr>
                </pic:pic>
              </a:graphicData>
            </a:graphic>
          </wp:inline>
        </w:drawing>
      </w:r>
      <w:r w:rsidRPr="00347492">
        <w:rPr>
          <w:b/>
        </w:rPr>
        <w:drawing>
          <wp:inline distT="0" distB="0" distL="0" distR="0" wp14:anchorId="7F3A8936" wp14:editId="4A086D0E">
            <wp:extent cx="2875280" cy="1421130"/>
            <wp:effectExtent l="0" t="0" r="1270" b="7620"/>
            <wp:docPr id="1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pic:cNvPicPr>
                      <a:picLocks noChangeAspect="1" noChangeArrowheads="1"/>
                    </pic:cNvPicPr>
                  </pic:nvPicPr>
                  <pic:blipFill>
                    <a:blip r:embed="rId21"/>
                    <a:stretch>
                      <a:fillRect/>
                    </a:stretch>
                  </pic:blipFill>
                  <pic:spPr bwMode="auto">
                    <a:xfrm>
                      <a:off x="0" y="0"/>
                      <a:ext cx="2875280" cy="1421130"/>
                    </a:xfrm>
                    <a:prstGeom prst="rect">
                      <a:avLst/>
                    </a:prstGeom>
                  </pic:spPr>
                </pic:pic>
              </a:graphicData>
            </a:graphic>
          </wp:inline>
        </w:drawing>
      </w:r>
    </w:p>
    <w:p w14:paraId="4FC17B78" w14:textId="77777777" w:rsidR="005279FA" w:rsidRPr="005279FA" w:rsidRDefault="005279FA" w:rsidP="00347492">
      <w:pPr>
        <w:jc w:val="left"/>
      </w:pPr>
      <w:r w:rsidRPr="005279FA">
        <w:t>（a）成都百花潭出土采桑宴乐射猎攻战纹铜壶刻纹 （b）故宫采桑宴乐射猎攻战纹铜壶刻纹</w:t>
      </w:r>
    </w:p>
    <w:p w14:paraId="4CAA7872" w14:textId="77777777" w:rsidR="005279FA" w:rsidRPr="005279FA" w:rsidRDefault="005279FA" w:rsidP="005279FA"/>
    <w:p w14:paraId="42DB7CB0" w14:textId="77777777" w:rsidR="005279FA" w:rsidRPr="005279FA" w:rsidRDefault="005279FA" w:rsidP="00347492">
      <w:pPr>
        <w:jc w:val="center"/>
      </w:pPr>
      <w:r w:rsidRPr="005279FA">
        <w:drawing>
          <wp:inline distT="0" distB="0" distL="0" distR="0" wp14:anchorId="68541F46" wp14:editId="3FE58934">
            <wp:extent cx="3315335" cy="1722755"/>
            <wp:effectExtent l="0" t="0" r="0" b="0"/>
            <wp:docPr id="1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pic:cNvPicPr>
                      <a:picLocks noChangeAspect="1" noChangeArrowheads="1"/>
                    </pic:cNvPicPr>
                  </pic:nvPicPr>
                  <pic:blipFill>
                    <a:blip r:embed="rId22"/>
                    <a:stretch>
                      <a:fillRect/>
                    </a:stretch>
                  </pic:blipFill>
                  <pic:spPr bwMode="auto">
                    <a:xfrm>
                      <a:off x="0" y="0"/>
                      <a:ext cx="3315335" cy="1722755"/>
                    </a:xfrm>
                    <a:prstGeom prst="rect">
                      <a:avLst/>
                    </a:prstGeom>
                  </pic:spPr>
                </pic:pic>
              </a:graphicData>
            </a:graphic>
          </wp:inline>
        </w:drawing>
      </w:r>
    </w:p>
    <w:p w14:paraId="794B4C84" w14:textId="77777777" w:rsidR="005279FA" w:rsidRPr="005279FA" w:rsidRDefault="005279FA" w:rsidP="00347492">
      <w:pPr>
        <w:jc w:val="center"/>
      </w:pPr>
    </w:p>
    <w:p w14:paraId="5320AE25" w14:textId="77777777" w:rsidR="005279FA" w:rsidRPr="005279FA" w:rsidRDefault="005279FA" w:rsidP="00347492">
      <w:pPr>
        <w:jc w:val="center"/>
      </w:pPr>
      <w:r w:rsidRPr="005279FA">
        <w:t>（c）凤翔</w:t>
      </w:r>
      <w:proofErr w:type="gramStart"/>
      <w:r w:rsidRPr="005279FA">
        <w:t>高王寺</w:t>
      </w:r>
      <w:proofErr w:type="gramEnd"/>
      <w:r w:rsidRPr="005279FA">
        <w:t>宴饮射猎纹铜壶刻纹</w:t>
      </w:r>
    </w:p>
    <w:p w14:paraId="27C5A64C" w14:textId="77777777" w:rsidR="005279FA" w:rsidRPr="005279FA" w:rsidRDefault="005279FA" w:rsidP="005279FA"/>
    <w:p w14:paraId="648977D1" w14:textId="77777777" w:rsidR="005279FA" w:rsidRPr="00347492" w:rsidRDefault="005279FA" w:rsidP="00347492">
      <w:pPr>
        <w:jc w:val="center"/>
        <w:rPr>
          <w:b/>
        </w:rPr>
      </w:pPr>
      <w:r w:rsidRPr="00347492">
        <w:rPr>
          <w:b/>
        </w:rPr>
        <w:t xml:space="preserve">图7   </w:t>
      </w:r>
      <w:proofErr w:type="gramStart"/>
      <w:r w:rsidRPr="00347492">
        <w:rPr>
          <w:b/>
        </w:rPr>
        <w:t>竖张束腰形射侯纹饰</w:t>
      </w:r>
      <w:proofErr w:type="gramEnd"/>
    </w:p>
    <w:p w14:paraId="08C66E56" w14:textId="77777777" w:rsidR="005279FA" w:rsidRPr="005279FA" w:rsidRDefault="005279FA" w:rsidP="005279FA"/>
    <w:p w14:paraId="3F8391D0" w14:textId="613F4FBD" w:rsidR="005279FA" w:rsidRPr="005279FA" w:rsidRDefault="005279FA" w:rsidP="00347492">
      <w:pPr>
        <w:pStyle w:val="ab"/>
        <w:ind w:firstLine="560"/>
        <w:rPr>
          <w:rFonts w:hint="eastAsia"/>
        </w:rPr>
      </w:pPr>
      <w:r w:rsidRPr="005279FA">
        <w:t>迄今尚未发现</w:t>
      </w:r>
      <w:proofErr w:type="gramStart"/>
      <w:r w:rsidRPr="005279FA">
        <w:t>圆形射侯的</w:t>
      </w:r>
      <w:proofErr w:type="gramEnd"/>
      <w:r w:rsidRPr="005279FA">
        <w:t>文献记载。《文物》1962年第2期发表</w:t>
      </w:r>
      <w:proofErr w:type="gramStart"/>
      <w:r w:rsidRPr="005279FA">
        <w:t>梓</w:t>
      </w:r>
      <w:proofErr w:type="gramEnd"/>
      <w:r w:rsidRPr="005279FA">
        <w:t>溪《战国刻绘燕乐</w:t>
      </w:r>
      <w:proofErr w:type="gramStart"/>
      <w:r w:rsidRPr="005279FA">
        <w:t>画</w:t>
      </w:r>
      <w:proofErr w:type="gramEnd"/>
      <w:r w:rsidRPr="005279FA">
        <w:t>象铜器残片》一文，第3页的图版上出现一种圆形的纹饰。</w:t>
      </w:r>
      <w:r w:rsidRPr="00296D78">
        <w:rPr>
          <w:vertAlign w:val="superscript"/>
        </w:rPr>
        <w:endnoteReference w:id="24"/>
      </w:r>
      <w:r w:rsidRPr="005279FA">
        <w:t>王恩田认为这“圆形”物是一种“侯”。</w:t>
      </w:r>
      <w:r w:rsidRPr="00296D78">
        <w:rPr>
          <w:vertAlign w:val="superscript"/>
        </w:rPr>
        <w:t>[2]</w:t>
      </w:r>
      <w:r w:rsidRPr="005279FA">
        <w:t>有学者以为“王文把故宫残片一例圆形物当作‘侯’，是对‘鼓’的误判”</w:t>
      </w:r>
      <w:r w:rsidRPr="00296D78">
        <w:rPr>
          <w:vertAlign w:val="superscript"/>
        </w:rPr>
        <w:t>[16]26</w:t>
      </w:r>
      <w:r w:rsidRPr="005279FA">
        <w:t>。学术界大多认可此圆形物为“侯”。如扬之水认为：“故宫藏一件战国刻绘铜器残片，射礼场面中的侯，作圆形，或者可以认作布制的采侯。”（图8）</w:t>
      </w:r>
      <w:r w:rsidRPr="00296D78">
        <w:rPr>
          <w:vertAlign w:val="superscript"/>
        </w:rPr>
        <w:t xml:space="preserve">[14]231-232 </w:t>
      </w:r>
    </w:p>
    <w:p w14:paraId="357DB7B9" w14:textId="77777777" w:rsidR="005279FA" w:rsidRPr="005279FA" w:rsidRDefault="005279FA" w:rsidP="00347492">
      <w:pPr>
        <w:jc w:val="center"/>
        <w:rPr>
          <w:rFonts w:hint="eastAsia"/>
        </w:rPr>
      </w:pPr>
      <w:r w:rsidRPr="005279FA">
        <w:lastRenderedPageBreak/>
        <w:drawing>
          <wp:inline distT="0" distB="0" distL="0" distR="0" wp14:anchorId="10EF2948" wp14:editId="2F560DCA">
            <wp:extent cx="3692525" cy="1918970"/>
            <wp:effectExtent l="0" t="0" r="3175" b="5080"/>
            <wp:docPr id="16"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pic:cNvPicPr>
                      <a:picLocks noChangeAspect="1" noChangeArrowheads="1"/>
                    </pic:cNvPicPr>
                  </pic:nvPicPr>
                  <pic:blipFill>
                    <a:blip r:embed="rId23"/>
                    <a:stretch>
                      <a:fillRect/>
                    </a:stretch>
                  </pic:blipFill>
                  <pic:spPr bwMode="auto">
                    <a:xfrm>
                      <a:off x="0" y="0"/>
                      <a:ext cx="3692525" cy="1918970"/>
                    </a:xfrm>
                    <a:prstGeom prst="rect">
                      <a:avLst/>
                    </a:prstGeom>
                  </pic:spPr>
                </pic:pic>
              </a:graphicData>
            </a:graphic>
          </wp:inline>
        </w:drawing>
      </w:r>
    </w:p>
    <w:p w14:paraId="47112E98" w14:textId="77777777" w:rsidR="005279FA" w:rsidRPr="00347492" w:rsidRDefault="005279FA" w:rsidP="00347492">
      <w:pPr>
        <w:jc w:val="center"/>
        <w:rPr>
          <w:rFonts w:hint="eastAsia"/>
          <w:b/>
        </w:rPr>
      </w:pPr>
      <w:r w:rsidRPr="00347492">
        <w:rPr>
          <w:b/>
        </w:rPr>
        <w:t xml:space="preserve">图8  </w:t>
      </w:r>
      <w:proofErr w:type="gramStart"/>
      <w:r w:rsidRPr="00347492">
        <w:rPr>
          <w:b/>
        </w:rPr>
        <w:t>故宫博物院藏燕射</w:t>
      </w:r>
      <w:proofErr w:type="gramEnd"/>
      <w:r w:rsidRPr="00347492">
        <w:rPr>
          <w:b/>
        </w:rPr>
        <w:t>狩猎纹铜鉴残片刻纹</w:t>
      </w:r>
    </w:p>
    <w:p w14:paraId="79355568" w14:textId="77777777" w:rsidR="005279FA" w:rsidRPr="005279FA" w:rsidRDefault="005279FA" w:rsidP="005279FA"/>
    <w:p w14:paraId="0E1A6EF8" w14:textId="77777777" w:rsidR="005279FA" w:rsidRPr="005310F6" w:rsidRDefault="005279FA" w:rsidP="005310F6">
      <w:pPr>
        <w:pStyle w:val="ab"/>
        <w:ind w:firstLineChars="0" w:firstLine="0"/>
        <w:rPr>
          <w:b/>
        </w:rPr>
      </w:pPr>
      <w:r w:rsidRPr="005310F6">
        <w:rPr>
          <w:b/>
        </w:rPr>
        <w:t>3 结语</w:t>
      </w:r>
    </w:p>
    <w:p w14:paraId="271FE10F" w14:textId="651E92B4" w:rsidR="005279FA" w:rsidRPr="005279FA" w:rsidRDefault="005279FA" w:rsidP="005310F6">
      <w:pPr>
        <w:pStyle w:val="ab"/>
        <w:ind w:firstLine="560"/>
        <w:rPr>
          <w:rFonts w:hint="eastAsia"/>
        </w:rPr>
      </w:pPr>
      <w:r w:rsidRPr="005279FA">
        <w:t>上文分析了多种</w:t>
      </w:r>
      <w:proofErr w:type="gramStart"/>
      <w:r w:rsidRPr="005279FA">
        <w:t>周代射侯形制</w:t>
      </w:r>
      <w:proofErr w:type="gramEnd"/>
      <w:r w:rsidRPr="005279FA">
        <w:t>, 形式虽多，然以束腰形为主。典型的束腰形</w:t>
      </w:r>
      <w:proofErr w:type="gramStart"/>
      <w:r w:rsidRPr="005279FA">
        <w:t>射侯包括</w:t>
      </w:r>
      <w:proofErr w:type="gramEnd"/>
      <w:r w:rsidRPr="005279FA">
        <w:t>侯身，左右上个、左右下个、上下纲和縜。正方形侯身的边长是整体设计的基数。侯身与上下</w:t>
      </w:r>
      <w:proofErr w:type="gramStart"/>
      <w:r w:rsidRPr="005279FA">
        <w:t>个</w:t>
      </w:r>
      <w:proofErr w:type="gramEnd"/>
      <w:r w:rsidRPr="005279FA">
        <w:t>组成一个大束腰形。侯身中略呈长方而束腰的部分即“侯中”。侯中的左右束腰点之间是方形的鹄，其边长是侯身之宽的三分之一。鹄的中央为圆形的“的”，即靶心。</w:t>
      </w:r>
    </w:p>
    <w:p w14:paraId="0D09C270" w14:textId="60EEFC79" w:rsidR="005279FA" w:rsidRPr="005279FA" w:rsidRDefault="005279FA" w:rsidP="005310F6">
      <w:pPr>
        <w:pStyle w:val="ab"/>
        <w:ind w:firstLine="560"/>
        <w:rPr>
          <w:rFonts w:hint="eastAsia"/>
        </w:rPr>
      </w:pPr>
      <w:r w:rsidRPr="005279FA">
        <w:t>近来《光明日报》刋出彭林</w:t>
      </w:r>
      <w:proofErr w:type="gramStart"/>
      <w:r w:rsidRPr="005279FA">
        <w:t>《</w:t>
      </w:r>
      <w:proofErr w:type="gramEnd"/>
      <w:r w:rsidRPr="005279FA">
        <w:t>纸上得来终觉浅——为何</w:t>
      </w:r>
      <w:proofErr w:type="gramStart"/>
      <w:r w:rsidRPr="005279FA">
        <w:t>《</w:t>
      </w:r>
      <w:proofErr w:type="gramEnd"/>
      <w:r w:rsidRPr="005279FA">
        <w:t>仪礼</w:t>
      </w:r>
      <w:proofErr w:type="gramStart"/>
      <w:r w:rsidRPr="005279FA">
        <w:t>》</w:t>
      </w:r>
      <w:proofErr w:type="gramEnd"/>
      <w:r w:rsidRPr="005279FA">
        <w:t>需要做复原研究</w:t>
      </w:r>
      <w:proofErr w:type="gramStart"/>
      <w:r w:rsidRPr="005279FA">
        <w:t>》</w:t>
      </w:r>
      <w:proofErr w:type="gramEnd"/>
      <w:r w:rsidRPr="005279FA">
        <w:t>一文。“《仪礼》复原与当代日常礼仪重建研究”是清华大学承担的国家社科基金重大项目，射礼复原研究亦</w:t>
      </w:r>
      <w:proofErr w:type="gramStart"/>
      <w:r w:rsidRPr="005279FA">
        <w:t>涉及射侯形制</w:t>
      </w:r>
      <w:proofErr w:type="gramEnd"/>
      <w:r w:rsidRPr="005279FA">
        <w:t>。文末宣示：“由于复原，我们解决了不少疑问，也发现了许多前人未曾提出的难题，如《乡射礼》竖立箭靶的东西支柱，左右斜插，上宽下窄，违反力学原理，如何固定？再如，报靶用的‘旌’高达</w:t>
      </w:r>
      <w:r w:rsidRPr="005279FA">
        <w:lastRenderedPageBreak/>
        <w:t>4.58米，重心过高，如何举起后左右摇动？如此等等，时时拨动着我们探索的心弦，激发起更强烈的研究欲望。”</w:t>
      </w:r>
      <w:r w:rsidRPr="00296D78">
        <w:rPr>
          <w:vertAlign w:val="superscript"/>
        </w:rPr>
        <w:endnoteReference w:id="25"/>
      </w:r>
      <w:r w:rsidRPr="005279FA">
        <w:t xml:space="preserve"> 若遇“难题”,也有同感。愚见青铜器上</w:t>
      </w:r>
      <w:proofErr w:type="gramStart"/>
      <w:r w:rsidRPr="005279FA">
        <w:t>的射侯纹饰</w:t>
      </w:r>
      <w:proofErr w:type="gramEnd"/>
      <w:r w:rsidRPr="005279FA">
        <w:t>在在表明，当时箭靶的确如文献所载上宽下窄, 竖立箭靶的支柱，左右斜插。</w:t>
      </w:r>
      <w:proofErr w:type="gramStart"/>
      <w:r w:rsidRPr="005279FA">
        <w:t>箭靶既</w:t>
      </w:r>
      <w:proofErr w:type="gramEnd"/>
      <w:r w:rsidRPr="005279FA">
        <w:t>大又重, 如果竖立箭靶的支柱左右直插, 支柱容易向内侧倾斜。上纲或下纲施于支柱的拉力分解为沿支柱纵轴向和垂直于纵轴向的两个分力，沿支柱纵轴向的作用力把支柱往上拔，结果支柱</w:t>
      </w:r>
      <w:proofErr w:type="gramStart"/>
      <w:r w:rsidRPr="005279FA">
        <w:t>有倾</w:t>
      </w:r>
      <w:proofErr w:type="gramEnd"/>
      <w:r w:rsidRPr="005279FA">
        <w:t>倒之虞。</w:t>
      </w:r>
      <w:proofErr w:type="gramStart"/>
      <w:r w:rsidRPr="005279FA">
        <w:t>反之,</w:t>
      </w:r>
      <w:proofErr w:type="gramEnd"/>
      <w:r w:rsidRPr="005279FA">
        <w:t xml:space="preserve"> 如果竖立箭靶的支柱左右斜插, 上宽下窄, 上纲或下纲施于支柱的拉力分解为沿支柱纵轴向和垂直于纵轴向的两个分力，沿支柱纵轴向的作用力把支柱往地下插，有助于支柱屹立。由此可知, 古人采用这种固定方式当来自实践经验, 并非违反力学原理。当然, 复原中需解决不少实际问题，</w:t>
      </w:r>
      <w:proofErr w:type="gramStart"/>
      <w:r w:rsidRPr="005279FA">
        <w:t>拙见略供参考</w:t>
      </w:r>
      <w:proofErr w:type="gramEnd"/>
      <w:r w:rsidRPr="005279FA">
        <w:t>。</w:t>
      </w:r>
    </w:p>
    <w:p w14:paraId="4A74E8D3" w14:textId="4B589C2D" w:rsidR="005279FA" w:rsidRPr="005279FA" w:rsidRDefault="005279FA" w:rsidP="005310F6">
      <w:pPr>
        <w:pStyle w:val="ab"/>
        <w:ind w:firstLine="560"/>
        <w:rPr>
          <w:rFonts w:hint="eastAsia"/>
        </w:rPr>
      </w:pPr>
      <w:proofErr w:type="gramStart"/>
      <w:r w:rsidRPr="005279FA">
        <w:t>周代射侯形制</w:t>
      </w:r>
      <w:proofErr w:type="gramEnd"/>
      <w:r w:rsidRPr="005279FA">
        <w:t>仍有不少方面有待研究。预期日后会有更多的考古发现，随着</w:t>
      </w:r>
      <w:proofErr w:type="gramStart"/>
      <w:r w:rsidRPr="005279FA">
        <w:t>出土射侯纹饰</w:t>
      </w:r>
      <w:proofErr w:type="gramEnd"/>
      <w:r w:rsidRPr="005279FA">
        <w:t>资料日渐丰富，学术界对</w:t>
      </w:r>
      <w:proofErr w:type="gramStart"/>
      <w:r w:rsidRPr="005279FA">
        <w:t>先秦射侯形制</w:t>
      </w:r>
      <w:proofErr w:type="gramEnd"/>
      <w:r w:rsidRPr="005279FA">
        <w:t>的认识将更接近历史真相。</w:t>
      </w:r>
    </w:p>
    <w:p w14:paraId="0214D1F4" w14:textId="77777777" w:rsidR="005279FA" w:rsidRPr="005279FA" w:rsidRDefault="005279FA" w:rsidP="005310F6">
      <w:pPr>
        <w:pStyle w:val="ab"/>
        <w:ind w:firstLine="560"/>
        <w:rPr>
          <w:rFonts w:hint="eastAsia"/>
        </w:rPr>
      </w:pPr>
      <w:r w:rsidRPr="005279FA">
        <w:t xml:space="preserve">    </w:t>
      </w:r>
    </w:p>
    <w:p w14:paraId="73C7354F" w14:textId="77777777" w:rsidR="005279FA" w:rsidRPr="005310F6" w:rsidRDefault="005279FA" w:rsidP="005310F6">
      <w:pPr>
        <w:pStyle w:val="ab"/>
        <w:ind w:firstLine="562"/>
        <w:rPr>
          <w:rFonts w:ascii="楷体" w:eastAsia="楷体" w:hAnsi="楷体"/>
          <w:b/>
        </w:rPr>
      </w:pPr>
      <w:r w:rsidRPr="005310F6">
        <w:rPr>
          <w:rFonts w:ascii="楷体" w:eastAsia="楷体" w:hAnsi="楷体"/>
          <w:b/>
        </w:rPr>
        <w:t>说明：本文原刊于《咸阳师范学院学报》2021年3月第36卷第2期，第72-77页。</w:t>
      </w:r>
    </w:p>
    <w:p w14:paraId="3C551655" w14:textId="77777777" w:rsidR="005279FA" w:rsidRPr="005279FA" w:rsidRDefault="005279FA" w:rsidP="005279FA">
      <w:pPr>
        <w:rPr>
          <w:rFonts w:hint="eastAsia"/>
        </w:rPr>
      </w:pPr>
    </w:p>
    <w:p w14:paraId="27468463" w14:textId="77777777" w:rsidR="005279FA" w:rsidRPr="005279FA" w:rsidRDefault="005279FA" w:rsidP="005279FA">
      <w:r w:rsidRPr="005279FA">
        <w:t>参考文献</w:t>
      </w:r>
    </w:p>
    <w:p w14:paraId="5DB3F7AC" w14:textId="1BBDA834" w:rsidR="00A448D6" w:rsidRPr="005279FA" w:rsidRDefault="00A448D6" w:rsidP="005279FA"/>
    <w:sectPr w:rsidR="00A448D6" w:rsidRPr="005279FA">
      <w:headerReference w:type="default" r:id="rId24"/>
      <w:footerReference w:type="even" r:id="rId25"/>
      <w:footerReference w:type="default" r:id="rId26"/>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DC3C1" w14:textId="77777777" w:rsidR="00DA7221" w:rsidRDefault="00DA7221" w:rsidP="00CB0024">
      <w:r>
        <w:separator/>
      </w:r>
    </w:p>
  </w:endnote>
  <w:endnote w:type="continuationSeparator" w:id="0">
    <w:p w14:paraId="3F26BD80" w14:textId="77777777" w:rsidR="00DA7221" w:rsidRDefault="00DA7221" w:rsidP="00CB0024">
      <w:r>
        <w:continuationSeparator/>
      </w:r>
    </w:p>
  </w:endnote>
  <w:endnote w:id="1">
    <w:p w14:paraId="66165231" w14:textId="3DFA00B6" w:rsidR="00A13A3E" w:rsidRPr="005310F6" w:rsidRDefault="00A13A3E" w:rsidP="005310F6">
      <w:pPr>
        <w:rPr>
          <w:rFonts w:hint="eastAsia"/>
        </w:rPr>
      </w:pPr>
      <w:r w:rsidRPr="005310F6">
        <w:endnoteRef/>
      </w:r>
      <w:r w:rsidR="005310F6">
        <w:t xml:space="preserve"> </w:t>
      </w:r>
      <w:r w:rsidRPr="005310F6">
        <w:t>戴震.考工记图</w:t>
      </w:r>
      <w:bookmarkStart w:id="0" w:name="_GoBack"/>
      <w:r w:rsidRPr="005310F6">
        <w:t>[</w:t>
      </w:r>
      <w:bookmarkEnd w:id="0"/>
      <w:r w:rsidRPr="005310F6">
        <w:t>M].上海：商务印书馆，1955：94.</w:t>
      </w:r>
    </w:p>
  </w:endnote>
  <w:endnote w:id="2">
    <w:p w14:paraId="015C00BD" w14:textId="2802132E" w:rsidR="00A13A3E" w:rsidRPr="005310F6" w:rsidRDefault="00A13A3E" w:rsidP="005310F6">
      <w:pPr>
        <w:rPr>
          <w:rFonts w:hint="eastAsia"/>
        </w:rPr>
      </w:pPr>
      <w:r w:rsidRPr="005310F6">
        <w:endnoteRef/>
      </w:r>
      <w:r w:rsidR="005310F6">
        <w:t xml:space="preserve"> </w:t>
      </w:r>
      <w:r w:rsidRPr="005310F6">
        <w:t>王恩田.辉县</w:t>
      </w:r>
      <w:proofErr w:type="gramStart"/>
      <w:r w:rsidRPr="005310F6">
        <w:t>赵固刻纹鉴</w:t>
      </w:r>
      <w:proofErr w:type="gramEnd"/>
      <w:r w:rsidRPr="005310F6">
        <w:t>图说[M]//文物集刊（2）.北京：文物出版社，1980：160-170.</w:t>
      </w:r>
    </w:p>
  </w:endnote>
  <w:endnote w:id="3">
    <w:p w14:paraId="41950B75" w14:textId="79AC179F" w:rsidR="00A13A3E" w:rsidRPr="005310F6" w:rsidRDefault="00A13A3E" w:rsidP="005310F6">
      <w:pPr>
        <w:rPr>
          <w:rFonts w:hint="eastAsia"/>
        </w:rPr>
      </w:pPr>
      <w:r w:rsidRPr="005310F6">
        <w:endnoteRef/>
      </w:r>
      <w:r w:rsidR="005310F6">
        <w:t xml:space="preserve"> </w:t>
      </w:r>
      <w:r w:rsidRPr="005310F6">
        <w:t>烟台市文物管理委员会.山东长岛王沟东周墓群[J].考古学报，1993（1）：57-87.</w:t>
      </w:r>
    </w:p>
  </w:endnote>
  <w:endnote w:id="4">
    <w:p w14:paraId="0DE55536" w14:textId="2CC40E11" w:rsidR="00A13A3E" w:rsidRPr="005310F6" w:rsidRDefault="00A13A3E" w:rsidP="005310F6">
      <w:pPr>
        <w:rPr>
          <w:rFonts w:hint="eastAsia"/>
        </w:rPr>
      </w:pPr>
      <w:r w:rsidRPr="005310F6">
        <w:endnoteRef/>
      </w:r>
      <w:r w:rsidR="005310F6">
        <w:t xml:space="preserve"> </w:t>
      </w:r>
      <w:r w:rsidRPr="005310F6">
        <w:t>徐婵菲，姚智远.浅释洛阳新获战国铜匜上的刻纹图案[J].中原文物，2007（1）：64-68.</w:t>
      </w:r>
    </w:p>
  </w:endnote>
  <w:endnote w:id="5">
    <w:p w14:paraId="32029F0E" w14:textId="0B234443" w:rsidR="00A13A3E" w:rsidRPr="005310F6" w:rsidRDefault="00A13A3E" w:rsidP="005310F6">
      <w:pPr>
        <w:rPr>
          <w:rFonts w:hint="eastAsia"/>
        </w:rPr>
      </w:pPr>
      <w:r w:rsidRPr="005310F6">
        <w:endnoteRef/>
      </w:r>
      <w:r w:rsidR="005310F6">
        <w:t xml:space="preserve"> </w:t>
      </w:r>
      <w:r w:rsidRPr="005310F6">
        <w:t>李亚明.考工</w:t>
      </w:r>
      <w:proofErr w:type="gramStart"/>
      <w:r w:rsidRPr="005310F6">
        <w:t>记名物</w:t>
      </w:r>
      <w:proofErr w:type="gramEnd"/>
      <w:r w:rsidRPr="005310F6">
        <w:t>图解[M].北京：中国广播影视出版社，2019：189.</w:t>
      </w:r>
    </w:p>
  </w:endnote>
  <w:endnote w:id="6">
    <w:p w14:paraId="299CBCE5" w14:textId="592450C8" w:rsidR="00A13A3E" w:rsidRPr="005310F6" w:rsidRDefault="00A13A3E" w:rsidP="005310F6">
      <w:pPr>
        <w:rPr>
          <w:rFonts w:hint="eastAsia"/>
        </w:rPr>
      </w:pPr>
      <w:r w:rsidRPr="005310F6">
        <w:endnoteRef/>
      </w:r>
      <w:r w:rsidR="005310F6">
        <w:t xml:space="preserve"> </w:t>
      </w:r>
      <w:r w:rsidRPr="005310F6">
        <w:t>中国社会科学院考古研究所.陕县东周秦汉墓[M].北京：科学出版社，1994，66.</w:t>
      </w:r>
    </w:p>
  </w:endnote>
  <w:endnote w:id="7">
    <w:p w14:paraId="7D076ABD" w14:textId="54A8CE90" w:rsidR="00A13A3E" w:rsidRPr="005310F6" w:rsidRDefault="00A13A3E" w:rsidP="005310F6">
      <w:pPr>
        <w:rPr>
          <w:rFonts w:hint="eastAsia"/>
        </w:rPr>
      </w:pPr>
      <w:r w:rsidRPr="005310F6">
        <w:endnoteRef/>
      </w:r>
      <w:r w:rsidR="005310F6">
        <w:t xml:space="preserve"> </w:t>
      </w:r>
      <w:r w:rsidRPr="005310F6">
        <w:t>淮阴市博物馆.淮阴高庄战国墓[J].考古学报，1988（2）：189-232.</w:t>
      </w:r>
    </w:p>
  </w:endnote>
  <w:endnote w:id="8">
    <w:p w14:paraId="2096D4CA" w14:textId="5DD31A7A" w:rsidR="00A13A3E" w:rsidRPr="005310F6" w:rsidRDefault="00A13A3E" w:rsidP="005310F6">
      <w:pPr>
        <w:rPr>
          <w:rFonts w:hint="eastAsia"/>
        </w:rPr>
      </w:pPr>
      <w:r w:rsidRPr="005310F6">
        <w:endnoteRef/>
      </w:r>
      <w:r w:rsidR="005310F6">
        <w:t xml:space="preserve"> </w:t>
      </w:r>
      <w:r w:rsidRPr="005310F6">
        <w:t>胡</w:t>
      </w:r>
      <w:proofErr w:type="gramStart"/>
      <w:r w:rsidRPr="005310F6">
        <w:t>夤</w:t>
      </w:r>
      <w:proofErr w:type="gramEnd"/>
      <w:r w:rsidRPr="005310F6">
        <w:t>.明堂</w:t>
      </w:r>
      <w:proofErr w:type="gramStart"/>
      <w:r w:rsidRPr="005310F6">
        <w:t>考附射侯考</w:t>
      </w:r>
      <w:proofErr w:type="gramEnd"/>
      <w:r w:rsidRPr="005310F6">
        <w:t>[M].鄞县张氏约园四明丛书本. 1940：9a.</w:t>
      </w:r>
    </w:p>
  </w:endnote>
  <w:endnote w:id="9">
    <w:p w14:paraId="556E143C" w14:textId="007F2DA3" w:rsidR="00A13A3E" w:rsidRPr="005310F6" w:rsidRDefault="00A13A3E" w:rsidP="005310F6">
      <w:pPr>
        <w:rPr>
          <w:rFonts w:hint="eastAsia"/>
        </w:rPr>
      </w:pPr>
      <w:r w:rsidRPr="005310F6">
        <w:endnoteRef/>
      </w:r>
      <w:r w:rsidR="005310F6">
        <w:t xml:space="preserve"> </w:t>
      </w:r>
      <w:r w:rsidRPr="005310F6">
        <w:t>林尹.周礼今注今译[M].北京：书目文献出版社，1985：467-468.</w:t>
      </w:r>
    </w:p>
  </w:endnote>
  <w:endnote w:id="10">
    <w:p w14:paraId="7B0B2D3E" w14:textId="56E17CAD" w:rsidR="00A13A3E" w:rsidRPr="005310F6" w:rsidRDefault="00A13A3E" w:rsidP="005310F6">
      <w:pPr>
        <w:rPr>
          <w:rFonts w:hint="eastAsia"/>
        </w:rPr>
      </w:pPr>
      <w:r w:rsidRPr="005310F6">
        <w:endnoteRef/>
      </w:r>
      <w:r w:rsidR="005310F6">
        <w:t xml:space="preserve"> </w:t>
      </w:r>
      <w:r w:rsidRPr="005310F6">
        <w:t>吕友仁.周礼译注[M].郑州：中州古籍出版社，2004：611-612.</w:t>
      </w:r>
    </w:p>
  </w:endnote>
  <w:endnote w:id="11">
    <w:p w14:paraId="76D38F7E" w14:textId="718B99CA" w:rsidR="00A13A3E" w:rsidRPr="005310F6" w:rsidRDefault="00A13A3E" w:rsidP="005310F6">
      <w:pPr>
        <w:rPr>
          <w:rFonts w:hint="eastAsia"/>
        </w:rPr>
      </w:pPr>
      <w:r w:rsidRPr="005310F6">
        <w:endnoteRef/>
      </w:r>
      <w:r w:rsidR="005310F6">
        <w:t xml:space="preserve"> </w:t>
      </w:r>
      <w:r w:rsidRPr="005310F6">
        <w:t>杨杰.《三礼》</w:t>
      </w:r>
      <w:proofErr w:type="gramStart"/>
      <w:r w:rsidRPr="005310F6">
        <w:t>所见射侯形制</w:t>
      </w:r>
      <w:proofErr w:type="gramEnd"/>
      <w:r w:rsidRPr="005310F6">
        <w:t>考释[M]//古文献研究集刊（5）.南京：凤凰出版社，2012：403-431.</w:t>
      </w:r>
    </w:p>
  </w:endnote>
  <w:endnote w:id="12">
    <w:p w14:paraId="2D34CB3D" w14:textId="41C0D439" w:rsidR="00A13A3E" w:rsidRPr="005310F6" w:rsidRDefault="00A13A3E" w:rsidP="005310F6">
      <w:pPr>
        <w:rPr>
          <w:rFonts w:hint="eastAsia"/>
        </w:rPr>
      </w:pPr>
      <w:r w:rsidRPr="005310F6">
        <w:endnoteRef/>
      </w:r>
      <w:r w:rsidR="005310F6">
        <w:t xml:space="preserve"> </w:t>
      </w:r>
      <w:proofErr w:type="gramStart"/>
      <w:r w:rsidRPr="005310F6">
        <w:t>闻人军</w:t>
      </w:r>
      <w:proofErr w:type="gramEnd"/>
      <w:r w:rsidRPr="005310F6">
        <w:t>.考工记导读[M].成都：巴蜀书社，1988：292.</w:t>
      </w:r>
    </w:p>
  </w:endnote>
  <w:endnote w:id="13">
    <w:p w14:paraId="5D659D61" w14:textId="4A24D7F3" w:rsidR="00A13A3E" w:rsidRPr="005310F6" w:rsidRDefault="00A13A3E" w:rsidP="005310F6">
      <w:pPr>
        <w:rPr>
          <w:rFonts w:hint="eastAsia"/>
        </w:rPr>
      </w:pPr>
      <w:r w:rsidRPr="005310F6">
        <w:endnoteRef/>
      </w:r>
      <w:r w:rsidR="005310F6">
        <w:t xml:space="preserve"> </w:t>
      </w:r>
      <w:r w:rsidRPr="005310F6">
        <w:t>崔乐泉.</w:t>
      </w:r>
      <w:proofErr w:type="gramStart"/>
      <w:r w:rsidRPr="005310F6">
        <w:t>“射侯”考略</w:t>
      </w:r>
      <w:proofErr w:type="gramEnd"/>
      <w:r w:rsidRPr="005310F6">
        <w:t>[J]. 成都体育学院学报，1995，21（2）： 15-19.</w:t>
      </w:r>
    </w:p>
  </w:endnote>
  <w:endnote w:id="14">
    <w:p w14:paraId="1E537140" w14:textId="2023E326" w:rsidR="00A13A3E" w:rsidRPr="005310F6" w:rsidRDefault="00A13A3E" w:rsidP="005310F6">
      <w:pPr>
        <w:rPr>
          <w:rFonts w:hint="eastAsia"/>
        </w:rPr>
      </w:pPr>
      <w:r w:rsidRPr="005310F6">
        <w:endnoteRef/>
      </w:r>
      <w:r w:rsidR="005310F6">
        <w:t xml:space="preserve"> </w:t>
      </w:r>
      <w:r w:rsidRPr="005310F6">
        <w:t>扬之水.诗经名物新证[M].北京：北京古籍出版社，2000：231.</w:t>
      </w:r>
    </w:p>
  </w:endnote>
  <w:endnote w:id="15">
    <w:p w14:paraId="022C6405" w14:textId="458567F1" w:rsidR="00A13A3E" w:rsidRPr="005310F6" w:rsidRDefault="00A13A3E" w:rsidP="005310F6">
      <w:pPr>
        <w:rPr>
          <w:rFonts w:hint="eastAsia"/>
        </w:rPr>
      </w:pPr>
      <w:r w:rsidRPr="005310F6">
        <w:endnoteRef/>
      </w:r>
      <w:r w:rsidR="005310F6">
        <w:t xml:space="preserve"> </w:t>
      </w:r>
      <w:r w:rsidRPr="005310F6">
        <w:t>袁俊杰.两周射</w:t>
      </w:r>
      <w:proofErr w:type="gramStart"/>
      <w:r w:rsidRPr="005310F6">
        <w:t>礼研究</w:t>
      </w:r>
      <w:proofErr w:type="gramEnd"/>
      <w:r w:rsidRPr="005310F6">
        <w:t>[M].北京：科学出版社，2013：438.</w:t>
      </w:r>
    </w:p>
  </w:endnote>
  <w:endnote w:id="16">
    <w:p w14:paraId="7C05B708" w14:textId="2AD73955" w:rsidR="00A13A3E" w:rsidRPr="005310F6" w:rsidRDefault="00A13A3E" w:rsidP="005310F6">
      <w:pPr>
        <w:rPr>
          <w:rFonts w:hint="eastAsia"/>
        </w:rPr>
      </w:pPr>
      <w:r w:rsidRPr="005310F6">
        <w:endnoteRef/>
      </w:r>
      <w:r w:rsidR="005310F6">
        <w:t xml:space="preserve"> </w:t>
      </w:r>
      <w:r w:rsidRPr="005310F6">
        <w:t>刘道广，许旸，</w:t>
      </w:r>
      <w:proofErr w:type="gramStart"/>
      <w:r w:rsidRPr="005310F6">
        <w:t>卿尚东</w:t>
      </w:r>
      <w:proofErr w:type="gramEnd"/>
      <w:r w:rsidRPr="005310F6">
        <w:t>.</w:t>
      </w:r>
      <w:proofErr w:type="gramStart"/>
      <w:r w:rsidRPr="005310F6">
        <w:t>图证《考工记》</w:t>
      </w:r>
      <w:proofErr w:type="gramEnd"/>
      <w:r w:rsidRPr="005310F6">
        <w:t>——新注、新译及其设计学意义[M].南京：东南大学出版社，2012：27-29.</w:t>
      </w:r>
    </w:p>
  </w:endnote>
  <w:endnote w:id="17">
    <w:p w14:paraId="024B95FD" w14:textId="4B3C4C62" w:rsidR="00A13A3E" w:rsidRPr="005310F6" w:rsidRDefault="00A13A3E" w:rsidP="005310F6">
      <w:pPr>
        <w:rPr>
          <w:rFonts w:hint="eastAsia"/>
        </w:rPr>
      </w:pPr>
      <w:r w:rsidRPr="005310F6">
        <w:endnoteRef/>
      </w:r>
      <w:r w:rsidR="005310F6">
        <w:t xml:space="preserve"> </w:t>
      </w:r>
      <w:r w:rsidRPr="005310F6">
        <w:t>周礼注疏[M].赵伯雄，整理.王文锦，审定. 北京： 北京大学出版社，1999：1140.</w:t>
      </w:r>
    </w:p>
  </w:endnote>
  <w:endnote w:id="18">
    <w:p w14:paraId="28C5BA7E" w14:textId="5486761E" w:rsidR="00A13A3E" w:rsidRPr="005310F6" w:rsidRDefault="00A13A3E" w:rsidP="005310F6">
      <w:pPr>
        <w:rPr>
          <w:rFonts w:hint="eastAsia"/>
        </w:rPr>
      </w:pPr>
      <w:r w:rsidRPr="005310F6">
        <w:endnoteRef/>
      </w:r>
      <w:r w:rsidR="005310F6">
        <w:t xml:space="preserve"> </w:t>
      </w:r>
      <w:r w:rsidRPr="005310F6">
        <w:t>孙诒让.周礼正义[M].</w:t>
      </w:r>
      <w:proofErr w:type="gramStart"/>
      <w:r w:rsidRPr="005310F6">
        <w:t>汪少华</w:t>
      </w:r>
      <w:proofErr w:type="gramEnd"/>
      <w:r w:rsidRPr="005310F6">
        <w:t>，整理. 北京：中华书局，2015：4097.</w:t>
      </w:r>
    </w:p>
  </w:endnote>
  <w:endnote w:id="19">
    <w:p w14:paraId="4490345D" w14:textId="33E597EA" w:rsidR="00A13A3E" w:rsidRPr="005310F6" w:rsidRDefault="00A13A3E" w:rsidP="005310F6">
      <w:pPr>
        <w:rPr>
          <w:rFonts w:hint="eastAsia"/>
        </w:rPr>
      </w:pPr>
      <w:r w:rsidRPr="005310F6">
        <w:endnoteRef/>
      </w:r>
      <w:r w:rsidR="005310F6">
        <w:t xml:space="preserve"> </w:t>
      </w:r>
      <w:r w:rsidRPr="005310F6">
        <w:t>阮元，校对. 十三经注疏[M].北京：中华书局，1980：993.</w:t>
      </w:r>
    </w:p>
  </w:endnote>
  <w:endnote w:id="20">
    <w:p w14:paraId="6B35B44A" w14:textId="7FA5B7CC" w:rsidR="00A13A3E" w:rsidRPr="005310F6" w:rsidRDefault="00A13A3E" w:rsidP="005310F6">
      <w:pPr>
        <w:rPr>
          <w:rFonts w:hint="eastAsia"/>
        </w:rPr>
      </w:pPr>
      <w:r w:rsidRPr="005310F6">
        <w:endnoteRef/>
      </w:r>
      <w:r w:rsidR="005310F6">
        <w:t xml:space="preserve"> </w:t>
      </w:r>
      <w:proofErr w:type="gramStart"/>
      <w:r w:rsidRPr="005310F6">
        <w:t>汪少华</w:t>
      </w:r>
      <w:proofErr w:type="gramEnd"/>
      <w:r w:rsidRPr="005310F6">
        <w:t>.《考工记》</w:t>
      </w:r>
      <w:proofErr w:type="gramStart"/>
      <w:r w:rsidRPr="005310F6">
        <w:t>名物汇证</w:t>
      </w:r>
      <w:proofErr w:type="gramEnd"/>
      <w:r w:rsidRPr="005310F6">
        <w:t>[M].上海：上海教育出版社，2019：434.</w:t>
      </w:r>
    </w:p>
  </w:endnote>
  <w:endnote w:id="21">
    <w:p w14:paraId="0652794A" w14:textId="0913275E" w:rsidR="00A13A3E" w:rsidRPr="005310F6" w:rsidRDefault="00A13A3E" w:rsidP="005310F6">
      <w:pPr>
        <w:rPr>
          <w:rFonts w:hint="eastAsia"/>
        </w:rPr>
      </w:pPr>
      <w:r w:rsidRPr="005310F6">
        <w:endnoteRef/>
      </w:r>
      <w:r w:rsidR="005310F6">
        <w:t xml:space="preserve"> </w:t>
      </w:r>
      <w:r w:rsidRPr="005310F6">
        <w:t>四川省博物馆.成都百花潭中学十号墓发掘记[J].文物，1976（3）：40-46.</w:t>
      </w:r>
    </w:p>
  </w:endnote>
  <w:endnote w:id="22">
    <w:p w14:paraId="2503CFD8" w14:textId="4CBAF694" w:rsidR="00A13A3E" w:rsidRPr="005310F6" w:rsidRDefault="00A13A3E" w:rsidP="005310F6">
      <w:pPr>
        <w:rPr>
          <w:rFonts w:hint="eastAsia"/>
        </w:rPr>
      </w:pPr>
      <w:r w:rsidRPr="005310F6">
        <w:endnoteRef/>
      </w:r>
      <w:r w:rsidR="005310F6">
        <w:t xml:space="preserve"> </w:t>
      </w:r>
      <w:proofErr w:type="gramStart"/>
      <w:r w:rsidRPr="005310F6">
        <w:t>杜恒</w:t>
      </w:r>
      <w:proofErr w:type="gramEnd"/>
      <w:r w:rsidRPr="005310F6">
        <w:t>.试论百花</w:t>
      </w:r>
      <w:proofErr w:type="gramStart"/>
      <w:r w:rsidRPr="005310F6">
        <w:t>潭嵌错图象</w:t>
      </w:r>
      <w:proofErr w:type="gramEnd"/>
      <w:r w:rsidRPr="005310F6">
        <w:t>铜壶[J].文物，1976（3）：47-50.</w:t>
      </w:r>
    </w:p>
  </w:endnote>
  <w:endnote w:id="23">
    <w:p w14:paraId="1E4961A5" w14:textId="12357248" w:rsidR="00A13A3E" w:rsidRPr="005310F6" w:rsidRDefault="00A13A3E" w:rsidP="005310F6">
      <w:pPr>
        <w:rPr>
          <w:rFonts w:hint="eastAsia"/>
        </w:rPr>
      </w:pPr>
      <w:r w:rsidRPr="005310F6">
        <w:endnoteRef/>
      </w:r>
      <w:r w:rsidR="005310F6">
        <w:t xml:space="preserve"> </w:t>
      </w:r>
      <w:r w:rsidRPr="005310F6">
        <w:t>王传明，姚娟娟.</w:t>
      </w:r>
      <w:proofErr w:type="gramStart"/>
      <w:r w:rsidRPr="005310F6">
        <w:t>战国嵌错铜壶</w:t>
      </w:r>
      <w:proofErr w:type="gramEnd"/>
      <w:r w:rsidRPr="005310F6">
        <w:t>射礼画像的错与对[N].中国文物报，2018-07-27.</w:t>
      </w:r>
    </w:p>
  </w:endnote>
  <w:endnote w:id="24">
    <w:p w14:paraId="0033B80F" w14:textId="3DCC2A51" w:rsidR="00A13A3E" w:rsidRPr="005310F6" w:rsidRDefault="00A13A3E" w:rsidP="005310F6">
      <w:pPr>
        <w:rPr>
          <w:rFonts w:hint="eastAsia"/>
        </w:rPr>
      </w:pPr>
      <w:r w:rsidRPr="005310F6">
        <w:endnoteRef/>
      </w:r>
      <w:r w:rsidR="005310F6">
        <w:t xml:space="preserve"> </w:t>
      </w:r>
      <w:proofErr w:type="gramStart"/>
      <w:r w:rsidRPr="005310F6">
        <w:t>梓</w:t>
      </w:r>
      <w:proofErr w:type="gramEnd"/>
      <w:r w:rsidRPr="005310F6">
        <w:t>溪.战国刻绘燕乐</w:t>
      </w:r>
      <w:proofErr w:type="gramStart"/>
      <w:r w:rsidRPr="005310F6">
        <w:t>画象</w:t>
      </w:r>
      <w:proofErr w:type="gramEnd"/>
      <w:r w:rsidRPr="005310F6">
        <w:t>铜器残片[J].文物，1962（2）：3，52.</w:t>
      </w:r>
    </w:p>
  </w:endnote>
  <w:endnote w:id="25">
    <w:p w14:paraId="5B28C501" w14:textId="4058363F" w:rsidR="00A13A3E" w:rsidRDefault="00A13A3E" w:rsidP="005310F6">
      <w:pPr>
        <w:rPr>
          <w:rFonts w:hint="eastAsia"/>
        </w:rPr>
      </w:pPr>
      <w:r w:rsidRPr="005310F6">
        <w:endnoteRef/>
      </w:r>
      <w:r w:rsidR="005310F6">
        <w:t xml:space="preserve"> </w:t>
      </w:r>
      <w:r w:rsidRPr="005310F6">
        <w:t>彭林.纸上得来终觉浅——为何《仪礼》需要做复原研究[N].光明日报.2020-12-16.15.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Microsoft JhengHei Light"/>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Arial Unicode MS"/>
    <w:charset w:val="88"/>
    <w:family w:val="modern"/>
    <w:pitch w:val="fixed"/>
    <w:sig w:usb0="00000000"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o...">
    <w:altName w:val="Times New Roman"/>
    <w:charset w:val="00"/>
    <w:family w:val="roman"/>
    <w:pitch w:val="variable"/>
  </w:font>
  <w:font w:name="Liberation Serif">
    <w:altName w:val="Times New Roman"/>
    <w:charset w:val="00"/>
    <w:family w:val="roman"/>
    <w:pitch w:val="variable"/>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0AAF3" w14:textId="77777777" w:rsidR="00A13A3E" w:rsidRDefault="00A13A3E"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51B2E48" w14:textId="77777777" w:rsidR="00A13A3E" w:rsidRDefault="00A13A3E">
    <w:pPr>
      <w:pStyle w:val="a7"/>
    </w:pPr>
  </w:p>
  <w:p w14:paraId="4ECB3953" w14:textId="77777777" w:rsidR="00A13A3E" w:rsidRDefault="00A13A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420C3" w14:textId="0620234B" w:rsidR="00A13A3E" w:rsidRPr="0005645C" w:rsidRDefault="00A13A3E"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Pr>
        <w:sz w:val="18"/>
        <w:szCs w:val="18"/>
      </w:rPr>
      <w:t>1</w:t>
    </w:r>
    <w:r w:rsidRPr="00C01B1F">
      <w:rPr>
        <w:rFonts w:hint="eastAsia"/>
        <w:sz w:val="18"/>
        <w:szCs w:val="18"/>
      </w:rPr>
      <w:t>年</w:t>
    </w:r>
    <w:r>
      <w:rPr>
        <w:sz w:val="18"/>
        <w:szCs w:val="18"/>
      </w:rPr>
      <w:t>4</w:t>
    </w:r>
    <w:r w:rsidRPr="00C01B1F">
      <w:rPr>
        <w:rFonts w:hint="eastAsia"/>
        <w:sz w:val="18"/>
        <w:szCs w:val="18"/>
      </w:rPr>
      <w:t>月</w:t>
    </w:r>
    <w:r>
      <w:rPr>
        <w:sz w:val="18"/>
        <w:szCs w:val="18"/>
      </w:rPr>
      <w:t>24</w:t>
    </w:r>
    <w:r>
      <w:rPr>
        <w:rFonts w:hint="eastAsia"/>
        <w:sz w:val="18"/>
        <w:szCs w:val="18"/>
      </w:rPr>
      <w:t>日</w:t>
    </w:r>
    <w:r w:rsidRPr="00C01B1F">
      <w:rPr>
        <w:sz w:val="18"/>
        <w:szCs w:val="18"/>
      </w:rPr>
      <w:tab/>
    </w:r>
    <w:r>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w:t>
    </w:r>
    <w:r>
      <w:rPr>
        <w:sz w:val="18"/>
        <w:szCs w:val="18"/>
      </w:rPr>
      <w:t>1</w:t>
    </w:r>
    <w:r w:rsidRPr="00C01B1F">
      <w:rPr>
        <w:rFonts w:hint="eastAsia"/>
        <w:sz w:val="18"/>
        <w:szCs w:val="18"/>
      </w:rPr>
      <w:t>年</w:t>
    </w:r>
    <w:r>
      <w:rPr>
        <w:sz w:val="18"/>
        <w:szCs w:val="18"/>
      </w:rPr>
      <w:t>4</w:t>
    </w:r>
    <w:r w:rsidRPr="00C01B1F">
      <w:rPr>
        <w:rFonts w:hint="eastAsia"/>
        <w:sz w:val="18"/>
        <w:szCs w:val="18"/>
      </w:rPr>
      <w:t>月</w:t>
    </w:r>
    <w:r>
      <w:rPr>
        <w:sz w:val="18"/>
        <w:szCs w:val="18"/>
      </w:rPr>
      <w:t>24</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11</w:t>
    </w:r>
    <w:r w:rsidRPr="00C01B1F">
      <w:rPr>
        <w:sz w:val="18"/>
        <w:szCs w:val="18"/>
      </w:rPr>
      <w:fldChar w:fldCharType="end"/>
    </w:r>
  </w:p>
  <w:p w14:paraId="41A99D2D" w14:textId="77777777" w:rsidR="00A13A3E" w:rsidRPr="009F72A6" w:rsidRDefault="00A13A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26022" w14:textId="77777777" w:rsidR="00DA7221" w:rsidRDefault="00DA7221" w:rsidP="00CB0024">
      <w:r>
        <w:separator/>
      </w:r>
    </w:p>
  </w:footnote>
  <w:footnote w:type="continuationSeparator" w:id="0">
    <w:p w14:paraId="13A0D8FB" w14:textId="77777777" w:rsidR="00DA7221" w:rsidRDefault="00DA7221"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E4E8F" w14:textId="77777777" w:rsidR="00A13A3E" w:rsidRDefault="00A13A3E" w:rsidP="001D7AFE">
    <w:pPr>
      <w:pStyle w:val="af0"/>
      <w:spacing w:before="240" w:after="240"/>
      <w:ind w:firstLine="436"/>
    </w:pPr>
    <w:r>
      <w:rPr>
        <w:rFonts w:hint="eastAsia"/>
      </w:rPr>
      <w:t>复旦大学出土文献与古文字研究中心网站论文</w:t>
    </w:r>
  </w:p>
  <w:p w14:paraId="3BE89120" w14:textId="25A63D15" w:rsidR="00A13A3E" w:rsidRPr="001D7AFE" w:rsidRDefault="00A13A3E" w:rsidP="001D7AFE">
    <w:pPr>
      <w:pStyle w:val="af0"/>
      <w:spacing w:before="240" w:after="240"/>
      <w:ind w:firstLine="436"/>
    </w:pPr>
    <w:r>
      <w:rPr>
        <w:rFonts w:hint="eastAsia"/>
      </w:rPr>
      <w:t>链接：</w:t>
    </w:r>
    <w:r w:rsidRPr="00032E60">
      <w:t>http://www.</w:t>
    </w:r>
    <w:r>
      <w:t>gwz.fudan.edu.cn/Web/Show/4779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8pt;height:48pt;visibility:visible;mso-wrap-style:square" o:bullet="t">
        <v:imagedata r:id="rId1" o:title=""/>
      </v:shape>
    </w:pict>
  </w:numPicBullet>
  <w:abstractNum w:abstractNumId="0" w15:restartNumberingAfterBreak="0">
    <w:nsid w:val="FFFFFF89"/>
    <w:multiLevelType w:val="singleLevel"/>
    <w:tmpl w:val="FDEE4A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35967C6F"/>
    <w:multiLevelType w:val="hybridMultilevel"/>
    <w:tmpl w:val="761EFFFC"/>
    <w:lvl w:ilvl="0" w:tplc="A08EE194">
      <w:start w:val="1"/>
      <w:numFmt w:val="decimal"/>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F795342"/>
    <w:multiLevelType w:val="hybridMultilevel"/>
    <w:tmpl w:val="97A4E62E"/>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4360F75"/>
    <w:multiLevelType w:val="hybridMultilevel"/>
    <w:tmpl w:val="69821C38"/>
    <w:lvl w:ilvl="0" w:tplc="8C8C525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B51388E"/>
    <w:multiLevelType w:val="hybridMultilevel"/>
    <w:tmpl w:val="AD288C68"/>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4"/>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2D61"/>
    <w:rsid w:val="000038DD"/>
    <w:rsid w:val="00004756"/>
    <w:rsid w:val="00004F6C"/>
    <w:rsid w:val="0000762E"/>
    <w:rsid w:val="000118C4"/>
    <w:rsid w:val="00011970"/>
    <w:rsid w:val="000133A5"/>
    <w:rsid w:val="0001518E"/>
    <w:rsid w:val="000160FB"/>
    <w:rsid w:val="00017F20"/>
    <w:rsid w:val="000205F4"/>
    <w:rsid w:val="00020E08"/>
    <w:rsid w:val="00020E8F"/>
    <w:rsid w:val="00021234"/>
    <w:rsid w:val="00021F07"/>
    <w:rsid w:val="00022497"/>
    <w:rsid w:val="000269A2"/>
    <w:rsid w:val="0002776A"/>
    <w:rsid w:val="00031027"/>
    <w:rsid w:val="00031739"/>
    <w:rsid w:val="0003211C"/>
    <w:rsid w:val="00032E60"/>
    <w:rsid w:val="00033997"/>
    <w:rsid w:val="00033F9D"/>
    <w:rsid w:val="000353D1"/>
    <w:rsid w:val="00035922"/>
    <w:rsid w:val="00035A6F"/>
    <w:rsid w:val="00036B75"/>
    <w:rsid w:val="00036C59"/>
    <w:rsid w:val="00037D45"/>
    <w:rsid w:val="00041E3D"/>
    <w:rsid w:val="00043681"/>
    <w:rsid w:val="00043973"/>
    <w:rsid w:val="00050E7C"/>
    <w:rsid w:val="0005645C"/>
    <w:rsid w:val="000602F4"/>
    <w:rsid w:val="00060DC7"/>
    <w:rsid w:val="000626A6"/>
    <w:rsid w:val="00063689"/>
    <w:rsid w:val="00065084"/>
    <w:rsid w:val="0006647B"/>
    <w:rsid w:val="0006648C"/>
    <w:rsid w:val="00071964"/>
    <w:rsid w:val="00071ED1"/>
    <w:rsid w:val="00073508"/>
    <w:rsid w:val="00073AF9"/>
    <w:rsid w:val="00075BC1"/>
    <w:rsid w:val="00076D07"/>
    <w:rsid w:val="00076F82"/>
    <w:rsid w:val="0007749A"/>
    <w:rsid w:val="00080DA9"/>
    <w:rsid w:val="000838AB"/>
    <w:rsid w:val="00084150"/>
    <w:rsid w:val="00085FA2"/>
    <w:rsid w:val="000860FF"/>
    <w:rsid w:val="00087643"/>
    <w:rsid w:val="00094F5D"/>
    <w:rsid w:val="000A196D"/>
    <w:rsid w:val="000A4A8F"/>
    <w:rsid w:val="000A567C"/>
    <w:rsid w:val="000A56BE"/>
    <w:rsid w:val="000A7936"/>
    <w:rsid w:val="000A7EE8"/>
    <w:rsid w:val="000B0019"/>
    <w:rsid w:val="000B02C6"/>
    <w:rsid w:val="000B3534"/>
    <w:rsid w:val="000B3DD2"/>
    <w:rsid w:val="000B3E82"/>
    <w:rsid w:val="000B4C47"/>
    <w:rsid w:val="000B6762"/>
    <w:rsid w:val="000B7803"/>
    <w:rsid w:val="000C1EC1"/>
    <w:rsid w:val="000C2F20"/>
    <w:rsid w:val="000C306D"/>
    <w:rsid w:val="000C390D"/>
    <w:rsid w:val="000C439A"/>
    <w:rsid w:val="000C77D4"/>
    <w:rsid w:val="000D02B4"/>
    <w:rsid w:val="000D0719"/>
    <w:rsid w:val="000D1194"/>
    <w:rsid w:val="000D135F"/>
    <w:rsid w:val="000D13F8"/>
    <w:rsid w:val="000D6B61"/>
    <w:rsid w:val="000D79A7"/>
    <w:rsid w:val="000D7D9A"/>
    <w:rsid w:val="000E2104"/>
    <w:rsid w:val="000E2C87"/>
    <w:rsid w:val="000E3AF3"/>
    <w:rsid w:val="000E4237"/>
    <w:rsid w:val="000E738A"/>
    <w:rsid w:val="000E7C8B"/>
    <w:rsid w:val="000F06F5"/>
    <w:rsid w:val="000F08BB"/>
    <w:rsid w:val="000F28A8"/>
    <w:rsid w:val="000F4BED"/>
    <w:rsid w:val="00102642"/>
    <w:rsid w:val="00102E1C"/>
    <w:rsid w:val="00104E73"/>
    <w:rsid w:val="00104EA0"/>
    <w:rsid w:val="00110B5F"/>
    <w:rsid w:val="00123019"/>
    <w:rsid w:val="001273D1"/>
    <w:rsid w:val="00130713"/>
    <w:rsid w:val="00131D4E"/>
    <w:rsid w:val="00131FB4"/>
    <w:rsid w:val="001332B7"/>
    <w:rsid w:val="001347BB"/>
    <w:rsid w:val="00134849"/>
    <w:rsid w:val="00140894"/>
    <w:rsid w:val="001419F9"/>
    <w:rsid w:val="001433AC"/>
    <w:rsid w:val="0014698C"/>
    <w:rsid w:val="00150C5C"/>
    <w:rsid w:val="00156D34"/>
    <w:rsid w:val="00156D70"/>
    <w:rsid w:val="00161E20"/>
    <w:rsid w:val="001632CA"/>
    <w:rsid w:val="001641C2"/>
    <w:rsid w:val="00167A2D"/>
    <w:rsid w:val="00167A7A"/>
    <w:rsid w:val="00170A74"/>
    <w:rsid w:val="00171F48"/>
    <w:rsid w:val="00175793"/>
    <w:rsid w:val="0017795C"/>
    <w:rsid w:val="001801DC"/>
    <w:rsid w:val="0018363A"/>
    <w:rsid w:val="00184F09"/>
    <w:rsid w:val="00187299"/>
    <w:rsid w:val="00187688"/>
    <w:rsid w:val="0018778C"/>
    <w:rsid w:val="001938D1"/>
    <w:rsid w:val="00194506"/>
    <w:rsid w:val="00194702"/>
    <w:rsid w:val="00195708"/>
    <w:rsid w:val="001957D4"/>
    <w:rsid w:val="00195BA5"/>
    <w:rsid w:val="00196304"/>
    <w:rsid w:val="001963AB"/>
    <w:rsid w:val="0019751F"/>
    <w:rsid w:val="001A02A8"/>
    <w:rsid w:val="001A19B2"/>
    <w:rsid w:val="001A404E"/>
    <w:rsid w:val="001A4806"/>
    <w:rsid w:val="001A4915"/>
    <w:rsid w:val="001A5188"/>
    <w:rsid w:val="001A6007"/>
    <w:rsid w:val="001A7957"/>
    <w:rsid w:val="001A7C75"/>
    <w:rsid w:val="001A7CEE"/>
    <w:rsid w:val="001B0482"/>
    <w:rsid w:val="001B1823"/>
    <w:rsid w:val="001B293E"/>
    <w:rsid w:val="001B2FB7"/>
    <w:rsid w:val="001B34EE"/>
    <w:rsid w:val="001B3E07"/>
    <w:rsid w:val="001B492F"/>
    <w:rsid w:val="001B573F"/>
    <w:rsid w:val="001B61E7"/>
    <w:rsid w:val="001B682E"/>
    <w:rsid w:val="001B710F"/>
    <w:rsid w:val="001C0EEC"/>
    <w:rsid w:val="001C1B05"/>
    <w:rsid w:val="001C2DD2"/>
    <w:rsid w:val="001C3051"/>
    <w:rsid w:val="001C550A"/>
    <w:rsid w:val="001C7269"/>
    <w:rsid w:val="001C743C"/>
    <w:rsid w:val="001D0988"/>
    <w:rsid w:val="001D1713"/>
    <w:rsid w:val="001D3285"/>
    <w:rsid w:val="001D427D"/>
    <w:rsid w:val="001D4354"/>
    <w:rsid w:val="001D5FA2"/>
    <w:rsid w:val="001D6B16"/>
    <w:rsid w:val="001D7AFE"/>
    <w:rsid w:val="001E1333"/>
    <w:rsid w:val="001E1CDD"/>
    <w:rsid w:val="001E3CB2"/>
    <w:rsid w:val="001E3E65"/>
    <w:rsid w:val="001E6598"/>
    <w:rsid w:val="001F1566"/>
    <w:rsid w:val="001F1BFC"/>
    <w:rsid w:val="001F2982"/>
    <w:rsid w:val="001F75F8"/>
    <w:rsid w:val="001F7E28"/>
    <w:rsid w:val="002000B5"/>
    <w:rsid w:val="0020132A"/>
    <w:rsid w:val="00211416"/>
    <w:rsid w:val="002129CF"/>
    <w:rsid w:val="00214ECC"/>
    <w:rsid w:val="00216AB7"/>
    <w:rsid w:val="00217A9A"/>
    <w:rsid w:val="00220BFD"/>
    <w:rsid w:val="002211DE"/>
    <w:rsid w:val="00222DB3"/>
    <w:rsid w:val="00223127"/>
    <w:rsid w:val="00227B31"/>
    <w:rsid w:val="00231125"/>
    <w:rsid w:val="002346A0"/>
    <w:rsid w:val="00236296"/>
    <w:rsid w:val="00237037"/>
    <w:rsid w:val="002372F1"/>
    <w:rsid w:val="00237962"/>
    <w:rsid w:val="002406DA"/>
    <w:rsid w:val="00240C8C"/>
    <w:rsid w:val="00240D78"/>
    <w:rsid w:val="00240EAB"/>
    <w:rsid w:val="00242A91"/>
    <w:rsid w:val="00243FD0"/>
    <w:rsid w:val="00244870"/>
    <w:rsid w:val="002452F9"/>
    <w:rsid w:val="002456F3"/>
    <w:rsid w:val="0024748E"/>
    <w:rsid w:val="0025043C"/>
    <w:rsid w:val="002504DC"/>
    <w:rsid w:val="00253015"/>
    <w:rsid w:val="00257195"/>
    <w:rsid w:val="00257291"/>
    <w:rsid w:val="00257D63"/>
    <w:rsid w:val="00261A9F"/>
    <w:rsid w:val="00262221"/>
    <w:rsid w:val="00266142"/>
    <w:rsid w:val="00270FAE"/>
    <w:rsid w:val="0027142D"/>
    <w:rsid w:val="00272525"/>
    <w:rsid w:val="002732E6"/>
    <w:rsid w:val="00273C56"/>
    <w:rsid w:val="0027743E"/>
    <w:rsid w:val="002819AA"/>
    <w:rsid w:val="0028213F"/>
    <w:rsid w:val="0028247A"/>
    <w:rsid w:val="00282FB4"/>
    <w:rsid w:val="002833E0"/>
    <w:rsid w:val="0028564F"/>
    <w:rsid w:val="002865ED"/>
    <w:rsid w:val="002866B4"/>
    <w:rsid w:val="0029177B"/>
    <w:rsid w:val="00291C7E"/>
    <w:rsid w:val="00291D8E"/>
    <w:rsid w:val="00292285"/>
    <w:rsid w:val="00292887"/>
    <w:rsid w:val="00294FD3"/>
    <w:rsid w:val="00296D78"/>
    <w:rsid w:val="002A1D71"/>
    <w:rsid w:val="002A442A"/>
    <w:rsid w:val="002A55D4"/>
    <w:rsid w:val="002A5820"/>
    <w:rsid w:val="002A6194"/>
    <w:rsid w:val="002B0ED9"/>
    <w:rsid w:val="002B32DA"/>
    <w:rsid w:val="002B3F0D"/>
    <w:rsid w:val="002B76F7"/>
    <w:rsid w:val="002C2510"/>
    <w:rsid w:val="002C25C6"/>
    <w:rsid w:val="002C4C02"/>
    <w:rsid w:val="002C5E73"/>
    <w:rsid w:val="002C64E9"/>
    <w:rsid w:val="002C70BF"/>
    <w:rsid w:val="002C7445"/>
    <w:rsid w:val="002D37CF"/>
    <w:rsid w:val="002D5A42"/>
    <w:rsid w:val="002D5CCD"/>
    <w:rsid w:val="002D74D8"/>
    <w:rsid w:val="002D7F21"/>
    <w:rsid w:val="002E2792"/>
    <w:rsid w:val="002E503F"/>
    <w:rsid w:val="002E6D0D"/>
    <w:rsid w:val="002E722C"/>
    <w:rsid w:val="002F1FE6"/>
    <w:rsid w:val="002F2D81"/>
    <w:rsid w:val="002F459B"/>
    <w:rsid w:val="002F52DC"/>
    <w:rsid w:val="00300BB1"/>
    <w:rsid w:val="00305FB2"/>
    <w:rsid w:val="003060D9"/>
    <w:rsid w:val="00311D76"/>
    <w:rsid w:val="00311E98"/>
    <w:rsid w:val="00312503"/>
    <w:rsid w:val="00313A1D"/>
    <w:rsid w:val="0031466E"/>
    <w:rsid w:val="00317942"/>
    <w:rsid w:val="00317DBF"/>
    <w:rsid w:val="00317E80"/>
    <w:rsid w:val="00320B0E"/>
    <w:rsid w:val="003223AA"/>
    <w:rsid w:val="00324194"/>
    <w:rsid w:val="00324A0C"/>
    <w:rsid w:val="00324B47"/>
    <w:rsid w:val="00325561"/>
    <w:rsid w:val="00327329"/>
    <w:rsid w:val="00327BF1"/>
    <w:rsid w:val="00330794"/>
    <w:rsid w:val="00330B16"/>
    <w:rsid w:val="00332FF4"/>
    <w:rsid w:val="00334313"/>
    <w:rsid w:val="0033589E"/>
    <w:rsid w:val="003367D1"/>
    <w:rsid w:val="00337A7A"/>
    <w:rsid w:val="00340E05"/>
    <w:rsid w:val="0034398E"/>
    <w:rsid w:val="00344427"/>
    <w:rsid w:val="00347492"/>
    <w:rsid w:val="00347ED4"/>
    <w:rsid w:val="0035140B"/>
    <w:rsid w:val="003516DF"/>
    <w:rsid w:val="00353502"/>
    <w:rsid w:val="003541B9"/>
    <w:rsid w:val="00355808"/>
    <w:rsid w:val="00357F19"/>
    <w:rsid w:val="00357F1C"/>
    <w:rsid w:val="0036013B"/>
    <w:rsid w:val="00360E02"/>
    <w:rsid w:val="00365AA8"/>
    <w:rsid w:val="00371BC1"/>
    <w:rsid w:val="00372685"/>
    <w:rsid w:val="00373178"/>
    <w:rsid w:val="00374E5F"/>
    <w:rsid w:val="00375FA4"/>
    <w:rsid w:val="00375FF5"/>
    <w:rsid w:val="00376418"/>
    <w:rsid w:val="00377962"/>
    <w:rsid w:val="003804C5"/>
    <w:rsid w:val="00380E0F"/>
    <w:rsid w:val="00382F27"/>
    <w:rsid w:val="0038302C"/>
    <w:rsid w:val="003862DC"/>
    <w:rsid w:val="00390DD0"/>
    <w:rsid w:val="003914E2"/>
    <w:rsid w:val="00394082"/>
    <w:rsid w:val="00395D81"/>
    <w:rsid w:val="00396B90"/>
    <w:rsid w:val="003A0D1A"/>
    <w:rsid w:val="003A41BB"/>
    <w:rsid w:val="003A6ADC"/>
    <w:rsid w:val="003A6E32"/>
    <w:rsid w:val="003B0DCB"/>
    <w:rsid w:val="003B171C"/>
    <w:rsid w:val="003B4C8F"/>
    <w:rsid w:val="003B510A"/>
    <w:rsid w:val="003B655A"/>
    <w:rsid w:val="003C0C82"/>
    <w:rsid w:val="003C12E0"/>
    <w:rsid w:val="003C260B"/>
    <w:rsid w:val="003C2805"/>
    <w:rsid w:val="003C2B19"/>
    <w:rsid w:val="003C3289"/>
    <w:rsid w:val="003C4800"/>
    <w:rsid w:val="003C4D06"/>
    <w:rsid w:val="003C57CF"/>
    <w:rsid w:val="003C62B1"/>
    <w:rsid w:val="003C7676"/>
    <w:rsid w:val="003C7973"/>
    <w:rsid w:val="003D04C9"/>
    <w:rsid w:val="003D1C8E"/>
    <w:rsid w:val="003D46B8"/>
    <w:rsid w:val="003E1278"/>
    <w:rsid w:val="003E1354"/>
    <w:rsid w:val="003E1502"/>
    <w:rsid w:val="003E181C"/>
    <w:rsid w:val="003E1E5C"/>
    <w:rsid w:val="003E335D"/>
    <w:rsid w:val="003E4DB1"/>
    <w:rsid w:val="003E5024"/>
    <w:rsid w:val="003F604F"/>
    <w:rsid w:val="00401849"/>
    <w:rsid w:val="004034AC"/>
    <w:rsid w:val="00403C1D"/>
    <w:rsid w:val="0040573D"/>
    <w:rsid w:val="00406F41"/>
    <w:rsid w:val="004074C3"/>
    <w:rsid w:val="00412208"/>
    <w:rsid w:val="004127DD"/>
    <w:rsid w:val="0041544E"/>
    <w:rsid w:val="00420C57"/>
    <w:rsid w:val="00420CE9"/>
    <w:rsid w:val="0042246B"/>
    <w:rsid w:val="00424508"/>
    <w:rsid w:val="00424EDC"/>
    <w:rsid w:val="004274DB"/>
    <w:rsid w:val="00430178"/>
    <w:rsid w:val="0043067E"/>
    <w:rsid w:val="00430CA7"/>
    <w:rsid w:val="00430F52"/>
    <w:rsid w:val="00431BEA"/>
    <w:rsid w:val="004329A7"/>
    <w:rsid w:val="00436A82"/>
    <w:rsid w:val="00437D80"/>
    <w:rsid w:val="00440BE0"/>
    <w:rsid w:val="004432FE"/>
    <w:rsid w:val="00445B35"/>
    <w:rsid w:val="00450D3C"/>
    <w:rsid w:val="00451C33"/>
    <w:rsid w:val="004534FA"/>
    <w:rsid w:val="004555EF"/>
    <w:rsid w:val="00456FAD"/>
    <w:rsid w:val="004575BE"/>
    <w:rsid w:val="00461AE9"/>
    <w:rsid w:val="004628E8"/>
    <w:rsid w:val="00462950"/>
    <w:rsid w:val="00466A1C"/>
    <w:rsid w:val="004700EF"/>
    <w:rsid w:val="00471E95"/>
    <w:rsid w:val="004756A5"/>
    <w:rsid w:val="00475942"/>
    <w:rsid w:val="00477B15"/>
    <w:rsid w:val="00480B91"/>
    <w:rsid w:val="0048364F"/>
    <w:rsid w:val="004860A2"/>
    <w:rsid w:val="004918C3"/>
    <w:rsid w:val="00492180"/>
    <w:rsid w:val="004A1861"/>
    <w:rsid w:val="004A2935"/>
    <w:rsid w:val="004A2C87"/>
    <w:rsid w:val="004A5707"/>
    <w:rsid w:val="004A7E01"/>
    <w:rsid w:val="004A7E18"/>
    <w:rsid w:val="004B0674"/>
    <w:rsid w:val="004B0D90"/>
    <w:rsid w:val="004B12DE"/>
    <w:rsid w:val="004B17BB"/>
    <w:rsid w:val="004B1FBB"/>
    <w:rsid w:val="004B34E3"/>
    <w:rsid w:val="004B405F"/>
    <w:rsid w:val="004B4723"/>
    <w:rsid w:val="004B56B1"/>
    <w:rsid w:val="004D1FA3"/>
    <w:rsid w:val="004D4EEA"/>
    <w:rsid w:val="004D52A0"/>
    <w:rsid w:val="004D561C"/>
    <w:rsid w:val="004D5D75"/>
    <w:rsid w:val="004D7EE1"/>
    <w:rsid w:val="004E0A07"/>
    <w:rsid w:val="004E263B"/>
    <w:rsid w:val="004E4CF3"/>
    <w:rsid w:val="004E4FCD"/>
    <w:rsid w:val="004E6E8E"/>
    <w:rsid w:val="004F244C"/>
    <w:rsid w:val="004F37F3"/>
    <w:rsid w:val="004F62FC"/>
    <w:rsid w:val="004F6F9B"/>
    <w:rsid w:val="004F7C97"/>
    <w:rsid w:val="004F7F06"/>
    <w:rsid w:val="005002E6"/>
    <w:rsid w:val="005026B4"/>
    <w:rsid w:val="00503A9E"/>
    <w:rsid w:val="005045E9"/>
    <w:rsid w:val="00504C6A"/>
    <w:rsid w:val="005051B7"/>
    <w:rsid w:val="005057A9"/>
    <w:rsid w:val="00505A63"/>
    <w:rsid w:val="0051092B"/>
    <w:rsid w:val="00511675"/>
    <w:rsid w:val="00512118"/>
    <w:rsid w:val="00512EBF"/>
    <w:rsid w:val="00513092"/>
    <w:rsid w:val="0051587D"/>
    <w:rsid w:val="00515C06"/>
    <w:rsid w:val="0051605E"/>
    <w:rsid w:val="005169A1"/>
    <w:rsid w:val="00516B23"/>
    <w:rsid w:val="00517428"/>
    <w:rsid w:val="005177B3"/>
    <w:rsid w:val="0052033E"/>
    <w:rsid w:val="00520B6E"/>
    <w:rsid w:val="00521586"/>
    <w:rsid w:val="00522170"/>
    <w:rsid w:val="0052217C"/>
    <w:rsid w:val="00524C72"/>
    <w:rsid w:val="005274FE"/>
    <w:rsid w:val="005279FA"/>
    <w:rsid w:val="005308E6"/>
    <w:rsid w:val="005310F6"/>
    <w:rsid w:val="00531EA3"/>
    <w:rsid w:val="00531F53"/>
    <w:rsid w:val="0053295D"/>
    <w:rsid w:val="00533D79"/>
    <w:rsid w:val="00534BF7"/>
    <w:rsid w:val="0053723F"/>
    <w:rsid w:val="00537B8B"/>
    <w:rsid w:val="00542D51"/>
    <w:rsid w:val="005444A2"/>
    <w:rsid w:val="00545670"/>
    <w:rsid w:val="00546876"/>
    <w:rsid w:val="00550387"/>
    <w:rsid w:val="0055198A"/>
    <w:rsid w:val="005537E1"/>
    <w:rsid w:val="0055406B"/>
    <w:rsid w:val="0055543D"/>
    <w:rsid w:val="00555D9E"/>
    <w:rsid w:val="00557369"/>
    <w:rsid w:val="00557C64"/>
    <w:rsid w:val="005606FF"/>
    <w:rsid w:val="00560EBB"/>
    <w:rsid w:val="00561840"/>
    <w:rsid w:val="00562ADF"/>
    <w:rsid w:val="00564069"/>
    <w:rsid w:val="00570DB1"/>
    <w:rsid w:val="00570E9F"/>
    <w:rsid w:val="005716BA"/>
    <w:rsid w:val="00571D93"/>
    <w:rsid w:val="005755E3"/>
    <w:rsid w:val="005770F9"/>
    <w:rsid w:val="005816FB"/>
    <w:rsid w:val="00583957"/>
    <w:rsid w:val="00584AEE"/>
    <w:rsid w:val="00586B2B"/>
    <w:rsid w:val="00586B9E"/>
    <w:rsid w:val="005935F3"/>
    <w:rsid w:val="00594347"/>
    <w:rsid w:val="005952BE"/>
    <w:rsid w:val="0059627F"/>
    <w:rsid w:val="005A18A1"/>
    <w:rsid w:val="005A294C"/>
    <w:rsid w:val="005A2D63"/>
    <w:rsid w:val="005A3011"/>
    <w:rsid w:val="005A3CDD"/>
    <w:rsid w:val="005A419C"/>
    <w:rsid w:val="005B1A5F"/>
    <w:rsid w:val="005B29BC"/>
    <w:rsid w:val="005B4667"/>
    <w:rsid w:val="005B5638"/>
    <w:rsid w:val="005B69A6"/>
    <w:rsid w:val="005C0C82"/>
    <w:rsid w:val="005C1A21"/>
    <w:rsid w:val="005C461F"/>
    <w:rsid w:val="005C51B2"/>
    <w:rsid w:val="005D22B2"/>
    <w:rsid w:val="005D2BA7"/>
    <w:rsid w:val="005D2C50"/>
    <w:rsid w:val="005D2F69"/>
    <w:rsid w:val="005D3E34"/>
    <w:rsid w:val="005D41AE"/>
    <w:rsid w:val="005D72AD"/>
    <w:rsid w:val="005D7963"/>
    <w:rsid w:val="005E0997"/>
    <w:rsid w:val="005E0B85"/>
    <w:rsid w:val="005E0EE7"/>
    <w:rsid w:val="005E2C50"/>
    <w:rsid w:val="005E4682"/>
    <w:rsid w:val="005E613A"/>
    <w:rsid w:val="005E692D"/>
    <w:rsid w:val="005F2612"/>
    <w:rsid w:val="005F4CEA"/>
    <w:rsid w:val="005F55A1"/>
    <w:rsid w:val="005F7DCE"/>
    <w:rsid w:val="0060101E"/>
    <w:rsid w:val="00602646"/>
    <w:rsid w:val="00602939"/>
    <w:rsid w:val="00610E9E"/>
    <w:rsid w:val="006111F2"/>
    <w:rsid w:val="00611E9F"/>
    <w:rsid w:val="0061578C"/>
    <w:rsid w:val="00615885"/>
    <w:rsid w:val="006166C7"/>
    <w:rsid w:val="00620725"/>
    <w:rsid w:val="00620A4F"/>
    <w:rsid w:val="00620F72"/>
    <w:rsid w:val="00623408"/>
    <w:rsid w:val="00623AA6"/>
    <w:rsid w:val="006245DA"/>
    <w:rsid w:val="0062582F"/>
    <w:rsid w:val="0062642B"/>
    <w:rsid w:val="0063123B"/>
    <w:rsid w:val="00631351"/>
    <w:rsid w:val="0063183B"/>
    <w:rsid w:val="0063231F"/>
    <w:rsid w:val="00633C78"/>
    <w:rsid w:val="00634446"/>
    <w:rsid w:val="00634CBD"/>
    <w:rsid w:val="00635FA4"/>
    <w:rsid w:val="006369AC"/>
    <w:rsid w:val="00637707"/>
    <w:rsid w:val="00637E60"/>
    <w:rsid w:val="00640B39"/>
    <w:rsid w:val="006424EC"/>
    <w:rsid w:val="006430BE"/>
    <w:rsid w:val="00645717"/>
    <w:rsid w:val="00646B08"/>
    <w:rsid w:val="00650E61"/>
    <w:rsid w:val="0065256A"/>
    <w:rsid w:val="00665791"/>
    <w:rsid w:val="00670C00"/>
    <w:rsid w:val="006723A7"/>
    <w:rsid w:val="00672EC8"/>
    <w:rsid w:val="00673C78"/>
    <w:rsid w:val="006755B3"/>
    <w:rsid w:val="00675FAC"/>
    <w:rsid w:val="006766D4"/>
    <w:rsid w:val="006769BD"/>
    <w:rsid w:val="0068114B"/>
    <w:rsid w:val="00682D5D"/>
    <w:rsid w:val="00685995"/>
    <w:rsid w:val="00686575"/>
    <w:rsid w:val="00686797"/>
    <w:rsid w:val="00686B6B"/>
    <w:rsid w:val="00693A5D"/>
    <w:rsid w:val="00693D15"/>
    <w:rsid w:val="00696E6A"/>
    <w:rsid w:val="00697E0D"/>
    <w:rsid w:val="006A1458"/>
    <w:rsid w:val="006A1B0D"/>
    <w:rsid w:val="006A1B39"/>
    <w:rsid w:val="006A3D5C"/>
    <w:rsid w:val="006A3EA0"/>
    <w:rsid w:val="006A3F90"/>
    <w:rsid w:val="006A5107"/>
    <w:rsid w:val="006B044D"/>
    <w:rsid w:val="006B0F0D"/>
    <w:rsid w:val="006B1CF9"/>
    <w:rsid w:val="006B3D53"/>
    <w:rsid w:val="006B47EE"/>
    <w:rsid w:val="006B5209"/>
    <w:rsid w:val="006C0039"/>
    <w:rsid w:val="006C0AE5"/>
    <w:rsid w:val="006C41CA"/>
    <w:rsid w:val="006C4A5D"/>
    <w:rsid w:val="006C661C"/>
    <w:rsid w:val="006C6BAA"/>
    <w:rsid w:val="006C73EC"/>
    <w:rsid w:val="006C77E7"/>
    <w:rsid w:val="006D0CFF"/>
    <w:rsid w:val="006D3AE5"/>
    <w:rsid w:val="006D408B"/>
    <w:rsid w:val="006D5C3F"/>
    <w:rsid w:val="006E0E0C"/>
    <w:rsid w:val="006E2F87"/>
    <w:rsid w:val="006E37CF"/>
    <w:rsid w:val="006E5250"/>
    <w:rsid w:val="006E5D6C"/>
    <w:rsid w:val="006E7462"/>
    <w:rsid w:val="006E760F"/>
    <w:rsid w:val="006F1A01"/>
    <w:rsid w:val="006F28BC"/>
    <w:rsid w:val="006F300C"/>
    <w:rsid w:val="006F4C30"/>
    <w:rsid w:val="006F52C3"/>
    <w:rsid w:val="006F52F5"/>
    <w:rsid w:val="006F7686"/>
    <w:rsid w:val="006F79DD"/>
    <w:rsid w:val="007002F8"/>
    <w:rsid w:val="0070056A"/>
    <w:rsid w:val="00700B5F"/>
    <w:rsid w:val="007059FE"/>
    <w:rsid w:val="0071010F"/>
    <w:rsid w:val="007122FD"/>
    <w:rsid w:val="00712875"/>
    <w:rsid w:val="00713091"/>
    <w:rsid w:val="00713580"/>
    <w:rsid w:val="007138A4"/>
    <w:rsid w:val="007143CF"/>
    <w:rsid w:val="00715D6B"/>
    <w:rsid w:val="007166DE"/>
    <w:rsid w:val="007204C1"/>
    <w:rsid w:val="00720535"/>
    <w:rsid w:val="00723138"/>
    <w:rsid w:val="00724B21"/>
    <w:rsid w:val="007317E0"/>
    <w:rsid w:val="0073487E"/>
    <w:rsid w:val="00740478"/>
    <w:rsid w:val="0074094E"/>
    <w:rsid w:val="00740A8A"/>
    <w:rsid w:val="00741517"/>
    <w:rsid w:val="00742DDD"/>
    <w:rsid w:val="00744149"/>
    <w:rsid w:val="007461D0"/>
    <w:rsid w:val="00750FE3"/>
    <w:rsid w:val="007512DA"/>
    <w:rsid w:val="0075360F"/>
    <w:rsid w:val="00760D8D"/>
    <w:rsid w:val="0076174E"/>
    <w:rsid w:val="00764561"/>
    <w:rsid w:val="00764F37"/>
    <w:rsid w:val="007656AA"/>
    <w:rsid w:val="007708C6"/>
    <w:rsid w:val="00771D41"/>
    <w:rsid w:val="007721C4"/>
    <w:rsid w:val="0077379F"/>
    <w:rsid w:val="00773918"/>
    <w:rsid w:val="00777B51"/>
    <w:rsid w:val="007810E0"/>
    <w:rsid w:val="00782126"/>
    <w:rsid w:val="00785779"/>
    <w:rsid w:val="00785EEA"/>
    <w:rsid w:val="00791FF2"/>
    <w:rsid w:val="00795BCB"/>
    <w:rsid w:val="007A2E1B"/>
    <w:rsid w:val="007A345A"/>
    <w:rsid w:val="007A73D4"/>
    <w:rsid w:val="007B0257"/>
    <w:rsid w:val="007B1A80"/>
    <w:rsid w:val="007B221F"/>
    <w:rsid w:val="007C05A7"/>
    <w:rsid w:val="007C1AA1"/>
    <w:rsid w:val="007C4028"/>
    <w:rsid w:val="007C592F"/>
    <w:rsid w:val="007C67E0"/>
    <w:rsid w:val="007C6D48"/>
    <w:rsid w:val="007D1FDA"/>
    <w:rsid w:val="007D5C63"/>
    <w:rsid w:val="007D5FCD"/>
    <w:rsid w:val="007D776B"/>
    <w:rsid w:val="007E4A02"/>
    <w:rsid w:val="007E5EBC"/>
    <w:rsid w:val="007F4437"/>
    <w:rsid w:val="007F5695"/>
    <w:rsid w:val="007F706F"/>
    <w:rsid w:val="007F7404"/>
    <w:rsid w:val="0080242C"/>
    <w:rsid w:val="00803448"/>
    <w:rsid w:val="00805018"/>
    <w:rsid w:val="00807B0B"/>
    <w:rsid w:val="008114A2"/>
    <w:rsid w:val="00813ADC"/>
    <w:rsid w:val="008145F2"/>
    <w:rsid w:val="00814D5F"/>
    <w:rsid w:val="00815312"/>
    <w:rsid w:val="00816128"/>
    <w:rsid w:val="008172E3"/>
    <w:rsid w:val="008203FA"/>
    <w:rsid w:val="00823499"/>
    <w:rsid w:val="00823D2F"/>
    <w:rsid w:val="00827BEE"/>
    <w:rsid w:val="00830DBD"/>
    <w:rsid w:val="008316D6"/>
    <w:rsid w:val="00831C58"/>
    <w:rsid w:val="00831E6C"/>
    <w:rsid w:val="0083342E"/>
    <w:rsid w:val="00834EF1"/>
    <w:rsid w:val="008368CB"/>
    <w:rsid w:val="008369A4"/>
    <w:rsid w:val="00837FD6"/>
    <w:rsid w:val="008406CF"/>
    <w:rsid w:val="00841AC0"/>
    <w:rsid w:val="00841D91"/>
    <w:rsid w:val="00844552"/>
    <w:rsid w:val="00846350"/>
    <w:rsid w:val="008510E7"/>
    <w:rsid w:val="0085243E"/>
    <w:rsid w:val="00852FB6"/>
    <w:rsid w:val="00852FD1"/>
    <w:rsid w:val="008554FB"/>
    <w:rsid w:val="00856EA6"/>
    <w:rsid w:val="00856EB8"/>
    <w:rsid w:val="00857AC9"/>
    <w:rsid w:val="00865714"/>
    <w:rsid w:val="00866FD9"/>
    <w:rsid w:val="00867172"/>
    <w:rsid w:val="00867175"/>
    <w:rsid w:val="00867C94"/>
    <w:rsid w:val="00870C38"/>
    <w:rsid w:val="00881648"/>
    <w:rsid w:val="008839BB"/>
    <w:rsid w:val="00883E9F"/>
    <w:rsid w:val="00884DD1"/>
    <w:rsid w:val="008852D5"/>
    <w:rsid w:val="00886963"/>
    <w:rsid w:val="0088716B"/>
    <w:rsid w:val="008875BA"/>
    <w:rsid w:val="00893E5F"/>
    <w:rsid w:val="00895E79"/>
    <w:rsid w:val="0089710F"/>
    <w:rsid w:val="008A3266"/>
    <w:rsid w:val="008A36BA"/>
    <w:rsid w:val="008A46F9"/>
    <w:rsid w:val="008A7F84"/>
    <w:rsid w:val="008B13C3"/>
    <w:rsid w:val="008B1838"/>
    <w:rsid w:val="008B201B"/>
    <w:rsid w:val="008B43FE"/>
    <w:rsid w:val="008B5886"/>
    <w:rsid w:val="008B7CD4"/>
    <w:rsid w:val="008B7DE7"/>
    <w:rsid w:val="008C0398"/>
    <w:rsid w:val="008C1BEA"/>
    <w:rsid w:val="008C44B8"/>
    <w:rsid w:val="008C4C09"/>
    <w:rsid w:val="008C4EF3"/>
    <w:rsid w:val="008C5A22"/>
    <w:rsid w:val="008C5F21"/>
    <w:rsid w:val="008C66F6"/>
    <w:rsid w:val="008C6DB5"/>
    <w:rsid w:val="008C7A92"/>
    <w:rsid w:val="008D184B"/>
    <w:rsid w:val="008D30E6"/>
    <w:rsid w:val="008D3956"/>
    <w:rsid w:val="008D3B25"/>
    <w:rsid w:val="008D3DC2"/>
    <w:rsid w:val="008D7BDB"/>
    <w:rsid w:val="008E40CC"/>
    <w:rsid w:val="008E49CB"/>
    <w:rsid w:val="008E5D6E"/>
    <w:rsid w:val="008E6624"/>
    <w:rsid w:val="008E6700"/>
    <w:rsid w:val="008F08AB"/>
    <w:rsid w:val="008F25C4"/>
    <w:rsid w:val="008F5A87"/>
    <w:rsid w:val="008F65AF"/>
    <w:rsid w:val="00902BB8"/>
    <w:rsid w:val="00902DD5"/>
    <w:rsid w:val="00903942"/>
    <w:rsid w:val="00904443"/>
    <w:rsid w:val="00905A67"/>
    <w:rsid w:val="00907C58"/>
    <w:rsid w:val="009158B8"/>
    <w:rsid w:val="00916B40"/>
    <w:rsid w:val="00917402"/>
    <w:rsid w:val="0091798A"/>
    <w:rsid w:val="00917D5E"/>
    <w:rsid w:val="00920906"/>
    <w:rsid w:val="009215D0"/>
    <w:rsid w:val="00922758"/>
    <w:rsid w:val="0092293B"/>
    <w:rsid w:val="00923D4F"/>
    <w:rsid w:val="009263C8"/>
    <w:rsid w:val="00927E3F"/>
    <w:rsid w:val="009333E5"/>
    <w:rsid w:val="00933EFE"/>
    <w:rsid w:val="0093461E"/>
    <w:rsid w:val="009362F2"/>
    <w:rsid w:val="0093708E"/>
    <w:rsid w:val="00940552"/>
    <w:rsid w:val="00941801"/>
    <w:rsid w:val="00941B6B"/>
    <w:rsid w:val="009429E7"/>
    <w:rsid w:val="00946716"/>
    <w:rsid w:val="009477D9"/>
    <w:rsid w:val="00951C82"/>
    <w:rsid w:val="00951E3D"/>
    <w:rsid w:val="00952C93"/>
    <w:rsid w:val="00952E3F"/>
    <w:rsid w:val="00955265"/>
    <w:rsid w:val="00960D16"/>
    <w:rsid w:val="0096182D"/>
    <w:rsid w:val="00962238"/>
    <w:rsid w:val="00962DFC"/>
    <w:rsid w:val="00963997"/>
    <w:rsid w:val="00963B4C"/>
    <w:rsid w:val="00964805"/>
    <w:rsid w:val="00967698"/>
    <w:rsid w:val="00970316"/>
    <w:rsid w:val="00970D12"/>
    <w:rsid w:val="0097125F"/>
    <w:rsid w:val="0097441E"/>
    <w:rsid w:val="00974B73"/>
    <w:rsid w:val="00976143"/>
    <w:rsid w:val="00977A96"/>
    <w:rsid w:val="00980252"/>
    <w:rsid w:val="0098087F"/>
    <w:rsid w:val="00986333"/>
    <w:rsid w:val="0098705C"/>
    <w:rsid w:val="00987883"/>
    <w:rsid w:val="00992297"/>
    <w:rsid w:val="00994CD0"/>
    <w:rsid w:val="00995DB3"/>
    <w:rsid w:val="009A0FAD"/>
    <w:rsid w:val="009A569F"/>
    <w:rsid w:val="009A5C67"/>
    <w:rsid w:val="009A70A2"/>
    <w:rsid w:val="009A75E4"/>
    <w:rsid w:val="009A7E56"/>
    <w:rsid w:val="009B033B"/>
    <w:rsid w:val="009B0579"/>
    <w:rsid w:val="009B20ED"/>
    <w:rsid w:val="009C145C"/>
    <w:rsid w:val="009C4773"/>
    <w:rsid w:val="009C483E"/>
    <w:rsid w:val="009C5916"/>
    <w:rsid w:val="009C62E0"/>
    <w:rsid w:val="009C7D0F"/>
    <w:rsid w:val="009D4B5B"/>
    <w:rsid w:val="009D70A8"/>
    <w:rsid w:val="009E12C0"/>
    <w:rsid w:val="009E1F4B"/>
    <w:rsid w:val="009E50BC"/>
    <w:rsid w:val="009E50C6"/>
    <w:rsid w:val="009E63D4"/>
    <w:rsid w:val="009F0B99"/>
    <w:rsid w:val="009F222D"/>
    <w:rsid w:val="009F366A"/>
    <w:rsid w:val="009F3884"/>
    <w:rsid w:val="009F4D40"/>
    <w:rsid w:val="009F4E34"/>
    <w:rsid w:val="009F5415"/>
    <w:rsid w:val="009F619B"/>
    <w:rsid w:val="009F6A9C"/>
    <w:rsid w:val="009F6F99"/>
    <w:rsid w:val="009F72A6"/>
    <w:rsid w:val="00A00A18"/>
    <w:rsid w:val="00A01EE5"/>
    <w:rsid w:val="00A026E4"/>
    <w:rsid w:val="00A04D48"/>
    <w:rsid w:val="00A0577E"/>
    <w:rsid w:val="00A0677C"/>
    <w:rsid w:val="00A06EEC"/>
    <w:rsid w:val="00A072DD"/>
    <w:rsid w:val="00A10E9E"/>
    <w:rsid w:val="00A13A3E"/>
    <w:rsid w:val="00A14B6A"/>
    <w:rsid w:val="00A157A8"/>
    <w:rsid w:val="00A16D1C"/>
    <w:rsid w:val="00A20D36"/>
    <w:rsid w:val="00A210EC"/>
    <w:rsid w:val="00A24C20"/>
    <w:rsid w:val="00A25048"/>
    <w:rsid w:val="00A27CBC"/>
    <w:rsid w:val="00A303C4"/>
    <w:rsid w:val="00A33350"/>
    <w:rsid w:val="00A33ABA"/>
    <w:rsid w:val="00A35CE6"/>
    <w:rsid w:val="00A35E7B"/>
    <w:rsid w:val="00A36FFE"/>
    <w:rsid w:val="00A41328"/>
    <w:rsid w:val="00A41DD1"/>
    <w:rsid w:val="00A434FD"/>
    <w:rsid w:val="00A448D6"/>
    <w:rsid w:val="00A44EEF"/>
    <w:rsid w:val="00A4525C"/>
    <w:rsid w:val="00A45781"/>
    <w:rsid w:val="00A47F07"/>
    <w:rsid w:val="00A50FF2"/>
    <w:rsid w:val="00A52734"/>
    <w:rsid w:val="00A530D9"/>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C30"/>
    <w:rsid w:val="00A73FD8"/>
    <w:rsid w:val="00A7444E"/>
    <w:rsid w:val="00A76F1D"/>
    <w:rsid w:val="00A806C2"/>
    <w:rsid w:val="00A8129E"/>
    <w:rsid w:val="00A816CF"/>
    <w:rsid w:val="00A83737"/>
    <w:rsid w:val="00A84BDC"/>
    <w:rsid w:val="00A84BF3"/>
    <w:rsid w:val="00A85DCA"/>
    <w:rsid w:val="00A904FC"/>
    <w:rsid w:val="00A93F79"/>
    <w:rsid w:val="00AA0E81"/>
    <w:rsid w:val="00AA183C"/>
    <w:rsid w:val="00AA2818"/>
    <w:rsid w:val="00AA4359"/>
    <w:rsid w:val="00AA4D24"/>
    <w:rsid w:val="00AA543B"/>
    <w:rsid w:val="00AA5ACA"/>
    <w:rsid w:val="00AA6604"/>
    <w:rsid w:val="00AA7065"/>
    <w:rsid w:val="00AA7E0A"/>
    <w:rsid w:val="00AB0201"/>
    <w:rsid w:val="00AB2872"/>
    <w:rsid w:val="00AB2A94"/>
    <w:rsid w:val="00AC0DC0"/>
    <w:rsid w:val="00AC4C6A"/>
    <w:rsid w:val="00AC54F1"/>
    <w:rsid w:val="00AD0D79"/>
    <w:rsid w:val="00AD0F5C"/>
    <w:rsid w:val="00AD2819"/>
    <w:rsid w:val="00AD369B"/>
    <w:rsid w:val="00AD40D5"/>
    <w:rsid w:val="00AD48AD"/>
    <w:rsid w:val="00AD7B0D"/>
    <w:rsid w:val="00AD7E86"/>
    <w:rsid w:val="00AE20DF"/>
    <w:rsid w:val="00AE29A7"/>
    <w:rsid w:val="00AE7740"/>
    <w:rsid w:val="00AF0D33"/>
    <w:rsid w:val="00AF246E"/>
    <w:rsid w:val="00AF479D"/>
    <w:rsid w:val="00AF504A"/>
    <w:rsid w:val="00AF635B"/>
    <w:rsid w:val="00AF75C8"/>
    <w:rsid w:val="00B00EE9"/>
    <w:rsid w:val="00B02D35"/>
    <w:rsid w:val="00B030E6"/>
    <w:rsid w:val="00B059FD"/>
    <w:rsid w:val="00B07332"/>
    <w:rsid w:val="00B12670"/>
    <w:rsid w:val="00B20E51"/>
    <w:rsid w:val="00B23528"/>
    <w:rsid w:val="00B25440"/>
    <w:rsid w:val="00B27C68"/>
    <w:rsid w:val="00B27FD1"/>
    <w:rsid w:val="00B31DEE"/>
    <w:rsid w:val="00B324C1"/>
    <w:rsid w:val="00B346F4"/>
    <w:rsid w:val="00B34DD8"/>
    <w:rsid w:val="00B35F8D"/>
    <w:rsid w:val="00B4024C"/>
    <w:rsid w:val="00B42710"/>
    <w:rsid w:val="00B43386"/>
    <w:rsid w:val="00B43721"/>
    <w:rsid w:val="00B47060"/>
    <w:rsid w:val="00B47693"/>
    <w:rsid w:val="00B50CD0"/>
    <w:rsid w:val="00B51007"/>
    <w:rsid w:val="00B5173E"/>
    <w:rsid w:val="00B5448D"/>
    <w:rsid w:val="00B555F8"/>
    <w:rsid w:val="00B55B57"/>
    <w:rsid w:val="00B6299F"/>
    <w:rsid w:val="00B63ADF"/>
    <w:rsid w:val="00B66214"/>
    <w:rsid w:val="00B72400"/>
    <w:rsid w:val="00B7298C"/>
    <w:rsid w:val="00B73A04"/>
    <w:rsid w:val="00B75C45"/>
    <w:rsid w:val="00B8095D"/>
    <w:rsid w:val="00B81622"/>
    <w:rsid w:val="00B82939"/>
    <w:rsid w:val="00B831B3"/>
    <w:rsid w:val="00B8604A"/>
    <w:rsid w:val="00B92CC7"/>
    <w:rsid w:val="00B92CE9"/>
    <w:rsid w:val="00B963C2"/>
    <w:rsid w:val="00BA0AF8"/>
    <w:rsid w:val="00BA1345"/>
    <w:rsid w:val="00BA1646"/>
    <w:rsid w:val="00BA1F2C"/>
    <w:rsid w:val="00BA1FCA"/>
    <w:rsid w:val="00BA314A"/>
    <w:rsid w:val="00BA32AD"/>
    <w:rsid w:val="00BA3DB5"/>
    <w:rsid w:val="00BA4771"/>
    <w:rsid w:val="00BA4E68"/>
    <w:rsid w:val="00BA5289"/>
    <w:rsid w:val="00BA6421"/>
    <w:rsid w:val="00BB017B"/>
    <w:rsid w:val="00BB01AD"/>
    <w:rsid w:val="00BB1FB2"/>
    <w:rsid w:val="00BB34BC"/>
    <w:rsid w:val="00BC126B"/>
    <w:rsid w:val="00BC186D"/>
    <w:rsid w:val="00BC32A7"/>
    <w:rsid w:val="00BC49BB"/>
    <w:rsid w:val="00BC6C17"/>
    <w:rsid w:val="00BD4E67"/>
    <w:rsid w:val="00BD56AB"/>
    <w:rsid w:val="00BD6E84"/>
    <w:rsid w:val="00BD703C"/>
    <w:rsid w:val="00BD750D"/>
    <w:rsid w:val="00BE0058"/>
    <w:rsid w:val="00BE148F"/>
    <w:rsid w:val="00BE2C40"/>
    <w:rsid w:val="00BE3905"/>
    <w:rsid w:val="00BE5AA8"/>
    <w:rsid w:val="00BE5C3D"/>
    <w:rsid w:val="00BE6110"/>
    <w:rsid w:val="00BE658A"/>
    <w:rsid w:val="00BE731E"/>
    <w:rsid w:val="00BF358E"/>
    <w:rsid w:val="00BF3F80"/>
    <w:rsid w:val="00BF4874"/>
    <w:rsid w:val="00BF5C71"/>
    <w:rsid w:val="00BF5F1D"/>
    <w:rsid w:val="00C037A6"/>
    <w:rsid w:val="00C03F8A"/>
    <w:rsid w:val="00C10A20"/>
    <w:rsid w:val="00C151F4"/>
    <w:rsid w:val="00C200D7"/>
    <w:rsid w:val="00C217A0"/>
    <w:rsid w:val="00C24A2E"/>
    <w:rsid w:val="00C25B3D"/>
    <w:rsid w:val="00C25CFC"/>
    <w:rsid w:val="00C32FE1"/>
    <w:rsid w:val="00C33390"/>
    <w:rsid w:val="00C3354B"/>
    <w:rsid w:val="00C33A0D"/>
    <w:rsid w:val="00C36956"/>
    <w:rsid w:val="00C40577"/>
    <w:rsid w:val="00C405CB"/>
    <w:rsid w:val="00C432BA"/>
    <w:rsid w:val="00C43658"/>
    <w:rsid w:val="00C46047"/>
    <w:rsid w:val="00C50F20"/>
    <w:rsid w:val="00C50F78"/>
    <w:rsid w:val="00C51610"/>
    <w:rsid w:val="00C52B1A"/>
    <w:rsid w:val="00C540E0"/>
    <w:rsid w:val="00C60C39"/>
    <w:rsid w:val="00C639B5"/>
    <w:rsid w:val="00C673BD"/>
    <w:rsid w:val="00C67F71"/>
    <w:rsid w:val="00C71EA2"/>
    <w:rsid w:val="00C7337F"/>
    <w:rsid w:val="00C74EF5"/>
    <w:rsid w:val="00C75C1A"/>
    <w:rsid w:val="00C8040B"/>
    <w:rsid w:val="00C81658"/>
    <w:rsid w:val="00C83273"/>
    <w:rsid w:val="00C86E98"/>
    <w:rsid w:val="00C90543"/>
    <w:rsid w:val="00C935B4"/>
    <w:rsid w:val="00C9386D"/>
    <w:rsid w:val="00C9453E"/>
    <w:rsid w:val="00C9541C"/>
    <w:rsid w:val="00C9729E"/>
    <w:rsid w:val="00C97BB8"/>
    <w:rsid w:val="00CB0024"/>
    <w:rsid w:val="00CB23D9"/>
    <w:rsid w:val="00CB32D4"/>
    <w:rsid w:val="00CB3F3F"/>
    <w:rsid w:val="00CB484E"/>
    <w:rsid w:val="00CB5B17"/>
    <w:rsid w:val="00CC1C54"/>
    <w:rsid w:val="00CC2C2F"/>
    <w:rsid w:val="00CC33AB"/>
    <w:rsid w:val="00CC5289"/>
    <w:rsid w:val="00CC56E7"/>
    <w:rsid w:val="00CC6F6E"/>
    <w:rsid w:val="00CD12D8"/>
    <w:rsid w:val="00CD39C5"/>
    <w:rsid w:val="00CD3AD6"/>
    <w:rsid w:val="00CD5212"/>
    <w:rsid w:val="00CE0219"/>
    <w:rsid w:val="00CE1F09"/>
    <w:rsid w:val="00CE25AB"/>
    <w:rsid w:val="00CE4186"/>
    <w:rsid w:val="00CF2087"/>
    <w:rsid w:val="00CF227B"/>
    <w:rsid w:val="00CF2D53"/>
    <w:rsid w:val="00CF3432"/>
    <w:rsid w:val="00CF46B5"/>
    <w:rsid w:val="00CF55D5"/>
    <w:rsid w:val="00D00583"/>
    <w:rsid w:val="00D01C30"/>
    <w:rsid w:val="00D0292A"/>
    <w:rsid w:val="00D046D4"/>
    <w:rsid w:val="00D051A8"/>
    <w:rsid w:val="00D06253"/>
    <w:rsid w:val="00D06CAB"/>
    <w:rsid w:val="00D07D46"/>
    <w:rsid w:val="00D12468"/>
    <w:rsid w:val="00D12835"/>
    <w:rsid w:val="00D14104"/>
    <w:rsid w:val="00D204C5"/>
    <w:rsid w:val="00D2238A"/>
    <w:rsid w:val="00D228AB"/>
    <w:rsid w:val="00D24914"/>
    <w:rsid w:val="00D24AB2"/>
    <w:rsid w:val="00D26498"/>
    <w:rsid w:val="00D265D6"/>
    <w:rsid w:val="00D27722"/>
    <w:rsid w:val="00D27857"/>
    <w:rsid w:val="00D30674"/>
    <w:rsid w:val="00D30E85"/>
    <w:rsid w:val="00D31145"/>
    <w:rsid w:val="00D326D7"/>
    <w:rsid w:val="00D3359E"/>
    <w:rsid w:val="00D336E0"/>
    <w:rsid w:val="00D340BE"/>
    <w:rsid w:val="00D35D59"/>
    <w:rsid w:val="00D40B52"/>
    <w:rsid w:val="00D427F2"/>
    <w:rsid w:val="00D43BAD"/>
    <w:rsid w:val="00D43E68"/>
    <w:rsid w:val="00D4451C"/>
    <w:rsid w:val="00D50FFB"/>
    <w:rsid w:val="00D54453"/>
    <w:rsid w:val="00D556BF"/>
    <w:rsid w:val="00D605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68E1"/>
    <w:rsid w:val="00D875E6"/>
    <w:rsid w:val="00D91845"/>
    <w:rsid w:val="00D91E89"/>
    <w:rsid w:val="00D94D4A"/>
    <w:rsid w:val="00D95097"/>
    <w:rsid w:val="00D97A89"/>
    <w:rsid w:val="00DA17FB"/>
    <w:rsid w:val="00DA2027"/>
    <w:rsid w:val="00DA4582"/>
    <w:rsid w:val="00DA469D"/>
    <w:rsid w:val="00DA7221"/>
    <w:rsid w:val="00DB11F0"/>
    <w:rsid w:val="00DB1A8E"/>
    <w:rsid w:val="00DB2523"/>
    <w:rsid w:val="00DB2818"/>
    <w:rsid w:val="00DB6A18"/>
    <w:rsid w:val="00DB7384"/>
    <w:rsid w:val="00DC1230"/>
    <w:rsid w:val="00DC2A33"/>
    <w:rsid w:val="00DC2B7E"/>
    <w:rsid w:val="00DC5C27"/>
    <w:rsid w:val="00DC6F52"/>
    <w:rsid w:val="00DC74C5"/>
    <w:rsid w:val="00DC78F5"/>
    <w:rsid w:val="00DD08C4"/>
    <w:rsid w:val="00DD0C90"/>
    <w:rsid w:val="00DD0F2F"/>
    <w:rsid w:val="00DD1F60"/>
    <w:rsid w:val="00DD491C"/>
    <w:rsid w:val="00DE03E4"/>
    <w:rsid w:val="00DE20EE"/>
    <w:rsid w:val="00DE2591"/>
    <w:rsid w:val="00DE34D3"/>
    <w:rsid w:val="00DE3CE2"/>
    <w:rsid w:val="00DE4754"/>
    <w:rsid w:val="00DE49F7"/>
    <w:rsid w:val="00DE5AD0"/>
    <w:rsid w:val="00DE5B0A"/>
    <w:rsid w:val="00DE6920"/>
    <w:rsid w:val="00DF05E9"/>
    <w:rsid w:val="00DF422B"/>
    <w:rsid w:val="00DF5860"/>
    <w:rsid w:val="00E01891"/>
    <w:rsid w:val="00E01E6C"/>
    <w:rsid w:val="00E02DA9"/>
    <w:rsid w:val="00E03B22"/>
    <w:rsid w:val="00E04250"/>
    <w:rsid w:val="00E04CE9"/>
    <w:rsid w:val="00E05955"/>
    <w:rsid w:val="00E05DA2"/>
    <w:rsid w:val="00E0700B"/>
    <w:rsid w:val="00E0712D"/>
    <w:rsid w:val="00E11510"/>
    <w:rsid w:val="00E14EB9"/>
    <w:rsid w:val="00E15BE0"/>
    <w:rsid w:val="00E16DB3"/>
    <w:rsid w:val="00E2021E"/>
    <w:rsid w:val="00E2162E"/>
    <w:rsid w:val="00E23B53"/>
    <w:rsid w:val="00E2523A"/>
    <w:rsid w:val="00E26572"/>
    <w:rsid w:val="00E27BC2"/>
    <w:rsid w:val="00E3024F"/>
    <w:rsid w:val="00E330F9"/>
    <w:rsid w:val="00E34747"/>
    <w:rsid w:val="00E34844"/>
    <w:rsid w:val="00E35090"/>
    <w:rsid w:val="00E3579F"/>
    <w:rsid w:val="00E36619"/>
    <w:rsid w:val="00E37814"/>
    <w:rsid w:val="00E415C5"/>
    <w:rsid w:val="00E41F23"/>
    <w:rsid w:val="00E43123"/>
    <w:rsid w:val="00E53B98"/>
    <w:rsid w:val="00E63524"/>
    <w:rsid w:val="00E644F4"/>
    <w:rsid w:val="00E64CC6"/>
    <w:rsid w:val="00E64E5E"/>
    <w:rsid w:val="00E66108"/>
    <w:rsid w:val="00E70840"/>
    <w:rsid w:val="00E718B3"/>
    <w:rsid w:val="00E721C4"/>
    <w:rsid w:val="00E74B97"/>
    <w:rsid w:val="00E75D81"/>
    <w:rsid w:val="00E76712"/>
    <w:rsid w:val="00E768A0"/>
    <w:rsid w:val="00E8091B"/>
    <w:rsid w:val="00E8200C"/>
    <w:rsid w:val="00E82479"/>
    <w:rsid w:val="00E84361"/>
    <w:rsid w:val="00E84A0C"/>
    <w:rsid w:val="00E85015"/>
    <w:rsid w:val="00E8586B"/>
    <w:rsid w:val="00E87F79"/>
    <w:rsid w:val="00E90438"/>
    <w:rsid w:val="00E90E54"/>
    <w:rsid w:val="00E91058"/>
    <w:rsid w:val="00E92146"/>
    <w:rsid w:val="00EA0B7F"/>
    <w:rsid w:val="00EA236B"/>
    <w:rsid w:val="00EA3753"/>
    <w:rsid w:val="00EA5156"/>
    <w:rsid w:val="00EA5B6D"/>
    <w:rsid w:val="00EA6280"/>
    <w:rsid w:val="00EA6ECE"/>
    <w:rsid w:val="00EA7776"/>
    <w:rsid w:val="00EB012D"/>
    <w:rsid w:val="00EB2899"/>
    <w:rsid w:val="00EB2DA8"/>
    <w:rsid w:val="00EB330F"/>
    <w:rsid w:val="00EB7229"/>
    <w:rsid w:val="00EC06D8"/>
    <w:rsid w:val="00EC15D3"/>
    <w:rsid w:val="00EC1ACB"/>
    <w:rsid w:val="00EC3F88"/>
    <w:rsid w:val="00EC60F9"/>
    <w:rsid w:val="00ED01D0"/>
    <w:rsid w:val="00ED1CBB"/>
    <w:rsid w:val="00ED2E36"/>
    <w:rsid w:val="00ED2E6F"/>
    <w:rsid w:val="00ED30C8"/>
    <w:rsid w:val="00ED3778"/>
    <w:rsid w:val="00ED3C2E"/>
    <w:rsid w:val="00ED4220"/>
    <w:rsid w:val="00ED7513"/>
    <w:rsid w:val="00ED7DB3"/>
    <w:rsid w:val="00EE0568"/>
    <w:rsid w:val="00EE05FC"/>
    <w:rsid w:val="00EE2638"/>
    <w:rsid w:val="00EE4D0D"/>
    <w:rsid w:val="00EE528D"/>
    <w:rsid w:val="00EE6C33"/>
    <w:rsid w:val="00EE6DB8"/>
    <w:rsid w:val="00EE6FF5"/>
    <w:rsid w:val="00EE70FE"/>
    <w:rsid w:val="00EF0E85"/>
    <w:rsid w:val="00EF2B6D"/>
    <w:rsid w:val="00EF302F"/>
    <w:rsid w:val="00F00755"/>
    <w:rsid w:val="00F00938"/>
    <w:rsid w:val="00F00CE8"/>
    <w:rsid w:val="00F02015"/>
    <w:rsid w:val="00F03012"/>
    <w:rsid w:val="00F06B67"/>
    <w:rsid w:val="00F06FD3"/>
    <w:rsid w:val="00F10AFC"/>
    <w:rsid w:val="00F15F78"/>
    <w:rsid w:val="00F16F72"/>
    <w:rsid w:val="00F174F1"/>
    <w:rsid w:val="00F21E2E"/>
    <w:rsid w:val="00F2347E"/>
    <w:rsid w:val="00F234DD"/>
    <w:rsid w:val="00F24D67"/>
    <w:rsid w:val="00F2576A"/>
    <w:rsid w:val="00F25800"/>
    <w:rsid w:val="00F2671E"/>
    <w:rsid w:val="00F27D53"/>
    <w:rsid w:val="00F31282"/>
    <w:rsid w:val="00F31401"/>
    <w:rsid w:val="00F31F09"/>
    <w:rsid w:val="00F322A5"/>
    <w:rsid w:val="00F34E9E"/>
    <w:rsid w:val="00F34EBF"/>
    <w:rsid w:val="00F36F17"/>
    <w:rsid w:val="00F376D9"/>
    <w:rsid w:val="00F37724"/>
    <w:rsid w:val="00F4019A"/>
    <w:rsid w:val="00F42E95"/>
    <w:rsid w:val="00F43131"/>
    <w:rsid w:val="00F46B63"/>
    <w:rsid w:val="00F51242"/>
    <w:rsid w:val="00F529E5"/>
    <w:rsid w:val="00F53292"/>
    <w:rsid w:val="00F5440A"/>
    <w:rsid w:val="00F54627"/>
    <w:rsid w:val="00F61E17"/>
    <w:rsid w:val="00F626A9"/>
    <w:rsid w:val="00F62B69"/>
    <w:rsid w:val="00F6326B"/>
    <w:rsid w:val="00F63B3C"/>
    <w:rsid w:val="00F64B10"/>
    <w:rsid w:val="00F66325"/>
    <w:rsid w:val="00F66363"/>
    <w:rsid w:val="00F66E55"/>
    <w:rsid w:val="00F66FE5"/>
    <w:rsid w:val="00F67268"/>
    <w:rsid w:val="00F67A1E"/>
    <w:rsid w:val="00F704D9"/>
    <w:rsid w:val="00F73199"/>
    <w:rsid w:val="00F73ABB"/>
    <w:rsid w:val="00F74311"/>
    <w:rsid w:val="00F76B2A"/>
    <w:rsid w:val="00F8020B"/>
    <w:rsid w:val="00F80228"/>
    <w:rsid w:val="00F805FB"/>
    <w:rsid w:val="00F8331C"/>
    <w:rsid w:val="00F856E5"/>
    <w:rsid w:val="00F86BCE"/>
    <w:rsid w:val="00F90773"/>
    <w:rsid w:val="00F94E59"/>
    <w:rsid w:val="00F955F6"/>
    <w:rsid w:val="00FA1624"/>
    <w:rsid w:val="00FA3C18"/>
    <w:rsid w:val="00FA72F5"/>
    <w:rsid w:val="00FB1AFD"/>
    <w:rsid w:val="00FB45B2"/>
    <w:rsid w:val="00FC4A76"/>
    <w:rsid w:val="00FC5812"/>
    <w:rsid w:val="00FD0C94"/>
    <w:rsid w:val="00FD3E77"/>
    <w:rsid w:val="00FD56A8"/>
    <w:rsid w:val="00FD71AB"/>
    <w:rsid w:val="00FE080D"/>
    <w:rsid w:val="00FE20AC"/>
    <w:rsid w:val="00FE2433"/>
    <w:rsid w:val="00FF0F06"/>
    <w:rsid w:val="00FF43FB"/>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unhideWhenUsed/>
    <w:qFormat/>
    <w:rsid w:val="00ED30C8"/>
    <w:pPr>
      <w:keepNext/>
      <w:spacing w:line="720" w:lineRule="auto"/>
      <w:outlineLvl w:val="3"/>
    </w:pPr>
    <w:rPr>
      <w:rFonts w:asciiTheme="majorHAnsi" w:eastAsiaTheme="majorEastAsia" w:hAnsiTheme="majorHAnsi" w:cstheme="majorBidi"/>
      <w:sz w:val="36"/>
      <w:szCs w:val="36"/>
      <w:lang w:eastAsia="zh-TW"/>
    </w:rPr>
  </w:style>
  <w:style w:type="paragraph" w:styleId="5">
    <w:name w:val="heading 5"/>
    <w:basedOn w:val="a0"/>
    <w:next w:val="a0"/>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0"/>
    <w:next w:val="a0"/>
    <w:link w:val="60"/>
    <w:uiPriority w:val="9"/>
    <w:unhideWhenUsed/>
    <w:qFormat/>
    <w:rsid w:val="00ED30C8"/>
    <w:pPr>
      <w:keepNext/>
      <w:spacing w:line="720" w:lineRule="auto"/>
      <w:ind w:leftChars="200" w:left="200"/>
      <w:outlineLvl w:val="5"/>
    </w:pPr>
    <w:rPr>
      <w:rFonts w:asciiTheme="majorHAnsi" w:eastAsiaTheme="majorEastAsia" w:hAnsiTheme="majorHAnsi" w:cstheme="majorBidi"/>
      <w:sz w:val="36"/>
      <w:szCs w:val="36"/>
      <w:lang w:eastAsia="zh-TW"/>
    </w:rPr>
  </w:style>
  <w:style w:type="paragraph" w:styleId="7">
    <w:name w:val="heading 7"/>
    <w:basedOn w:val="a0"/>
    <w:next w:val="a0"/>
    <w:link w:val="70"/>
    <w:uiPriority w:val="9"/>
    <w:unhideWhenUsed/>
    <w:qFormat/>
    <w:rsid w:val="00ED30C8"/>
    <w:pPr>
      <w:keepNext/>
      <w:spacing w:line="720" w:lineRule="auto"/>
      <w:ind w:leftChars="400" w:left="400"/>
      <w:outlineLvl w:val="6"/>
    </w:pPr>
    <w:rPr>
      <w:rFonts w:asciiTheme="majorHAnsi" w:eastAsiaTheme="majorEastAsia" w:hAnsiTheme="majorHAnsi" w:cstheme="majorBidi"/>
      <w:b/>
      <w:bCs/>
      <w:sz w:val="36"/>
      <w:szCs w:val="36"/>
      <w:lang w:eastAsia="zh-TW"/>
    </w:rPr>
  </w:style>
  <w:style w:type="paragraph" w:styleId="8">
    <w:name w:val="heading 8"/>
    <w:basedOn w:val="a0"/>
    <w:next w:val="a0"/>
    <w:link w:val="80"/>
    <w:uiPriority w:val="9"/>
    <w:unhideWhenUsed/>
    <w:qFormat/>
    <w:rsid w:val="00ED30C8"/>
    <w:pPr>
      <w:keepNext/>
      <w:spacing w:line="720" w:lineRule="auto"/>
      <w:ind w:leftChars="400" w:left="400"/>
      <w:outlineLvl w:val="7"/>
    </w:pPr>
    <w:rPr>
      <w:rFonts w:asciiTheme="majorHAnsi" w:eastAsiaTheme="majorEastAsia" w:hAnsiTheme="majorHAnsi" w:cstheme="majorBidi"/>
      <w:sz w:val="36"/>
      <w:szCs w:val="36"/>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0"/>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6">
    <w:name w:val="footnote reference"/>
    <w:aliases w:val="论文脚注引用"/>
    <w:uiPriority w:val="99"/>
    <w:qFormat/>
    <w:rsid w:val="00CB0024"/>
    <w:rPr>
      <w:vertAlign w:val="superscript"/>
    </w:rPr>
  </w:style>
  <w:style w:type="paragraph" w:styleId="a7">
    <w:name w:val="footer"/>
    <w:basedOn w:val="a0"/>
    <w:link w:val="a8"/>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iPriority w:val="99"/>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iPriority w:val="99"/>
    <w:unhideWhenUsed/>
    <w:qFormat/>
    <w:rsid w:val="00EF302F"/>
    <w:rPr>
      <w:vertAlign w:val="superscript"/>
    </w:rPr>
  </w:style>
  <w:style w:type="paragraph" w:styleId="af0">
    <w:name w:val="header"/>
    <w:basedOn w:val="a0"/>
    <w:link w:val="af1"/>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rsid w:val="00EF302F"/>
    <w:rPr>
      <w:rFonts w:ascii="宋体" w:hAnsi="宋体"/>
      <w:kern w:val="2"/>
      <w:sz w:val="18"/>
      <w:szCs w:val="18"/>
    </w:rPr>
  </w:style>
  <w:style w:type="character" w:customStyle="1" w:styleId="st1">
    <w:name w:val="st1"/>
    <w:rsid w:val="00D67634"/>
  </w:style>
  <w:style w:type="paragraph" w:styleId="af2">
    <w:name w:val="caption"/>
    <w:basedOn w:val="a0"/>
    <w:next w:val="a0"/>
    <w:uiPriority w:val="35"/>
    <w:unhideWhenUsed/>
    <w:qFormat/>
    <w:rsid w:val="00BE5AA8"/>
    <w:rPr>
      <w:rFonts w:ascii="Cambria" w:eastAsia="黑体" w:hAnsi="Cambria"/>
      <w:sz w:val="20"/>
      <w:szCs w:val="20"/>
    </w:rPr>
  </w:style>
  <w:style w:type="character" w:styleId="af3">
    <w:name w:val="Hyperlink"/>
    <w:uiPriority w:val="99"/>
    <w:unhideWhenUsed/>
    <w:rsid w:val="000626A6"/>
    <w:rPr>
      <w:color w:val="0563C1"/>
      <w:u w:val="single"/>
    </w:rPr>
  </w:style>
  <w:style w:type="paragraph" w:customStyle="1" w:styleId="110">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3"/>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4"/>
    <w:uiPriority w:val="1"/>
    <w:qFormat/>
    <w:rsid w:val="006B0F0D"/>
    <w:pPr>
      <w:widowControl w:val="0"/>
      <w:jc w:val="both"/>
    </w:pPr>
    <w:rPr>
      <w:kern w:val="2"/>
      <w:sz w:val="21"/>
      <w:szCs w:val="22"/>
    </w:rPr>
  </w:style>
  <w:style w:type="paragraph" w:customStyle="1" w:styleId="15">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unhideWhenUsed/>
    <w:qFormat/>
    <w:rsid w:val="006B0F0D"/>
    <w:rPr>
      <w:sz w:val="18"/>
      <w:szCs w:val="18"/>
    </w:rPr>
  </w:style>
  <w:style w:type="character" w:customStyle="1" w:styleId="af7">
    <w:name w:val="批注框文本 字符"/>
    <w:link w:val="af5"/>
    <w:uiPriority w:val="99"/>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uiPriority w:val="99"/>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uiPriority w:val="99"/>
    <w:rsid w:val="008C1BEA"/>
    <w:rPr>
      <w:kern w:val="2"/>
      <w:sz w:val="21"/>
      <w:szCs w:val="24"/>
    </w:rPr>
  </w:style>
  <w:style w:type="character" w:customStyle="1" w:styleId="afc">
    <w:name w:val="脚注文本 字符"/>
    <w:aliases w:val="脚注文本 Char 字符, Char 字符, 字元 字符,字元 字符,註腳文字 字元 字元 字符,註腳文字 字元 字元 字元 字符, Char Char1 字符"/>
    <w:uiPriority w:val="99"/>
    <w:qFormat/>
    <w:rsid w:val="00C037A6"/>
    <w:rPr>
      <w:sz w:val="20"/>
      <w:szCs w:val="20"/>
    </w:rPr>
  </w:style>
  <w:style w:type="paragraph" w:styleId="afd">
    <w:name w:val="Normal (Web)"/>
    <w:basedOn w:val="a0"/>
    <w:uiPriority w:val="99"/>
    <w:unhideWhenUsed/>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3">
    <w:name w:val="Table Grid"/>
    <w:basedOn w:val="a2"/>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character" w:customStyle="1" w:styleId="aff4">
    <w:name w:val="控呇湮佽恅苤蚼 红色"/>
    <w:basedOn w:val="a1"/>
    <w:qFormat/>
    <w:rsid w:val="00EA5B6D"/>
    <w:rPr>
      <w:rFonts w:ascii="控呇湮佽恅苤蚼" w:eastAsia="控呇湮佽恅苤蚼" w:hAnsi="控呇湮佽恅苤蚼"/>
      <w:color w:val="FF0000"/>
    </w:rPr>
  </w:style>
  <w:style w:type="paragraph" w:customStyle="1" w:styleId="Char11">
    <w:name w:val="Char1"/>
    <w:basedOn w:val="a0"/>
    <w:rsid w:val="00EA5B6D"/>
    <w:rPr>
      <w:rFonts w:ascii="Tahoma" w:hAnsi="Tahoma"/>
      <w:szCs w:val="20"/>
    </w:rPr>
  </w:style>
  <w:style w:type="paragraph" w:styleId="aff5">
    <w:name w:val="Title"/>
    <w:basedOn w:val="a0"/>
    <w:next w:val="a0"/>
    <w:link w:val="aff6"/>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6">
    <w:name w:val="标题 字符"/>
    <w:basedOn w:val="a1"/>
    <w:link w:val="aff5"/>
    <w:uiPriority w:val="10"/>
    <w:rsid w:val="00E34747"/>
    <w:rPr>
      <w:rFonts w:asciiTheme="majorHAnsi" w:hAnsiTheme="majorHAnsi" w:cstheme="majorBidi"/>
      <w:b/>
      <w:bCs/>
      <w:kern w:val="2"/>
      <w:sz w:val="32"/>
      <w:szCs w:val="32"/>
    </w:rPr>
  </w:style>
  <w:style w:type="paragraph" w:customStyle="1" w:styleId="41">
    <w:name w:val="样式4"/>
    <w:basedOn w:val="a0"/>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1"/>
    <w:uiPriority w:val="99"/>
    <w:semiHidden/>
    <w:unhideWhenUsed/>
    <w:rsid w:val="00451C33"/>
    <w:rPr>
      <w:color w:val="808080"/>
      <w:shd w:val="clear" w:color="auto" w:fill="E6E6E6"/>
    </w:rPr>
  </w:style>
  <w:style w:type="character" w:styleId="aff7">
    <w:name w:val="FollowedHyperlink"/>
    <w:basedOn w:val="a1"/>
    <w:unhideWhenUsed/>
    <w:rsid w:val="00451C33"/>
    <w:rPr>
      <w:color w:val="954F72" w:themeColor="followedHyperlink"/>
      <w:u w:val="single"/>
    </w:rPr>
  </w:style>
  <w:style w:type="character" w:styleId="aff8">
    <w:name w:val="annotation reference"/>
    <w:basedOn w:val="a1"/>
    <w:uiPriority w:val="99"/>
    <w:semiHidden/>
    <w:unhideWhenUsed/>
    <w:rsid w:val="00D731D5"/>
    <w:rPr>
      <w:sz w:val="21"/>
      <w:szCs w:val="21"/>
    </w:rPr>
  </w:style>
  <w:style w:type="paragraph" w:styleId="aff9">
    <w:name w:val="annotation text"/>
    <w:basedOn w:val="a0"/>
    <w:link w:val="affa"/>
    <w:semiHidden/>
    <w:unhideWhenUsed/>
    <w:rsid w:val="00D731D5"/>
    <w:pPr>
      <w:jc w:val="left"/>
      <w:textAlignment w:val="center"/>
    </w:pPr>
    <w:rPr>
      <w:rFonts w:asciiTheme="minorHAnsi" w:eastAsiaTheme="minorEastAsia" w:hAnsiTheme="minorHAnsi" w:cstheme="minorBidi"/>
      <w:sz w:val="21"/>
    </w:rPr>
  </w:style>
  <w:style w:type="character" w:customStyle="1" w:styleId="affa">
    <w:name w:val="批注文字 字符"/>
    <w:basedOn w:val="a1"/>
    <w:link w:val="aff9"/>
    <w:semiHidden/>
    <w:rsid w:val="00D731D5"/>
    <w:rPr>
      <w:rFonts w:asciiTheme="minorHAnsi" w:eastAsiaTheme="minorEastAsia" w:hAnsiTheme="minorHAnsi" w:cstheme="minorBidi"/>
      <w:kern w:val="2"/>
      <w:sz w:val="21"/>
      <w:szCs w:val="22"/>
    </w:rPr>
  </w:style>
  <w:style w:type="paragraph" w:styleId="affb">
    <w:name w:val="annotation subject"/>
    <w:basedOn w:val="aff9"/>
    <w:next w:val="aff9"/>
    <w:link w:val="affc"/>
    <w:uiPriority w:val="99"/>
    <w:semiHidden/>
    <w:unhideWhenUsed/>
    <w:rsid w:val="00D731D5"/>
    <w:rPr>
      <w:b/>
      <w:bCs/>
    </w:rPr>
  </w:style>
  <w:style w:type="character" w:customStyle="1" w:styleId="affc">
    <w:name w:val="批注主题 字符"/>
    <w:basedOn w:val="affa"/>
    <w:link w:val="affb"/>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1"/>
    <w:uiPriority w:val="9"/>
    <w:semiHidden/>
    <w:rsid w:val="00004756"/>
    <w:rPr>
      <w:rFonts w:ascii="宋体" w:hAnsi="宋体"/>
      <w:b/>
      <w:bCs/>
      <w:kern w:val="2"/>
      <w:sz w:val="28"/>
      <w:szCs w:val="28"/>
    </w:rPr>
  </w:style>
  <w:style w:type="character" w:customStyle="1" w:styleId="mw-headline">
    <w:name w:val="mw-headline"/>
    <w:basedOn w:val="a1"/>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d"/>
    <w:uiPriority w:val="11"/>
    <w:rsid w:val="00004756"/>
    <w:rPr>
      <w:rFonts w:ascii="Cambria" w:hAnsi="Cambria"/>
      <w:b/>
      <w:bCs/>
      <w:kern w:val="28"/>
      <w:sz w:val="24"/>
      <w:szCs w:val="32"/>
    </w:rPr>
  </w:style>
  <w:style w:type="paragraph" w:styleId="affd">
    <w:name w:val="Subtitle"/>
    <w:basedOn w:val="a0"/>
    <w:next w:val="a0"/>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e">
    <w:name w:val="副标题 字符"/>
    <w:basedOn w:val="a1"/>
    <w:uiPriority w:val="11"/>
    <w:rsid w:val="00004756"/>
    <w:rPr>
      <w:rFonts w:asciiTheme="minorHAnsi" w:eastAsiaTheme="minorEastAsia" w:hAnsiTheme="minorHAnsi" w:cstheme="minorBidi"/>
      <w:b/>
      <w:bCs/>
      <w:kern w:val="28"/>
      <w:sz w:val="32"/>
      <w:szCs w:val="32"/>
    </w:rPr>
  </w:style>
  <w:style w:type="paragraph" w:styleId="afff">
    <w:name w:val="Document Map"/>
    <w:basedOn w:val="a0"/>
    <w:link w:val="19"/>
    <w:uiPriority w:val="99"/>
    <w:semiHidden/>
    <w:unhideWhenUsed/>
    <w:rsid w:val="00004756"/>
    <w:pPr>
      <w:spacing w:line="360" w:lineRule="auto"/>
      <w:textAlignment w:val="center"/>
    </w:pPr>
    <w:rPr>
      <w:rFonts w:hAnsi="Times New Roman"/>
      <w:sz w:val="18"/>
      <w:szCs w:val="18"/>
    </w:rPr>
  </w:style>
  <w:style w:type="character" w:customStyle="1" w:styleId="afff0">
    <w:name w:val="文档结构图 字符"/>
    <w:basedOn w:val="a1"/>
    <w:uiPriority w:val="99"/>
    <w:semiHidden/>
    <w:rsid w:val="00004756"/>
    <w:rPr>
      <w:rFonts w:ascii="Microsoft YaHei UI" w:eastAsia="Microsoft YaHei UI" w:hAnsi="宋体"/>
      <w:kern w:val="2"/>
      <w:sz w:val="18"/>
      <w:szCs w:val="18"/>
    </w:rPr>
  </w:style>
  <w:style w:type="character" w:customStyle="1" w:styleId="19">
    <w:name w:val="文档结构图 字符1"/>
    <w:link w:val="afff"/>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1">
    <w:name w:val="引文"/>
    <w:basedOn w:val="a0"/>
    <w:qFormat/>
    <w:rsid w:val="00EC3F88"/>
    <w:pPr>
      <w:widowControl/>
      <w:ind w:leftChars="100" w:left="210" w:firstLineChars="200" w:firstLine="480"/>
      <w:jc w:val="left"/>
    </w:pPr>
    <w:rPr>
      <w:rFonts w:ascii="仿宋" w:eastAsia="仿宋" w:hAnsi="仿宋" w:cs="宋体"/>
      <w:kern w:val="0"/>
      <w:szCs w:val="24"/>
    </w:rPr>
  </w:style>
  <w:style w:type="paragraph" w:customStyle="1" w:styleId="afff2">
    <w:name w:val="注釋"/>
    <w:basedOn w:val="a0"/>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3">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1"/>
    <w:rsid w:val="007F706F"/>
  </w:style>
  <w:style w:type="character" w:styleId="afff4">
    <w:name w:val="Intense Emphasis"/>
    <w:basedOn w:val="a1"/>
    <w:uiPriority w:val="21"/>
    <w:qFormat/>
    <w:rsid w:val="005026B4"/>
    <w:rPr>
      <w:i/>
      <w:iCs/>
      <w:color w:val="5B9BD5" w:themeColor="accent1"/>
    </w:rPr>
  </w:style>
  <w:style w:type="character" w:customStyle="1" w:styleId="st">
    <w:name w:val="st"/>
    <w:basedOn w:val="a1"/>
    <w:rsid w:val="00760D8D"/>
  </w:style>
  <w:style w:type="table" w:styleId="afff5">
    <w:name w:val="Grid Table Light"/>
    <w:basedOn w:val="a2"/>
    <w:uiPriority w:val="40"/>
    <w:rsid w:val="00760D8D"/>
    <w:rPr>
      <w:rFonts w:asciiTheme="minorHAnsi" w:eastAsiaTheme="minorEastAsia" w:hAnsiTheme="minorHAnsi" w:cstheme="minorBidi"/>
      <w:kern w:val="2"/>
      <w:sz w:val="24"/>
      <w:szCs w:val="22"/>
      <w:lang w:eastAsia="zh-T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40">
    <w:name w:val="标题 4 字符"/>
    <w:basedOn w:val="a1"/>
    <w:link w:val="4"/>
    <w:uiPriority w:val="9"/>
    <w:rsid w:val="00ED30C8"/>
    <w:rPr>
      <w:rFonts w:asciiTheme="majorHAnsi" w:eastAsiaTheme="majorEastAsia" w:hAnsiTheme="majorHAnsi" w:cstheme="majorBidi"/>
      <w:kern w:val="2"/>
      <w:sz w:val="36"/>
      <w:szCs w:val="36"/>
      <w:lang w:eastAsia="zh-TW"/>
    </w:rPr>
  </w:style>
  <w:style w:type="character" w:customStyle="1" w:styleId="60">
    <w:name w:val="标题 6 字符"/>
    <w:basedOn w:val="a1"/>
    <w:link w:val="6"/>
    <w:uiPriority w:val="9"/>
    <w:rsid w:val="00ED30C8"/>
    <w:rPr>
      <w:rFonts w:asciiTheme="majorHAnsi" w:eastAsiaTheme="majorEastAsia" w:hAnsiTheme="majorHAnsi" w:cstheme="majorBidi"/>
      <w:kern w:val="2"/>
      <w:sz w:val="36"/>
      <w:szCs w:val="36"/>
      <w:lang w:eastAsia="zh-TW"/>
    </w:rPr>
  </w:style>
  <w:style w:type="character" w:customStyle="1" w:styleId="70">
    <w:name w:val="标题 7 字符"/>
    <w:basedOn w:val="a1"/>
    <w:link w:val="7"/>
    <w:uiPriority w:val="9"/>
    <w:rsid w:val="00ED30C8"/>
    <w:rPr>
      <w:rFonts w:asciiTheme="majorHAnsi" w:eastAsiaTheme="majorEastAsia" w:hAnsiTheme="majorHAnsi" w:cstheme="majorBidi"/>
      <w:b/>
      <w:bCs/>
      <w:kern w:val="2"/>
      <w:sz w:val="36"/>
      <w:szCs w:val="36"/>
      <w:lang w:eastAsia="zh-TW"/>
    </w:rPr>
  </w:style>
  <w:style w:type="character" w:customStyle="1" w:styleId="80">
    <w:name w:val="标题 8 字符"/>
    <w:basedOn w:val="a1"/>
    <w:link w:val="8"/>
    <w:uiPriority w:val="9"/>
    <w:rsid w:val="00ED30C8"/>
    <w:rPr>
      <w:rFonts w:asciiTheme="majorHAnsi" w:eastAsiaTheme="majorEastAsia" w:hAnsiTheme="majorHAnsi" w:cstheme="majorBidi"/>
      <w:kern w:val="2"/>
      <w:sz w:val="36"/>
      <w:szCs w:val="36"/>
      <w:lang w:eastAsia="zh-TW"/>
    </w:rPr>
  </w:style>
  <w:style w:type="character" w:customStyle="1" w:styleId="gxds2">
    <w:name w:val="gxds2"/>
    <w:basedOn w:val="a1"/>
    <w:rsid w:val="00ED30C8"/>
  </w:style>
  <w:style w:type="character" w:customStyle="1" w:styleId="firstpagedate1">
    <w:name w:val="firstpagedate1"/>
    <w:basedOn w:val="a1"/>
    <w:rsid w:val="00ED30C8"/>
    <w:rPr>
      <w:rFonts w:ascii="ˎ̥" w:hAnsi="ˎ̥" w:hint="default"/>
      <w:b w:val="0"/>
      <w:bCs w:val="0"/>
      <w:i w:val="0"/>
      <w:iCs w:val="0"/>
      <w:caps w:val="0"/>
      <w:smallCaps w:val="0"/>
      <w:color w:val="5AAA5A"/>
      <w:sz w:val="10"/>
      <w:szCs w:val="10"/>
    </w:rPr>
  </w:style>
  <w:style w:type="character" w:customStyle="1" w:styleId="hreflink">
    <w:name w:val="hreflink"/>
    <w:basedOn w:val="a1"/>
    <w:rsid w:val="00ED30C8"/>
  </w:style>
  <w:style w:type="character" w:customStyle="1" w:styleId="afff6">
    <w:name w:val="校记"/>
    <w:rsid w:val="00ED30C8"/>
    <w:rPr>
      <w:rFonts w:ascii="宋体" w:eastAsia="宋体-方正超大字符集" w:hAnsi="宋体"/>
      <w:color w:val="003300"/>
      <w:kern w:val="15"/>
      <w:sz w:val="15"/>
      <w:szCs w:val="15"/>
    </w:rPr>
  </w:style>
  <w:style w:type="paragraph" w:styleId="TOC">
    <w:name w:val="TOC Heading"/>
    <w:basedOn w:val="1"/>
    <w:next w:val="a0"/>
    <w:uiPriority w:val="39"/>
    <w:unhideWhenUsed/>
    <w:qFormat/>
    <w:rsid w:val="00ED30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TW"/>
    </w:rPr>
  </w:style>
  <w:style w:type="paragraph" w:styleId="HTML">
    <w:name w:val="HTML Preformatted"/>
    <w:basedOn w:val="a0"/>
    <w:link w:val="HTML0"/>
    <w:uiPriority w:val="99"/>
    <w:unhideWhenUsed/>
    <w:rsid w:val="00ED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0">
    <w:name w:val="HTML 预设格式 字符"/>
    <w:basedOn w:val="a1"/>
    <w:link w:val="HTML"/>
    <w:uiPriority w:val="99"/>
    <w:rsid w:val="00ED30C8"/>
    <w:rPr>
      <w:rFonts w:ascii="MingLiU" w:eastAsia="MingLiU" w:hAnsi="MingLiU" w:cs="MingLiU"/>
      <w:sz w:val="24"/>
      <w:szCs w:val="24"/>
      <w:lang w:eastAsia="zh-TW"/>
    </w:rPr>
  </w:style>
  <w:style w:type="table" w:customStyle="1" w:styleId="410">
    <w:name w:val="純表格 41"/>
    <w:basedOn w:val="a2"/>
    <w:uiPriority w:val="44"/>
    <w:rsid w:val="00ED30C8"/>
    <w:rPr>
      <w:rFonts w:asciiTheme="minorHAnsi" w:eastAsiaTheme="minorEastAsia" w:hAnsiTheme="minorHAnsi" w:cstheme="minorBidi"/>
      <w:kern w:val="2"/>
      <w:sz w:val="24"/>
      <w:szCs w:val="22"/>
      <w:lang w:eastAsia="zh-TW"/>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iming">
    <w:name w:val="qiming"/>
    <w:basedOn w:val="a1"/>
    <w:rsid w:val="00ED30C8"/>
  </w:style>
  <w:style w:type="character" w:customStyle="1" w:styleId="1a">
    <w:name w:val="未解析的提及1"/>
    <w:basedOn w:val="a1"/>
    <w:uiPriority w:val="99"/>
    <w:semiHidden/>
    <w:unhideWhenUsed/>
    <w:rsid w:val="00ED30C8"/>
    <w:rPr>
      <w:color w:val="605E5C"/>
      <w:shd w:val="clear" w:color="auto" w:fill="E1DFDD"/>
    </w:rPr>
  </w:style>
  <w:style w:type="paragraph" w:styleId="a">
    <w:name w:val="List Bullet"/>
    <w:basedOn w:val="a0"/>
    <w:uiPriority w:val="99"/>
    <w:unhideWhenUsed/>
    <w:rsid w:val="00ED30C8"/>
    <w:pPr>
      <w:numPr>
        <w:numId w:val="1"/>
      </w:numPr>
      <w:contextualSpacing/>
    </w:pPr>
    <w:rPr>
      <w:rFonts w:asciiTheme="minorHAnsi" w:eastAsiaTheme="minorEastAsia" w:hAnsiTheme="minorHAnsi" w:cstheme="minorBidi"/>
      <w:lang w:eastAsia="zh-TW"/>
    </w:rPr>
  </w:style>
  <w:style w:type="character" w:customStyle="1" w:styleId="long">
    <w:name w:val="long"/>
    <w:basedOn w:val="a1"/>
    <w:rsid w:val="00ED30C8"/>
  </w:style>
  <w:style w:type="character" w:customStyle="1" w:styleId="A70">
    <w:name w:val="A7"/>
    <w:rsid w:val="00131FB4"/>
    <w:rPr>
      <w:color w:val="221E1F"/>
      <w:sz w:val="22"/>
    </w:rPr>
  </w:style>
  <w:style w:type="character" w:customStyle="1" w:styleId="A40">
    <w:name w:val="A4"/>
    <w:qFormat/>
    <w:rsid w:val="00131FB4"/>
    <w:rPr>
      <w:color w:val="221E1F"/>
      <w:sz w:val="14"/>
    </w:rPr>
  </w:style>
  <w:style w:type="character" w:customStyle="1" w:styleId="A30">
    <w:name w:val="A3"/>
    <w:rsid w:val="00131FB4"/>
    <w:rPr>
      <w:rFonts w:ascii="....o..." w:hAnsi="....o..."/>
      <w:color w:val="221E1F"/>
      <w:sz w:val="28"/>
    </w:rPr>
  </w:style>
  <w:style w:type="paragraph" w:customStyle="1" w:styleId="Pa9">
    <w:name w:val="Pa9"/>
    <w:qFormat/>
    <w:rsid w:val="00131FB4"/>
    <w:pPr>
      <w:spacing w:line="211" w:lineRule="atLeast"/>
    </w:pPr>
    <w:rPr>
      <w:rFonts w:ascii="Liberation Serif" w:eastAsia="新宋体" w:hAnsi="Liberation Serif" w:cs="Mangal"/>
      <w:kern w:val="2"/>
      <w:sz w:val="24"/>
      <w:szCs w:val="24"/>
      <w:lang w:bidi="hi-IN"/>
    </w:rPr>
  </w:style>
  <w:style w:type="paragraph" w:customStyle="1" w:styleId="Pa2">
    <w:name w:val="Pa2"/>
    <w:qFormat/>
    <w:rsid w:val="00131FB4"/>
    <w:pPr>
      <w:spacing w:line="211" w:lineRule="atLeast"/>
    </w:pPr>
    <w:rPr>
      <w:rFonts w:ascii="Liberation Serif" w:eastAsia="新宋体" w:hAnsi="Liberation Serif" w:cs="Mangal"/>
      <w:kern w:val="2"/>
      <w:sz w:val="24"/>
      <w:szCs w:val="24"/>
      <w:lang w:bidi="hi-IN"/>
    </w:rPr>
  </w:style>
  <w:style w:type="paragraph" w:styleId="afff7">
    <w:name w:val="Quote"/>
    <w:basedOn w:val="a0"/>
    <w:next w:val="a0"/>
    <w:link w:val="afff8"/>
    <w:uiPriority w:val="29"/>
    <w:qFormat/>
    <w:rsid w:val="00E3024F"/>
    <w:pPr>
      <w:spacing w:before="100" w:beforeAutospacing="1" w:after="100" w:afterAutospacing="1"/>
      <w:ind w:leftChars="200" w:left="420" w:right="85" w:firstLineChars="200" w:firstLine="420"/>
      <w:contextualSpacing/>
      <w:textAlignment w:val="center"/>
    </w:pPr>
    <w:rPr>
      <w:rFonts w:ascii="楷体" w:eastAsia="楷体" w:hAnsi="楷体"/>
      <w:iCs/>
      <w:noProof/>
      <w:color w:val="404040" w:themeColor="text1" w:themeTint="BF"/>
      <w:kern w:val="0"/>
      <w:sz w:val="21"/>
      <w:szCs w:val="21"/>
      <w:lang w:eastAsia="zh-TW"/>
    </w:rPr>
  </w:style>
  <w:style w:type="character" w:customStyle="1" w:styleId="afff8">
    <w:name w:val="引用 字符"/>
    <w:basedOn w:val="a1"/>
    <w:link w:val="afff7"/>
    <w:uiPriority w:val="29"/>
    <w:rsid w:val="00E3024F"/>
    <w:rPr>
      <w:rFonts w:ascii="楷体" w:eastAsia="楷体" w:hAnsi="楷体"/>
      <w:iCs/>
      <w:noProof/>
      <w:color w:val="404040" w:themeColor="text1" w:themeTint="BF"/>
      <w:sz w:val="21"/>
      <w:szCs w:val="21"/>
      <w:lang w:eastAsia="zh-TW"/>
    </w:rPr>
  </w:style>
  <w:style w:type="character" w:customStyle="1" w:styleId="Char30">
    <w:name w:val="脚注文本 Char3"/>
    <w:aliases w:val="脚注文本 Char1 Char1,脚注文本 Char Char Char1, Char Char Char Char1, Char Char1 Char1,脚注文本 Char Char2, Char Char Char2, Char Char3,脚注文本 Char Char Char Char Char Char2,Char Char Char Char1,Char Char1 Char1,Char Char Char2,Char Char3, 字元 Char1,字元 Char1"/>
    <w:rsid w:val="00E3024F"/>
    <w:rPr>
      <w:rFonts w:ascii="Calibri" w:eastAsia="宋体" w:hAnsi="Calibri" w:cs="Times New Roman"/>
      <w:noProof/>
      <w:sz w:val="18"/>
      <w:szCs w:val="18"/>
      <w:lang w:eastAsia="zh-TW"/>
    </w:rPr>
  </w:style>
  <w:style w:type="character" w:customStyle="1" w:styleId="fieldvalue">
    <w:name w:val="fieldvalue"/>
    <w:basedOn w:val="a1"/>
    <w:rsid w:val="00E3024F"/>
  </w:style>
  <w:style w:type="character" w:styleId="afff9">
    <w:name w:val="Unresolved Mention"/>
    <w:basedOn w:val="a1"/>
    <w:uiPriority w:val="99"/>
    <w:semiHidden/>
    <w:unhideWhenUsed/>
    <w:rsid w:val="00071964"/>
    <w:rPr>
      <w:color w:val="605E5C"/>
      <w:shd w:val="clear" w:color="auto" w:fill="E1DFDD"/>
    </w:rPr>
  </w:style>
  <w:style w:type="character" w:customStyle="1" w:styleId="short">
    <w:name w:val="short"/>
    <w:basedOn w:val="a1"/>
    <w:rsid w:val="009362F2"/>
  </w:style>
  <w:style w:type="paragraph" w:customStyle="1" w:styleId="afffa">
    <w:name w:val="a"/>
    <w:basedOn w:val="a0"/>
    <w:rsid w:val="00AD40D5"/>
    <w:pPr>
      <w:widowControl/>
      <w:spacing w:before="100" w:beforeAutospacing="1" w:after="100" w:afterAutospacing="1"/>
      <w:jc w:val="left"/>
    </w:pPr>
    <w:rPr>
      <w:rFonts w:cs="宋体"/>
      <w:kern w:val="0"/>
      <w:szCs w:val="24"/>
    </w:rPr>
  </w:style>
  <w:style w:type="paragraph" w:styleId="afffb">
    <w:name w:val="Body Text Indent"/>
    <w:basedOn w:val="a0"/>
    <w:link w:val="afffc"/>
    <w:uiPriority w:val="99"/>
    <w:semiHidden/>
    <w:unhideWhenUsed/>
    <w:rsid w:val="005279FA"/>
    <w:pPr>
      <w:spacing w:after="120"/>
      <w:ind w:leftChars="200" w:left="420"/>
    </w:pPr>
  </w:style>
  <w:style w:type="character" w:customStyle="1" w:styleId="afffc">
    <w:name w:val="正文文本缩进 字符"/>
    <w:basedOn w:val="a1"/>
    <w:link w:val="afffb"/>
    <w:uiPriority w:val="99"/>
    <w:semiHidden/>
    <w:rsid w:val="005279FA"/>
    <w:rPr>
      <w:rFonts w:ascii="宋体" w:hAnsi="宋体"/>
      <w:kern w:val="2"/>
      <w:sz w:val="24"/>
      <w:szCs w:val="22"/>
    </w:rPr>
  </w:style>
  <w:style w:type="character" w:customStyle="1" w:styleId="EndnoteCharacters">
    <w:name w:val="Endnote Characters"/>
    <w:uiPriority w:val="99"/>
    <w:qFormat/>
    <w:rsid w:val="005279FA"/>
  </w:style>
  <w:style w:type="paragraph" w:customStyle="1" w:styleId="EndnoteSymbol">
    <w:name w:val="Endnote Symbol"/>
    <w:basedOn w:val="a0"/>
    <w:uiPriority w:val="99"/>
    <w:qFormat/>
    <w:rsid w:val="005279FA"/>
    <w:pPr>
      <w:widowControl/>
      <w:suppressLineNumbers/>
      <w:suppressAutoHyphens/>
      <w:ind w:left="339" w:hanging="339"/>
      <w:jc w:val="left"/>
    </w:pPr>
    <w:rPr>
      <w:rFonts w:ascii="Liberation Serif" w:hAnsi="Liberation Serif" w:cs="Liberation Seri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568004020">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59128166">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0237663">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8403711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0446388">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20566422">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0941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881D6-A979-4F3C-9B4C-E59777C69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2555</TotalTime>
  <Pages>18</Pages>
  <Words>1012</Words>
  <Characters>5774</Characters>
  <Application>Microsoft Office Word</Application>
  <DocSecurity>0</DocSecurity>
  <Lines>48</Lines>
  <Paragraphs>13</Paragraphs>
  <ScaleCrop>false</ScaleCrop>
  <Company>GWZ</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1014</cp:revision>
  <dcterms:created xsi:type="dcterms:W3CDTF">2019-09-16T14:32:00Z</dcterms:created>
  <dcterms:modified xsi:type="dcterms:W3CDTF">2021-04-24T12:48:00Z</dcterms:modified>
</cp:coreProperties>
</file>