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62949" w14:textId="77777777" w:rsidR="005D2FE4" w:rsidRPr="005D2FE4" w:rsidRDefault="005D2FE4" w:rsidP="005D2FE4">
      <w:pPr>
        <w:pStyle w:val="ac"/>
        <w:wordWrap w:val="0"/>
      </w:pPr>
      <w:bookmarkStart w:id="0" w:name="OLE_LINK1"/>
      <w:proofErr w:type="gramStart"/>
      <w:r w:rsidRPr="005D2FE4">
        <w:rPr>
          <w:rFonts w:hint="eastAsia"/>
        </w:rPr>
        <w:t>尹灣</w:t>
      </w:r>
      <w:proofErr w:type="gramEnd"/>
      <w:r w:rsidRPr="005D2FE4">
        <w:rPr>
          <w:rFonts w:hint="eastAsia"/>
        </w:rPr>
        <w:t>漢簡《神烏賦》校釋</w:t>
      </w:r>
    </w:p>
    <w:p w14:paraId="326A619E" w14:textId="77777777" w:rsidR="005D2FE4" w:rsidRDefault="005D2FE4" w:rsidP="005D2FE4">
      <w:pPr>
        <w:wordWrap w:val="0"/>
      </w:pPr>
    </w:p>
    <w:p w14:paraId="506B408F" w14:textId="77777777" w:rsidR="005D2FE4" w:rsidRDefault="005D2FE4" w:rsidP="005D2FE4">
      <w:pPr>
        <w:pStyle w:val="ad"/>
        <w:wordWrap w:val="0"/>
        <w:rPr>
          <w:rFonts w:eastAsia="PMingLiU"/>
        </w:rPr>
      </w:pPr>
    </w:p>
    <w:p w14:paraId="618DE992" w14:textId="7D376003" w:rsidR="005D2FE4" w:rsidRDefault="005D2FE4" w:rsidP="005D2FE4">
      <w:pPr>
        <w:pStyle w:val="ad"/>
        <w:wordWrap w:val="0"/>
      </w:pPr>
      <w:r>
        <w:rPr>
          <w:rFonts w:hint="eastAsia"/>
        </w:rPr>
        <w:t>（首發）</w:t>
      </w:r>
    </w:p>
    <w:p w14:paraId="48AA9150" w14:textId="362FC463" w:rsidR="005D2FE4" w:rsidRPr="005D2FE4" w:rsidRDefault="005D2FE4" w:rsidP="005D2FE4">
      <w:pPr>
        <w:pStyle w:val="ad"/>
        <w:wordWrap w:val="0"/>
      </w:pPr>
      <w:r w:rsidRPr="005D2FE4">
        <w:rPr>
          <w:rFonts w:hint="eastAsia"/>
        </w:rPr>
        <w:t>任攀</w:t>
      </w:r>
    </w:p>
    <w:p w14:paraId="529581F4" w14:textId="77777777" w:rsidR="005D2FE4" w:rsidRPr="005D2FE4" w:rsidRDefault="005D2FE4" w:rsidP="005D2FE4">
      <w:pPr>
        <w:pStyle w:val="ad"/>
        <w:wordWrap w:val="0"/>
      </w:pPr>
      <w:r w:rsidRPr="005D2FE4">
        <w:rPr>
          <w:rFonts w:hint="eastAsia"/>
        </w:rPr>
        <w:t>復旦大學出土文獻與古文字研究中心</w:t>
      </w:r>
    </w:p>
    <w:p w14:paraId="4CA749F4" w14:textId="77777777" w:rsidR="005D2FE4" w:rsidRPr="005D2FE4" w:rsidRDefault="005D2FE4" w:rsidP="005D2FE4">
      <w:pPr>
        <w:wordWrap w:val="0"/>
      </w:pPr>
    </w:p>
    <w:p w14:paraId="41300FB6" w14:textId="77777777" w:rsidR="005D2FE4" w:rsidRDefault="005D2FE4" w:rsidP="005D2FE4">
      <w:pPr>
        <w:pStyle w:val="ab"/>
        <w:wordWrap w:val="0"/>
        <w:ind w:firstLine="643"/>
        <w:rPr>
          <w:b/>
          <w:sz w:val="32"/>
          <w:szCs w:val="32"/>
        </w:rPr>
      </w:pPr>
    </w:p>
    <w:p w14:paraId="48CCE716" w14:textId="2D0202BE" w:rsidR="005D2FE4" w:rsidRPr="005D2FE4" w:rsidRDefault="005D2FE4" w:rsidP="005D2FE4">
      <w:pPr>
        <w:pStyle w:val="ab"/>
        <w:wordWrap w:val="0"/>
        <w:ind w:firstLineChars="62" w:firstLine="199"/>
        <w:rPr>
          <w:b/>
          <w:sz w:val="32"/>
          <w:szCs w:val="32"/>
        </w:rPr>
      </w:pPr>
      <w:r w:rsidRPr="005D2FE4">
        <w:rPr>
          <w:rFonts w:hint="eastAsia"/>
          <w:b/>
          <w:sz w:val="32"/>
          <w:szCs w:val="32"/>
        </w:rPr>
        <w:t>（一）簡</w:t>
      </w:r>
      <w:proofErr w:type="gramStart"/>
      <w:r w:rsidRPr="005D2FE4">
        <w:rPr>
          <w:rFonts w:hint="eastAsia"/>
          <w:b/>
          <w:sz w:val="32"/>
          <w:szCs w:val="32"/>
        </w:rPr>
        <w:t>介</w:t>
      </w:r>
      <w:proofErr w:type="gramEnd"/>
    </w:p>
    <w:p w14:paraId="77CA21D6" w14:textId="77777777" w:rsidR="005D2FE4" w:rsidRPr="005D2FE4" w:rsidRDefault="005D2FE4" w:rsidP="005D2FE4">
      <w:pPr>
        <w:pStyle w:val="ab"/>
        <w:wordWrap w:val="0"/>
        <w:ind w:firstLine="560"/>
      </w:pPr>
      <w:r w:rsidRPr="005D2FE4">
        <w:rPr>
          <w:rFonts w:hint="eastAsia"/>
        </w:rPr>
        <w:t>1</w:t>
      </w:r>
      <w:r w:rsidRPr="005D2FE4">
        <w:t>993</w:t>
      </w:r>
      <w:r w:rsidRPr="005D2FE4">
        <w:rPr>
          <w:rFonts w:hint="eastAsia"/>
        </w:rPr>
        <w:t>年在江蘇省連雲港市東海縣</w:t>
      </w:r>
      <w:proofErr w:type="gramStart"/>
      <w:r w:rsidRPr="005D2FE4">
        <w:rPr>
          <w:rFonts w:hint="eastAsia"/>
        </w:rPr>
        <w:t>溫</w:t>
      </w:r>
      <w:proofErr w:type="gramEnd"/>
      <w:r w:rsidRPr="005D2FE4">
        <w:rPr>
          <w:rFonts w:hint="eastAsia"/>
        </w:rPr>
        <w:t>泉鎮尹灣村發掘了六座漢墓，在M</w:t>
      </w:r>
      <w:r w:rsidRPr="005D2FE4">
        <w:t>2</w:t>
      </w:r>
      <w:r w:rsidRPr="005D2FE4">
        <w:rPr>
          <w:rFonts w:hint="eastAsia"/>
        </w:rPr>
        <w:t>發現一塊記錄衣物疏的木方，在M</w:t>
      </w:r>
      <w:r w:rsidRPr="005D2FE4">
        <w:t>6</w:t>
      </w:r>
      <w:r w:rsidRPr="005D2FE4">
        <w:rPr>
          <w:rFonts w:hint="eastAsia"/>
        </w:rPr>
        <w:t>（年代爲西漢晚期）發現2</w:t>
      </w:r>
      <w:r w:rsidRPr="005D2FE4">
        <w:t>3</w:t>
      </w:r>
      <w:r w:rsidRPr="005D2FE4">
        <w:rPr>
          <w:rFonts w:hint="eastAsia"/>
        </w:rPr>
        <w:t>塊木方和1</w:t>
      </w:r>
      <w:r w:rsidRPr="005D2FE4">
        <w:t>34</w:t>
      </w:r>
      <w:r w:rsidRPr="005D2FE4">
        <w:rPr>
          <w:rFonts w:hint="eastAsia"/>
        </w:rPr>
        <w:t>枝竹簡（有1枝無字）。在M</w:t>
      </w:r>
      <w:r w:rsidRPr="005D2FE4">
        <w:t>6</w:t>
      </w:r>
      <w:r w:rsidRPr="005D2FE4">
        <w:rPr>
          <w:rFonts w:hint="eastAsia"/>
        </w:rPr>
        <w:t>出土的1</w:t>
      </w:r>
      <w:r w:rsidRPr="005D2FE4">
        <w:t>34</w:t>
      </w:r>
      <w:r w:rsidRPr="005D2FE4">
        <w:rPr>
          <w:rFonts w:hint="eastAsia"/>
        </w:rPr>
        <w:t>枝竹簡中有2</w:t>
      </w:r>
      <w:r w:rsidRPr="005D2FE4">
        <w:t>1</w:t>
      </w:r>
      <w:r w:rsidRPr="005D2FE4">
        <w:rPr>
          <w:rFonts w:hint="eastAsia"/>
        </w:rPr>
        <w:t>枝寬簡（編號1</w:t>
      </w:r>
      <w:r w:rsidRPr="005D2FE4">
        <w:t>14</w:t>
      </w:r>
      <w:r w:rsidRPr="005D2FE4">
        <w:rPr>
          <w:rFonts w:hint="eastAsia"/>
        </w:rPr>
        <w:t>—1</w:t>
      </w:r>
      <w:r w:rsidRPr="005D2FE4">
        <w:t>33</w:t>
      </w:r>
      <w:r w:rsidRPr="005D2FE4">
        <w:rPr>
          <w:rFonts w:hint="eastAsia"/>
        </w:rPr>
        <w:t>，無字簡未編號），其餘均爲窄簡。2</w:t>
      </w:r>
      <w:r w:rsidRPr="005D2FE4">
        <w:t>0</w:t>
      </w:r>
      <w:r w:rsidRPr="005D2FE4">
        <w:rPr>
          <w:rFonts w:hint="eastAsia"/>
        </w:rPr>
        <w:t>枝有字寬簡中有1枝（1</w:t>
      </w:r>
      <w:r w:rsidRPr="005D2FE4">
        <w:t>32</w:t>
      </w:r>
      <w:r w:rsidRPr="005D2FE4">
        <w:rPr>
          <w:rFonts w:hint="eastAsia"/>
        </w:rPr>
        <w:t>號）</w:t>
      </w:r>
      <w:proofErr w:type="gramStart"/>
      <w:r w:rsidRPr="005D2FE4">
        <w:rPr>
          <w:rFonts w:hint="eastAsia"/>
        </w:rPr>
        <w:t>書</w:t>
      </w:r>
      <w:proofErr w:type="gramEnd"/>
      <w:r w:rsidRPr="005D2FE4">
        <w:rPr>
          <w:rFonts w:hint="eastAsia"/>
        </w:rPr>
        <w:t>寫有“神烏傅（賦）”的標題，有1</w:t>
      </w:r>
      <w:r w:rsidRPr="005D2FE4">
        <w:t>8</w:t>
      </w:r>
      <w:r w:rsidRPr="005D2FE4">
        <w:rPr>
          <w:rFonts w:hint="eastAsia"/>
        </w:rPr>
        <w:t>枝書寫此賦正文，另1枝（1</w:t>
      </w:r>
      <w:r w:rsidRPr="005D2FE4">
        <w:t>33</w:t>
      </w:r>
      <w:r w:rsidRPr="005D2FE4">
        <w:rPr>
          <w:rFonts w:hint="eastAsia"/>
        </w:rPr>
        <w:t>號）上部文字漫漶不清，下部雙行小字，內容疑與此賦作者或傳寫者有關。無字寬簡也當</w:t>
      </w:r>
      <w:proofErr w:type="gramStart"/>
      <w:r w:rsidRPr="005D2FE4">
        <w:rPr>
          <w:rFonts w:hint="eastAsia"/>
        </w:rPr>
        <w:t>屬</w:t>
      </w:r>
      <w:proofErr w:type="gramEnd"/>
      <w:r w:rsidRPr="005D2FE4">
        <w:rPr>
          <w:rFonts w:hint="eastAsia"/>
        </w:rPr>
        <w:t>於書寫《神烏傅（賦）》的冊書。同墓所出《君兄繒方緹中物疏》（YM</w:t>
      </w:r>
      <w:r w:rsidRPr="005D2FE4">
        <w:t>6</w:t>
      </w:r>
      <w:r w:rsidRPr="005D2FE4">
        <w:rPr>
          <w:rFonts w:hint="eastAsia"/>
        </w:rPr>
        <w:t>D</w:t>
      </w:r>
      <w:r w:rsidRPr="005D2FE4">
        <w:t>13</w:t>
      </w:r>
      <w:r w:rsidRPr="005D2FE4">
        <w:rPr>
          <w:rFonts w:hint="eastAsia"/>
        </w:rPr>
        <w:t>正）所記隨葬</w:t>
      </w:r>
      <w:proofErr w:type="gramStart"/>
      <w:r w:rsidRPr="005D2FE4">
        <w:rPr>
          <w:rFonts w:hint="eastAsia"/>
        </w:rPr>
        <w:t>書</w:t>
      </w:r>
      <w:proofErr w:type="gramEnd"/>
      <w:r w:rsidRPr="005D2FE4">
        <w:rPr>
          <w:rFonts w:hint="eastAsia"/>
        </w:rPr>
        <w:t>籍中有“烏傅”，即指“神烏傅”。</w:t>
      </w:r>
    </w:p>
    <w:p w14:paraId="20810FB2" w14:textId="77777777" w:rsidR="005D2FE4" w:rsidRPr="005D2FE4" w:rsidRDefault="005D2FE4" w:rsidP="005D2FE4">
      <w:pPr>
        <w:pStyle w:val="ab"/>
        <w:wordWrap w:val="0"/>
        <w:ind w:firstLine="560"/>
      </w:pPr>
      <w:r w:rsidRPr="005D2FE4">
        <w:rPr>
          <w:rFonts w:hint="eastAsia"/>
        </w:rPr>
        <w:t>1</w:t>
      </w:r>
      <w:r w:rsidRPr="005D2FE4">
        <w:t>14</w:t>
      </w:r>
      <w:r w:rsidRPr="005D2FE4">
        <w:rPr>
          <w:rFonts w:hint="eastAsia"/>
        </w:rPr>
        <w:t>—1</w:t>
      </w:r>
      <w:r w:rsidRPr="005D2FE4">
        <w:t>19</w:t>
      </w:r>
      <w:r w:rsidRPr="005D2FE4">
        <w:rPr>
          <w:rFonts w:hint="eastAsia"/>
        </w:rPr>
        <w:t>號簡上下有</w:t>
      </w:r>
      <w:proofErr w:type="gramStart"/>
      <w:r w:rsidRPr="005D2FE4">
        <w:rPr>
          <w:rFonts w:hint="eastAsia"/>
        </w:rPr>
        <w:t>兩</w:t>
      </w:r>
      <w:proofErr w:type="gramEnd"/>
      <w:r w:rsidRPr="005D2FE4">
        <w:rPr>
          <w:rFonts w:hint="eastAsia"/>
        </w:rPr>
        <w:t>處爲編繩預留的空白，其他簡沒有這種留白，疑前六簡是先編後寫，後面的簡是寫後補編到前六簡後面的。</w:t>
      </w:r>
    </w:p>
    <w:p w14:paraId="1243EA5F" w14:textId="77777777" w:rsidR="005D2FE4" w:rsidRPr="005D2FE4" w:rsidRDefault="005D2FE4" w:rsidP="005D2FE4">
      <w:pPr>
        <w:pStyle w:val="ab"/>
        <w:wordWrap w:val="0"/>
        <w:ind w:firstLine="560"/>
      </w:pPr>
      <w:r w:rsidRPr="005D2FE4">
        <w:rPr>
          <w:rFonts w:hint="eastAsia"/>
        </w:rPr>
        <w:t>《神烏傅（賦）》</w:t>
      </w:r>
      <w:proofErr w:type="gramStart"/>
      <w:r w:rsidRPr="005D2FE4">
        <w:rPr>
          <w:rFonts w:hint="eastAsia"/>
        </w:rPr>
        <w:t>標</w:t>
      </w:r>
      <w:proofErr w:type="gramEnd"/>
      <w:r w:rsidRPr="005D2FE4">
        <w:rPr>
          <w:rFonts w:hint="eastAsia"/>
        </w:rPr>
        <w:t>題用隸書書寫，其他用草書。文中一字的多種寫法往往差別較大，如“盜”“不”等字，給文字釋讀</w:t>
      </w:r>
      <w:proofErr w:type="gramStart"/>
      <w:r w:rsidRPr="005D2FE4">
        <w:rPr>
          <w:rFonts w:hint="eastAsia"/>
        </w:rPr>
        <w:t>帶</w:t>
      </w:r>
      <w:proofErr w:type="gramEnd"/>
      <w:r w:rsidRPr="005D2FE4">
        <w:rPr>
          <w:rFonts w:hint="eastAsia"/>
        </w:rPr>
        <w:t>來一定難度。全篇有韻，</w:t>
      </w:r>
      <w:proofErr w:type="gramStart"/>
      <w:r w:rsidRPr="005D2FE4">
        <w:rPr>
          <w:rFonts w:hint="eastAsia"/>
        </w:rPr>
        <w:t>對</w:t>
      </w:r>
      <w:proofErr w:type="gramEnd"/>
      <w:r w:rsidRPr="005D2FE4">
        <w:rPr>
          <w:rFonts w:hint="eastAsia"/>
        </w:rPr>
        <w:t>於韻腳文字的釋讀有所幫助。</w:t>
      </w:r>
    </w:p>
    <w:p w14:paraId="5282F5A8" w14:textId="77777777" w:rsidR="005D2FE4" w:rsidRPr="005D2FE4" w:rsidRDefault="005D2FE4" w:rsidP="005D2FE4">
      <w:pPr>
        <w:pStyle w:val="ab"/>
        <w:wordWrap w:val="0"/>
        <w:ind w:firstLine="560"/>
      </w:pPr>
      <w:r w:rsidRPr="005D2FE4">
        <w:rPr>
          <w:rFonts w:hint="eastAsia"/>
        </w:rPr>
        <w:lastRenderedPageBreak/>
        <w:t>該賦用擬人化的手法講述</w:t>
      </w:r>
      <w:proofErr w:type="gramStart"/>
      <w:r w:rsidRPr="005D2FE4">
        <w:rPr>
          <w:rFonts w:hint="eastAsia"/>
        </w:rPr>
        <w:t>烏</w:t>
      </w:r>
      <w:proofErr w:type="gramEnd"/>
      <w:r w:rsidRPr="005D2FE4">
        <w:rPr>
          <w:rFonts w:hint="eastAsia"/>
        </w:rPr>
        <w:t>鴉勞動成果被盜取反受災禍的故事，爲探討西漢中晚期俗賦的類型、發展和流傳等問題提供了重要材料。</w:t>
      </w:r>
    </w:p>
    <w:p w14:paraId="05172240" w14:textId="77777777" w:rsidR="005D2FE4" w:rsidRPr="005D2FE4" w:rsidRDefault="005D2FE4" w:rsidP="005D2FE4">
      <w:pPr>
        <w:pStyle w:val="ab"/>
        <w:wordWrap w:val="0"/>
        <w:ind w:firstLine="560"/>
      </w:pPr>
      <w:r w:rsidRPr="005D2FE4">
        <w:rPr>
          <w:rFonts w:hint="eastAsia"/>
        </w:rPr>
        <w:t>本篇以裘錫</w:t>
      </w:r>
      <w:proofErr w:type="gramStart"/>
      <w:r w:rsidRPr="005D2FE4">
        <w:rPr>
          <w:rFonts w:hint="eastAsia"/>
        </w:rPr>
        <w:t>圭</w:t>
      </w:r>
      <w:proofErr w:type="gramEnd"/>
      <w:r w:rsidRPr="005D2FE4">
        <w:rPr>
          <w:rFonts w:hint="eastAsia"/>
        </w:rPr>
        <w:t>（1</w:t>
      </w:r>
      <w:r w:rsidRPr="005D2FE4">
        <w:t>999</w:t>
      </w:r>
      <w:r w:rsidRPr="005D2FE4">
        <w:rPr>
          <w:rFonts w:hint="eastAsia"/>
        </w:rPr>
        <w:t>）的釋文爲基礎，根據學者以及我們自己的意見對釋文作了校改。學者意見多</w:t>
      </w:r>
      <w:proofErr w:type="gramStart"/>
      <w:r w:rsidRPr="005D2FE4">
        <w:rPr>
          <w:rFonts w:hint="eastAsia"/>
        </w:rPr>
        <w:t>爲宋培超</w:t>
      </w:r>
      <w:proofErr w:type="gramEnd"/>
      <w:r w:rsidRPr="005D2FE4">
        <w:rPr>
          <w:rFonts w:hint="eastAsia"/>
        </w:rPr>
        <w:t>（2</w:t>
      </w:r>
      <w:r w:rsidRPr="005D2FE4">
        <w:t>014</w:t>
      </w:r>
      <w:r w:rsidRPr="005D2FE4">
        <w:rPr>
          <w:rFonts w:hint="eastAsia"/>
        </w:rPr>
        <w:t>）收錄，可參。圖版除</w:t>
      </w:r>
      <w:proofErr w:type="gramStart"/>
      <w:r w:rsidRPr="005D2FE4">
        <w:rPr>
          <w:rFonts w:hint="eastAsia"/>
        </w:rPr>
        <w:t>據</w:t>
      </w:r>
      <w:proofErr w:type="gramEnd"/>
      <w:r w:rsidRPr="005D2FE4">
        <w:rPr>
          <w:rFonts w:hint="eastAsia"/>
        </w:rPr>
        <w:t>連博（1</w:t>
      </w:r>
      <w:r w:rsidRPr="005D2FE4">
        <w:t>997</w:t>
      </w:r>
      <w:r w:rsidRPr="005D2FE4">
        <w:rPr>
          <w:rFonts w:hint="eastAsia"/>
        </w:rPr>
        <w:t>）外，另參照日本書藝院（1</w:t>
      </w:r>
      <w:r w:rsidRPr="005D2FE4">
        <w:t>999</w:t>
      </w:r>
      <w:r w:rsidRPr="005D2FE4">
        <w:rPr>
          <w:rFonts w:hint="eastAsia"/>
        </w:rPr>
        <w:t>）的彩色照片。</w:t>
      </w:r>
    </w:p>
    <w:p w14:paraId="63899A29" w14:textId="77777777" w:rsidR="005D2FE4" w:rsidRPr="005D2FE4" w:rsidRDefault="005D2FE4" w:rsidP="005D2FE4">
      <w:pPr>
        <w:wordWrap w:val="0"/>
      </w:pPr>
    </w:p>
    <w:p w14:paraId="44E2C338" w14:textId="77777777" w:rsidR="005D2FE4" w:rsidRDefault="005D2FE4" w:rsidP="005D2FE4">
      <w:pPr>
        <w:pStyle w:val="ab"/>
        <w:wordWrap w:val="0"/>
        <w:ind w:firstLine="643"/>
        <w:rPr>
          <w:b/>
          <w:sz w:val="32"/>
          <w:szCs w:val="32"/>
        </w:rPr>
      </w:pPr>
    </w:p>
    <w:p w14:paraId="30EBF77A" w14:textId="4C7F2607" w:rsidR="005D2FE4" w:rsidRPr="005D2FE4" w:rsidRDefault="005D2FE4" w:rsidP="005D2FE4">
      <w:pPr>
        <w:pStyle w:val="ab"/>
        <w:wordWrap w:val="0"/>
        <w:ind w:firstLineChars="62" w:firstLine="199"/>
        <w:rPr>
          <w:b/>
          <w:sz w:val="32"/>
          <w:szCs w:val="32"/>
        </w:rPr>
      </w:pPr>
      <w:r w:rsidRPr="005D2FE4">
        <w:rPr>
          <w:rFonts w:hint="eastAsia"/>
          <w:b/>
          <w:sz w:val="32"/>
          <w:szCs w:val="32"/>
        </w:rPr>
        <w:t>（二）釋文注釋</w:t>
      </w:r>
    </w:p>
    <w:p w14:paraId="6781E254" w14:textId="514523DE" w:rsidR="005D2FE4" w:rsidRPr="005D2FE4" w:rsidRDefault="005D2FE4" w:rsidP="005D2FE4">
      <w:pPr>
        <w:pStyle w:val="ab"/>
        <w:wordWrap w:val="0"/>
        <w:ind w:firstLine="560"/>
      </w:pPr>
      <w:r w:rsidRPr="005D2FE4">
        <w:rPr>
          <w:rFonts w:hint="eastAsia"/>
        </w:rPr>
        <w:t>惟歲三月，春</w:t>
      </w:r>
      <w:proofErr w:type="gramStart"/>
      <w:r w:rsidRPr="005D2FE4">
        <w:rPr>
          <w:rFonts w:hint="eastAsia"/>
        </w:rPr>
        <w:t>氣</w:t>
      </w:r>
      <w:proofErr w:type="gramEnd"/>
      <w:r w:rsidRPr="005D2FE4">
        <w:rPr>
          <w:rFonts w:hint="eastAsia"/>
        </w:rPr>
        <w:t>始陽，衆鳥皆昌，執{蟄}虫（蟲）</w:t>
      </w:r>
      <w:proofErr w:type="gramStart"/>
      <w:r w:rsidRPr="005D2FE4">
        <w:rPr>
          <w:rFonts w:hint="eastAsia"/>
        </w:rPr>
        <w:t>坊</w:t>
      </w:r>
      <w:proofErr w:type="gramEnd"/>
      <w:r w:rsidRPr="005D2FE4">
        <w:rPr>
          <w:rFonts w:hint="eastAsia"/>
        </w:rPr>
        <w:t>皇{彷徨}。</w:t>
      </w:r>
      <w:r w:rsidRPr="00FD5F3F">
        <w:rPr>
          <w:vertAlign w:val="superscript"/>
        </w:rPr>
        <w:endnoteReference w:id="1"/>
      </w:r>
    </w:p>
    <w:p w14:paraId="7CD496A4" w14:textId="77777777" w:rsidR="005D2FE4" w:rsidRPr="005D2FE4" w:rsidRDefault="005D2FE4" w:rsidP="005D2FE4">
      <w:pPr>
        <w:pStyle w:val="ab"/>
        <w:wordWrap w:val="0"/>
        <w:ind w:firstLine="560"/>
      </w:pPr>
      <w:r w:rsidRPr="005D2FE4">
        <w:rPr>
          <w:rFonts w:hint="eastAsia"/>
        </w:rPr>
        <w:t>蠉</w:t>
      </w:r>
      <w:proofErr w:type="gramStart"/>
      <w:r w:rsidRPr="005D2FE4">
        <w:rPr>
          <w:rFonts w:hint="eastAsia"/>
        </w:rPr>
        <w:t>蜚</w:t>
      </w:r>
      <w:proofErr w:type="gramEnd"/>
      <w:r w:rsidRPr="005D2FE4">
        <w:rPr>
          <w:rFonts w:hint="eastAsia"/>
        </w:rPr>
        <w:t>{飛}之類，烏㝡（最）可貴。</w:t>
      </w:r>
      <w:r w:rsidRPr="00FD5F3F">
        <w:rPr>
          <w:vertAlign w:val="superscript"/>
        </w:rPr>
        <w:endnoteReference w:id="2"/>
      </w:r>
      <w:r w:rsidRPr="005D2FE4">
        <w:rPr>
          <w:rFonts w:hint="eastAsia"/>
        </w:rPr>
        <w:t>其姓{性}好仁，反餔</w:t>
      </w:r>
      <w:proofErr w:type="gramStart"/>
      <w:r w:rsidRPr="005D2FE4">
        <w:rPr>
          <w:rFonts w:hint="eastAsia"/>
        </w:rPr>
        <w:t>{哺}於</w:t>
      </w:r>
      <w:proofErr w:type="gramEnd"/>
      <w:r w:rsidRPr="005D2FE4">
        <w:rPr>
          <w:rFonts w:hint="eastAsia"/>
        </w:rPr>
        <w:t>親。</w:t>
      </w:r>
      <w:r w:rsidRPr="00FD5F3F">
        <w:rPr>
          <w:vertAlign w:val="superscript"/>
        </w:rPr>
        <w:endnoteReference w:id="3"/>
      </w:r>
      <w:r w:rsidRPr="005D2FE4">
        <w:rPr>
          <w:rFonts w:hint="eastAsia"/>
        </w:rPr>
        <w:t>行義淑茂，頗得【1</w:t>
      </w:r>
      <w:r w:rsidRPr="005D2FE4">
        <w:t>14</w:t>
      </w:r>
      <w:r w:rsidRPr="005D2FE4">
        <w:rPr>
          <w:rFonts w:hint="eastAsia"/>
        </w:rPr>
        <w:t>】人道。</w:t>
      </w:r>
      <w:r w:rsidRPr="00FD5F3F">
        <w:rPr>
          <w:vertAlign w:val="superscript"/>
        </w:rPr>
        <w:endnoteReference w:id="4"/>
      </w:r>
      <w:r w:rsidRPr="005D2FE4">
        <w:rPr>
          <w:rFonts w:hint="eastAsia"/>
        </w:rPr>
        <w:t>今歲</w:t>
      </w:r>
      <w:proofErr w:type="gramStart"/>
      <w:r w:rsidRPr="005D2FE4">
        <w:rPr>
          <w:rFonts w:hint="eastAsia"/>
        </w:rPr>
        <w:t>不</w:t>
      </w:r>
      <w:proofErr w:type="gramEnd"/>
      <w:r w:rsidRPr="005D2FE4">
        <w:rPr>
          <w:rFonts w:hint="eastAsia"/>
        </w:rPr>
        <w:t>翔{祥}，一</w:t>
      </w:r>
      <w:proofErr w:type="gramStart"/>
      <w:r w:rsidRPr="005D2FE4">
        <w:rPr>
          <w:rFonts w:hint="eastAsia"/>
        </w:rPr>
        <w:t>烏被央{</w:t>
      </w:r>
      <w:proofErr w:type="gramEnd"/>
      <w:r w:rsidRPr="005D2FE4">
        <w:rPr>
          <w:rFonts w:hint="eastAsia"/>
        </w:rPr>
        <w:t>殃}。</w:t>
      </w:r>
      <w:proofErr w:type="gramStart"/>
      <w:r w:rsidRPr="005D2FE4">
        <w:rPr>
          <w:rFonts w:hint="eastAsia"/>
        </w:rPr>
        <w:t>何命不壽</w:t>
      </w:r>
      <w:proofErr w:type="gramEnd"/>
      <w:r w:rsidRPr="005D2FE4">
        <w:rPr>
          <w:rFonts w:hint="eastAsia"/>
        </w:rPr>
        <w:t>，狗{遘}麗{罹}此䓘{咎}</w:t>
      </w:r>
      <w:r w:rsidRPr="00FD5F3F">
        <w:rPr>
          <w:vertAlign w:val="superscript"/>
        </w:rPr>
        <w:endnoteReference w:id="5"/>
      </w:r>
      <w:r w:rsidRPr="005D2FE4">
        <w:rPr>
          <w:rFonts w:hint="eastAsia"/>
        </w:rPr>
        <w:t>。</w:t>
      </w:r>
    </w:p>
    <w:p w14:paraId="02A40186" w14:textId="77777777" w:rsidR="005D2FE4" w:rsidRPr="005D2FE4" w:rsidRDefault="005D2FE4" w:rsidP="005D2FE4">
      <w:pPr>
        <w:pStyle w:val="ab"/>
        <w:wordWrap w:val="0"/>
        <w:ind w:firstLine="560"/>
      </w:pPr>
      <w:r w:rsidRPr="005D2FE4">
        <w:rPr>
          <w:rFonts w:hint="eastAsia"/>
        </w:rPr>
        <w:t>欲</w:t>
      </w:r>
      <w:proofErr w:type="gramStart"/>
      <w:r w:rsidRPr="005D2FE4">
        <w:rPr>
          <w:rFonts w:hint="eastAsia"/>
        </w:rPr>
        <w:t>勳</w:t>
      </w:r>
      <w:proofErr w:type="gramEnd"/>
      <w:r w:rsidRPr="005D2FE4">
        <w:rPr>
          <w:rFonts w:hint="eastAsia"/>
        </w:rPr>
        <w:t>{遁}</w:t>
      </w:r>
      <w:r w:rsidRPr="00FD5F3F">
        <w:rPr>
          <w:vertAlign w:val="superscript"/>
        </w:rPr>
        <w:endnoteReference w:id="6"/>
      </w:r>
      <w:r w:rsidRPr="005D2FE4">
        <w:rPr>
          <w:rFonts w:hint="eastAsia"/>
        </w:rPr>
        <w:t>南山，畏懼猴猨（猿）。去色〈危〉就安，自詫（託）府官。</w:t>
      </w:r>
      <w:r w:rsidRPr="00FD5F3F">
        <w:rPr>
          <w:vertAlign w:val="superscript"/>
        </w:rPr>
        <w:endnoteReference w:id="7"/>
      </w:r>
      <w:r w:rsidRPr="005D2FE4">
        <w:rPr>
          <w:rFonts w:hint="eastAsia"/>
        </w:rPr>
        <w:t>高</w:t>
      </w:r>
      <w:proofErr w:type="gramStart"/>
      <w:r w:rsidRPr="005D2FE4">
        <w:rPr>
          <w:rFonts w:hint="eastAsia"/>
        </w:rPr>
        <w:t>樹</w:t>
      </w:r>
      <w:proofErr w:type="gramEnd"/>
      <w:r w:rsidRPr="005D2FE4">
        <w:rPr>
          <w:rFonts w:hint="eastAsia"/>
        </w:rPr>
        <w:t>綸棍{輪囷}，【1</w:t>
      </w:r>
      <w:r w:rsidRPr="005D2FE4">
        <w:t>15</w:t>
      </w:r>
      <w:r w:rsidRPr="005D2FE4">
        <w:rPr>
          <w:rFonts w:hint="eastAsia"/>
        </w:rPr>
        <w:t>】支{枝}格相連。</w:t>
      </w:r>
      <w:r w:rsidRPr="00FD5F3F">
        <w:rPr>
          <w:vertAlign w:val="superscript"/>
        </w:rPr>
        <w:endnoteReference w:id="8"/>
      </w:r>
      <w:r w:rsidRPr="005D2FE4">
        <w:rPr>
          <w:rFonts w:hint="eastAsia"/>
        </w:rPr>
        <w:t>府君之德，洋</w:t>
      </w:r>
      <w:proofErr w:type="gramStart"/>
      <w:r w:rsidRPr="005D2FE4">
        <w:rPr>
          <w:rFonts w:hint="eastAsia"/>
        </w:rPr>
        <w:t>洫</w:t>
      </w:r>
      <w:proofErr w:type="gramEnd"/>
      <w:r w:rsidRPr="005D2FE4">
        <w:rPr>
          <w:rFonts w:hint="eastAsia"/>
        </w:rPr>
        <w:t>{溢}不測。</w:t>
      </w:r>
      <w:r w:rsidRPr="00FD5F3F">
        <w:rPr>
          <w:vertAlign w:val="superscript"/>
        </w:rPr>
        <w:endnoteReference w:id="9"/>
      </w:r>
      <w:proofErr w:type="gramStart"/>
      <w:r w:rsidRPr="005D2FE4">
        <w:rPr>
          <w:rFonts w:hint="eastAsia"/>
        </w:rPr>
        <w:t>仁恩孔隆，澤</w:t>
      </w:r>
      <w:proofErr w:type="gramEnd"/>
      <w:r w:rsidRPr="005D2FE4">
        <w:rPr>
          <w:rFonts w:hint="eastAsia"/>
        </w:rPr>
        <w:t>及昆虫（蟲）。莫敢</w:t>
      </w:r>
      <w:proofErr w:type="gramStart"/>
      <w:r w:rsidRPr="005D2FE4">
        <w:rPr>
          <w:rFonts w:hint="eastAsia"/>
        </w:rPr>
        <w:t>摳</w:t>
      </w:r>
      <w:proofErr w:type="gramEnd"/>
      <w:r w:rsidRPr="005D2FE4">
        <w:rPr>
          <w:rFonts w:hint="eastAsia"/>
        </w:rPr>
        <w:t>{驅}去，因菓{窠}而處</w:t>
      </w:r>
      <w:r w:rsidRPr="00FD5F3F">
        <w:rPr>
          <w:vertAlign w:val="superscript"/>
        </w:rPr>
        <w:endnoteReference w:id="10"/>
      </w:r>
      <w:r w:rsidRPr="005D2FE4">
        <w:rPr>
          <w:rFonts w:hint="eastAsia"/>
        </w:rPr>
        <w:t>。爲{畏}</w:t>
      </w:r>
      <w:r w:rsidRPr="00FD5F3F">
        <w:rPr>
          <w:vertAlign w:val="superscript"/>
        </w:rPr>
        <w:endnoteReference w:id="11"/>
      </w:r>
      <w:r w:rsidRPr="005D2FE4">
        <w:rPr>
          <w:rFonts w:hint="eastAsia"/>
        </w:rPr>
        <w:t>狸</w:t>
      </w:r>
      <w:r w:rsidRPr="005D2FE4">
        <w:rPr>
          <w:rFonts w:hint="eastAsia"/>
          <w:noProof/>
        </w:rPr>
        <w:drawing>
          <wp:inline distT="0" distB="0" distL="0" distR="0" wp14:anchorId="514A040D" wp14:editId="1F8A54F2">
            <wp:extent cx="196770" cy="179868"/>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pic:blipFill>
                  <pic:spPr bwMode="auto">
                    <a:xfrm>
                      <a:off x="0" y="0"/>
                      <a:ext cx="210488" cy="192407"/>
                    </a:xfrm>
                    <a:prstGeom prst="rect">
                      <a:avLst/>
                    </a:prstGeom>
                    <a:noFill/>
                    <a:ln>
                      <a:noFill/>
                    </a:ln>
                  </pic:spPr>
                </pic:pic>
              </a:graphicData>
            </a:graphic>
          </wp:inline>
        </w:drawing>
      </w:r>
      <w:r w:rsidRPr="005D2FE4">
        <w:rPr>
          <w:rFonts w:hint="eastAsia"/>
        </w:rPr>
        <w:t>（</w:t>
      </w:r>
      <w:proofErr w:type="gramStart"/>
      <w:r w:rsidRPr="005D2FE4">
        <w:rPr>
          <w:rFonts w:hint="eastAsia"/>
        </w:rPr>
        <w:t>狌</w:t>
      </w:r>
      <w:proofErr w:type="gramEnd"/>
      <w:r w:rsidRPr="005D2FE4">
        <w:rPr>
          <w:rFonts w:hint="eastAsia"/>
        </w:rPr>
        <w:t>）得，圍樹以棘。</w:t>
      </w:r>
      <w:r w:rsidRPr="00FD5F3F">
        <w:rPr>
          <w:vertAlign w:val="superscript"/>
        </w:rPr>
        <w:endnoteReference w:id="12"/>
      </w:r>
      <w:r w:rsidRPr="005D2FE4">
        <w:rPr>
          <w:rFonts w:hint="eastAsia"/>
        </w:rPr>
        <w:t>【1</w:t>
      </w:r>
      <w:r w:rsidRPr="005D2FE4">
        <w:t>16</w:t>
      </w:r>
      <w:r w:rsidRPr="005D2FE4">
        <w:rPr>
          <w:rFonts w:hint="eastAsia"/>
        </w:rPr>
        <w:t>】</w:t>
      </w:r>
    </w:p>
    <w:p w14:paraId="68DB338A" w14:textId="77777777" w:rsidR="005D2FE4" w:rsidRPr="005D2FE4" w:rsidRDefault="005D2FE4" w:rsidP="005D2FE4">
      <w:pPr>
        <w:pStyle w:val="ab"/>
        <w:wordWrap w:val="0"/>
        <w:ind w:firstLine="560"/>
      </w:pPr>
      <w:r w:rsidRPr="005D2FE4">
        <w:rPr>
          <w:rFonts w:hint="eastAsia"/>
        </w:rPr>
        <w:t>遂</w:t>
      </w:r>
      <w:proofErr w:type="gramStart"/>
      <w:r w:rsidRPr="005D2FE4">
        <w:rPr>
          <w:rFonts w:hint="eastAsia"/>
        </w:rPr>
        <w:t>作宫持</w:t>
      </w:r>
      <w:proofErr w:type="gramEnd"/>
      <w:r w:rsidRPr="00FD5F3F">
        <w:rPr>
          <w:vertAlign w:val="superscript"/>
        </w:rPr>
        <w:endnoteReference w:id="13"/>
      </w:r>
      <w:r w:rsidRPr="005D2FE4">
        <w:rPr>
          <w:rFonts w:hint="eastAsia"/>
        </w:rPr>
        <w:t>，</w:t>
      </w:r>
      <w:proofErr w:type="gramStart"/>
      <w:r w:rsidRPr="005D2FE4">
        <w:rPr>
          <w:rFonts w:hint="eastAsia"/>
        </w:rPr>
        <w:t>雄行</w:t>
      </w:r>
      <w:proofErr w:type="gramEnd"/>
      <w:r w:rsidRPr="005D2FE4">
        <w:rPr>
          <w:rFonts w:hint="eastAsia"/>
        </w:rPr>
        <w:t>求材。</w:t>
      </w:r>
      <w:proofErr w:type="gramStart"/>
      <w:r w:rsidRPr="005D2FE4">
        <w:rPr>
          <w:rFonts w:hint="eastAsia"/>
        </w:rPr>
        <w:t>雌往索</w:t>
      </w:r>
      <w:proofErr w:type="gramEnd"/>
      <w:r w:rsidRPr="005D2FE4">
        <w:rPr>
          <w:rFonts w:hint="eastAsia"/>
        </w:rPr>
        <w:t>菆，材見盗取；未得遠去，道與相遇。</w:t>
      </w:r>
      <w:r w:rsidRPr="00FD5F3F">
        <w:rPr>
          <w:vertAlign w:val="superscript"/>
        </w:rPr>
        <w:endnoteReference w:id="14"/>
      </w:r>
      <w:r w:rsidRPr="005D2FE4">
        <w:rPr>
          <w:rFonts w:hint="eastAsia"/>
        </w:rPr>
        <w:t>見我不射{謝}，忽然如故。</w:t>
      </w:r>
      <w:r w:rsidRPr="00FD5F3F">
        <w:rPr>
          <w:vertAlign w:val="superscript"/>
        </w:rPr>
        <w:endnoteReference w:id="15"/>
      </w:r>
      <w:r w:rsidRPr="005D2FE4">
        <w:rPr>
          <w:rFonts w:hint="eastAsia"/>
        </w:rPr>
        <w:t>【1</w:t>
      </w:r>
      <w:r w:rsidRPr="005D2FE4">
        <w:t>17</w:t>
      </w:r>
      <w:r w:rsidRPr="005D2FE4">
        <w:rPr>
          <w:rFonts w:hint="eastAsia"/>
        </w:rPr>
        <w:t>】</w:t>
      </w:r>
    </w:p>
    <w:p w14:paraId="3C552860" w14:textId="77777777" w:rsidR="005D2FE4" w:rsidRPr="005D2FE4" w:rsidRDefault="005D2FE4" w:rsidP="005D2FE4">
      <w:pPr>
        <w:pStyle w:val="ab"/>
        <w:wordWrap w:val="0"/>
        <w:ind w:firstLine="560"/>
      </w:pPr>
      <w:r w:rsidRPr="005D2FE4">
        <w:rPr>
          <w:rFonts w:hint="eastAsia"/>
        </w:rPr>
        <w:t>[亡鳥]發</w:t>
      </w:r>
      <w:proofErr w:type="gramStart"/>
      <w:r w:rsidRPr="005D2FE4">
        <w:rPr>
          <w:rFonts w:hint="eastAsia"/>
        </w:rPr>
        <w:t>忿</w:t>
      </w:r>
      <w:proofErr w:type="gramEnd"/>
      <w:r w:rsidRPr="005D2FE4">
        <w:rPr>
          <w:rFonts w:hint="eastAsia"/>
        </w:rPr>
        <w:t>，追而呼之:“</w:t>
      </w:r>
      <w:proofErr w:type="gramStart"/>
      <w:r w:rsidRPr="005D2FE4">
        <w:rPr>
          <w:rFonts w:hint="eastAsia"/>
        </w:rPr>
        <w:t>咄</w:t>
      </w:r>
      <w:proofErr w:type="gramEnd"/>
      <w:r w:rsidRPr="005D2FE4">
        <w:rPr>
          <w:rFonts w:hint="eastAsia"/>
        </w:rPr>
        <w:t>！盗還來！吾自取材，於頗{彼}深</w:t>
      </w:r>
      <w:r w:rsidRPr="005D2FE4">
        <w:rPr>
          <w:rFonts w:hint="eastAsia"/>
        </w:rPr>
        <w:lastRenderedPageBreak/>
        <w:t>萊。</w:t>
      </w:r>
      <w:r w:rsidRPr="00FD5F3F">
        <w:rPr>
          <w:vertAlign w:val="superscript"/>
        </w:rPr>
        <w:endnoteReference w:id="16"/>
      </w:r>
      <w:r w:rsidRPr="005D2FE4">
        <w:rPr>
          <w:rFonts w:hint="eastAsia"/>
        </w:rPr>
        <w:t>止（？）行胱{</w:t>
      </w:r>
      <w:r w:rsidRPr="005D2FE4">
        <w:rPr>
          <w:rFonts w:ascii="宋体-方正超大字符集" w:eastAsia="宋体-方正超大字符集" w:hAnsi="宋体-方正超大字符集" w:cs="宋体-方正超大字符集" w:hint="eastAsia"/>
        </w:rPr>
        <w:t>𦢎</w:t>
      </w:r>
      <w:r w:rsidRPr="005D2FE4">
        <w:rPr>
          <w:rFonts w:hint="eastAsia"/>
        </w:rPr>
        <w:t>}腊，毛羽隨{墮}落。</w:t>
      </w:r>
      <w:r w:rsidRPr="00FD5F3F">
        <w:rPr>
          <w:vertAlign w:val="superscript"/>
        </w:rPr>
        <w:endnoteReference w:id="17"/>
      </w:r>
      <w:r w:rsidRPr="005D2FE4">
        <w:rPr>
          <w:rFonts w:hint="eastAsia"/>
        </w:rPr>
        <w:t>子不作身</w:t>
      </w:r>
      <w:r w:rsidRPr="00FD5F3F">
        <w:rPr>
          <w:vertAlign w:val="superscript"/>
        </w:rPr>
        <w:endnoteReference w:id="18"/>
      </w:r>
      <w:r w:rsidRPr="005D2FE4">
        <w:rPr>
          <w:rFonts w:hint="eastAsia"/>
        </w:rPr>
        <w:t>，但【1</w:t>
      </w:r>
      <w:r w:rsidRPr="005D2FE4">
        <w:t>18</w:t>
      </w:r>
      <w:r w:rsidRPr="005D2FE4">
        <w:rPr>
          <w:rFonts w:hint="eastAsia"/>
        </w:rPr>
        <w:t>】行盗人。唯{雖}就宫持{榯}，豈不怠哉？”</w:t>
      </w:r>
      <w:r w:rsidRPr="00FD5F3F">
        <w:rPr>
          <w:vertAlign w:val="superscript"/>
        </w:rPr>
        <w:endnoteReference w:id="19"/>
      </w:r>
    </w:p>
    <w:p w14:paraId="29FAC34B" w14:textId="77777777" w:rsidR="005D2FE4" w:rsidRPr="005D2FE4" w:rsidRDefault="005D2FE4" w:rsidP="005D2FE4">
      <w:pPr>
        <w:pStyle w:val="ab"/>
        <w:wordWrap w:val="0"/>
        <w:ind w:firstLine="560"/>
      </w:pPr>
      <w:r w:rsidRPr="005D2FE4">
        <w:rPr>
          <w:rFonts w:hint="eastAsia"/>
        </w:rPr>
        <w:t>盗鳥不服，反怒作色：“□□</w:t>
      </w:r>
      <w:proofErr w:type="gramStart"/>
      <w:r w:rsidRPr="005D2FE4">
        <w:rPr>
          <w:rFonts w:hint="eastAsia"/>
        </w:rPr>
        <w:t>汩</w:t>
      </w:r>
      <w:proofErr w:type="gramEnd"/>
      <w:r w:rsidRPr="005D2FE4">
        <w:rPr>
          <w:rFonts w:hint="eastAsia"/>
        </w:rPr>
        <w:t>涌，眾姓{生}自昌</w:t>
      </w:r>
      <w:r w:rsidRPr="00FD5F3F">
        <w:rPr>
          <w:vertAlign w:val="superscript"/>
        </w:rPr>
        <w:endnoteReference w:id="20"/>
      </w:r>
      <w:r w:rsidRPr="005D2FE4">
        <w:rPr>
          <w:rFonts w:hint="eastAsia"/>
        </w:rPr>
        <w:t>。今子相意，甚【1</w:t>
      </w:r>
      <w:r w:rsidRPr="005D2FE4">
        <w:t>19</w:t>
      </w:r>
      <w:r w:rsidRPr="005D2FE4">
        <w:rPr>
          <w:rFonts w:hint="eastAsia"/>
        </w:rPr>
        <w:t>】泰不事。”</w:t>
      </w:r>
      <w:r w:rsidRPr="00FD5F3F">
        <w:rPr>
          <w:vertAlign w:val="superscript"/>
        </w:rPr>
        <w:endnoteReference w:id="21"/>
      </w:r>
    </w:p>
    <w:p w14:paraId="1422D49D" w14:textId="5E1F2614" w:rsidR="005D2FE4" w:rsidRPr="005D2FE4" w:rsidRDefault="005D2FE4" w:rsidP="005D2FE4">
      <w:pPr>
        <w:pStyle w:val="ab"/>
        <w:wordWrap w:val="0"/>
        <w:ind w:firstLine="560"/>
      </w:pPr>
      <w:r w:rsidRPr="005D2FE4">
        <w:rPr>
          <w:rFonts w:hint="eastAsia"/>
        </w:rPr>
        <w:t>亡</w:t>
      </w:r>
      <w:proofErr w:type="gramStart"/>
      <w:r w:rsidRPr="005D2FE4">
        <w:rPr>
          <w:rFonts w:hint="eastAsia"/>
        </w:rPr>
        <w:t>烏</w:t>
      </w:r>
      <w:proofErr w:type="gramEnd"/>
      <w:r w:rsidRPr="005D2FE4">
        <w:rPr>
          <w:rFonts w:hint="eastAsia"/>
        </w:rPr>
        <w:t>曰“吾聞君子，不行貪鄙。天地剛{綱}紀，各有分理。今子自</w:t>
      </w:r>
      <w:r w:rsidR="004B5777">
        <w:rPr>
          <w:rFonts w:hint="eastAsia"/>
        </w:rPr>
        <w:t>已</w:t>
      </w:r>
      <w:bookmarkStart w:id="1" w:name="_GoBack"/>
      <w:bookmarkEnd w:id="1"/>
      <w:r w:rsidRPr="005D2FE4">
        <w:rPr>
          <w:rFonts w:hint="eastAsia"/>
        </w:rPr>
        <w:t>，尚可爲士。夫惑知反{返}，【1</w:t>
      </w:r>
      <w:r w:rsidRPr="005D2FE4">
        <w:t>20</w:t>
      </w:r>
      <w:r w:rsidRPr="005D2FE4">
        <w:rPr>
          <w:rFonts w:hint="eastAsia"/>
        </w:rPr>
        <w:t>】失路不遠。悔過遷臧，至今不晚。”</w:t>
      </w:r>
    </w:p>
    <w:p w14:paraId="17433FA3" w14:textId="77777777" w:rsidR="005D2FE4" w:rsidRPr="005D2FE4" w:rsidRDefault="005D2FE4" w:rsidP="005D2FE4">
      <w:pPr>
        <w:pStyle w:val="ab"/>
        <w:wordWrap w:val="0"/>
        <w:ind w:firstLine="560"/>
      </w:pPr>
      <w:r w:rsidRPr="005D2FE4">
        <w:rPr>
          <w:rFonts w:hint="eastAsia"/>
        </w:rPr>
        <w:t>盗鳥</w:t>
      </w:r>
      <w:r w:rsidRPr="005D2FE4">
        <w:rPr>
          <w:rFonts w:hint="eastAsia"/>
          <w:noProof/>
        </w:rPr>
        <w:drawing>
          <wp:inline distT="0" distB="0" distL="0" distR="0" wp14:anchorId="18E982CF" wp14:editId="514C1032">
            <wp:extent cx="165365" cy="17362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69" cy="184229"/>
                    </a:xfrm>
                    <a:prstGeom prst="rect">
                      <a:avLst/>
                    </a:prstGeom>
                    <a:noFill/>
                    <a:ln>
                      <a:noFill/>
                    </a:ln>
                  </pic:spPr>
                </pic:pic>
              </a:graphicData>
            </a:graphic>
          </wp:inline>
        </w:drawing>
      </w:r>
      <w:r w:rsidRPr="005D2FE4">
        <w:rPr>
          <w:rFonts w:hint="eastAsia"/>
        </w:rPr>
        <w:t>然怒曰“甚哉！子之不仁。吾聞君子，不意不佞</w:t>
      </w:r>
      <w:r w:rsidRPr="00FD5F3F">
        <w:rPr>
          <w:vertAlign w:val="superscript"/>
        </w:rPr>
        <w:endnoteReference w:id="22"/>
      </w:r>
      <w:r w:rsidRPr="005D2FE4">
        <w:rPr>
          <w:rFonts w:hint="eastAsia"/>
        </w:rPr>
        <w:t>。今子【1</w:t>
      </w:r>
      <w:r w:rsidRPr="005D2FE4">
        <w:t>21</w:t>
      </w:r>
      <w:r w:rsidRPr="005D2FE4">
        <w:rPr>
          <w:rFonts w:hint="eastAsia"/>
        </w:rPr>
        <w:t>】……□□，毋寧得辱！”</w:t>
      </w:r>
      <w:r w:rsidRPr="00FD5F3F">
        <w:rPr>
          <w:vertAlign w:val="superscript"/>
        </w:rPr>
        <w:endnoteReference w:id="23"/>
      </w:r>
    </w:p>
    <w:p w14:paraId="09ED1753" w14:textId="77777777" w:rsidR="005D2FE4" w:rsidRPr="005D2FE4" w:rsidRDefault="005D2FE4" w:rsidP="005D2FE4">
      <w:pPr>
        <w:pStyle w:val="ab"/>
        <w:wordWrap w:val="0"/>
        <w:ind w:firstLine="560"/>
      </w:pPr>
      <w:r w:rsidRPr="005D2FE4">
        <w:rPr>
          <w:rFonts w:hint="eastAsia"/>
        </w:rPr>
        <w:t>亡</w:t>
      </w:r>
      <w:proofErr w:type="gramStart"/>
      <w:r w:rsidRPr="005D2FE4">
        <w:rPr>
          <w:rFonts w:hint="eastAsia"/>
        </w:rPr>
        <w:t>烏</w:t>
      </w:r>
      <w:proofErr w:type="gramEnd"/>
      <w:r w:rsidRPr="005D2FE4">
        <w:rPr>
          <w:rFonts w:hint="eastAsia"/>
        </w:rPr>
        <w:t>沸{怫}然而大怒，張曰〈目〉陽{揚}麇{眉}，</w:t>
      </w:r>
      <w:r w:rsidRPr="005D2FE4">
        <w:rPr>
          <w:rFonts w:hint="eastAsia"/>
          <w:noProof/>
        </w:rPr>
        <w:drawing>
          <wp:inline distT="0" distB="0" distL="0" distR="0" wp14:anchorId="6E163590" wp14:editId="6511C8A0">
            <wp:extent cx="144683" cy="138140"/>
            <wp:effectExtent l="0" t="0" r="8255" b="0"/>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0"/>
                    <a:stretch/>
                  </pic:blipFill>
                  <pic:spPr bwMode="auto">
                    <a:xfrm>
                      <a:off x="0" y="0"/>
                      <a:ext cx="156934" cy="149837"/>
                    </a:xfrm>
                    <a:prstGeom prst="rect">
                      <a:avLst/>
                    </a:prstGeom>
                    <a:noFill/>
                    <a:ln>
                      <a:noFill/>
                    </a:ln>
                  </pic:spPr>
                </pic:pic>
              </a:graphicData>
            </a:graphic>
          </wp:inline>
        </w:drawing>
      </w:r>
      <w:r w:rsidRPr="005D2FE4">
        <w:rPr>
          <w:rFonts w:hint="eastAsia"/>
        </w:rPr>
        <w:t>{奮？}</w:t>
      </w:r>
      <w:proofErr w:type="gramStart"/>
      <w:r w:rsidRPr="005D2FE4">
        <w:rPr>
          <w:rFonts w:hint="eastAsia"/>
        </w:rPr>
        <w:t>翼申</w:t>
      </w:r>
      <w:proofErr w:type="gramEnd"/>
      <w:r w:rsidRPr="005D2FE4">
        <w:rPr>
          <w:rFonts w:hint="eastAsia"/>
        </w:rPr>
        <w:t>{伸}頸，襄而大□</w:t>
      </w:r>
      <w:r w:rsidRPr="00FD5F3F">
        <w:rPr>
          <w:vertAlign w:val="superscript"/>
        </w:rPr>
        <w:endnoteReference w:id="24"/>
      </w:r>
      <w:r w:rsidRPr="005D2FE4">
        <w:rPr>
          <w:rFonts w:hint="eastAsia"/>
        </w:rPr>
        <w:t>：“□□□□，【1</w:t>
      </w:r>
      <w:r w:rsidRPr="005D2FE4">
        <w:t>22</w:t>
      </w:r>
      <w:r w:rsidRPr="005D2FE4">
        <w:rPr>
          <w:rFonts w:hint="eastAsia"/>
        </w:rPr>
        <w:t>】迺詳{佯}車{攫}薄{搏}。</w:t>
      </w:r>
      <w:r w:rsidRPr="00FD5F3F">
        <w:rPr>
          <w:vertAlign w:val="superscript"/>
        </w:rPr>
        <w:endnoteReference w:id="25"/>
      </w:r>
      <w:r w:rsidRPr="005D2FE4">
        <w:rPr>
          <w:rFonts w:hint="eastAsia"/>
        </w:rPr>
        <w:t>女{汝}</w:t>
      </w:r>
      <w:proofErr w:type="gramStart"/>
      <w:r w:rsidRPr="005D2FE4">
        <w:rPr>
          <w:rFonts w:hint="eastAsia"/>
        </w:rPr>
        <w:t>不</w:t>
      </w:r>
      <w:proofErr w:type="gramEnd"/>
      <w:r w:rsidRPr="005D2FE4">
        <w:rPr>
          <w:rFonts w:hint="eastAsia"/>
        </w:rPr>
        <w:t>亟走，尚敢鼓口。”</w:t>
      </w:r>
      <w:r w:rsidRPr="00FD5F3F">
        <w:rPr>
          <w:vertAlign w:val="superscript"/>
        </w:rPr>
        <w:endnoteReference w:id="26"/>
      </w:r>
    </w:p>
    <w:p w14:paraId="67A48D16" w14:textId="77777777" w:rsidR="005D2FE4" w:rsidRPr="005D2FE4" w:rsidRDefault="005D2FE4" w:rsidP="005D2FE4">
      <w:pPr>
        <w:pStyle w:val="ab"/>
        <w:wordWrap w:val="0"/>
        <w:ind w:firstLine="560"/>
      </w:pPr>
      <w:r w:rsidRPr="005D2FE4">
        <w:rPr>
          <w:rFonts w:hint="eastAsia"/>
        </w:rPr>
        <w:t>遂相拂</w:t>
      </w:r>
      <w:proofErr w:type="gramStart"/>
      <w:r w:rsidRPr="005D2FE4">
        <w:rPr>
          <w:rFonts w:hint="eastAsia"/>
        </w:rPr>
        <w:t>傷</w:t>
      </w:r>
      <w:proofErr w:type="gramEnd"/>
      <w:r w:rsidRPr="005D2FE4">
        <w:rPr>
          <w:rFonts w:hint="eastAsia"/>
        </w:rPr>
        <w:t>，亡烏被創。隨起</w:t>
      </w:r>
      <w:proofErr w:type="gramStart"/>
      <w:r w:rsidRPr="005D2FE4">
        <w:rPr>
          <w:rFonts w:hint="eastAsia"/>
        </w:rPr>
        <w:t>擊</w:t>
      </w:r>
      <w:proofErr w:type="gramEnd"/>
      <w:r w:rsidRPr="005D2FE4">
        <w:rPr>
          <w:rFonts w:hint="eastAsia"/>
        </w:rPr>
        <w:t>耳，聞{昏}不能起。</w:t>
      </w:r>
      <w:r w:rsidRPr="00FD5F3F">
        <w:rPr>
          <w:vertAlign w:val="superscript"/>
        </w:rPr>
        <w:endnoteReference w:id="27"/>
      </w:r>
      <w:r w:rsidRPr="005D2FE4">
        <w:rPr>
          <w:rFonts w:hint="eastAsia"/>
        </w:rPr>
        <w:t>賊</w:t>
      </w:r>
      <w:proofErr w:type="gramStart"/>
      <w:r w:rsidRPr="005D2FE4">
        <w:rPr>
          <w:rFonts w:hint="eastAsia"/>
        </w:rPr>
        <w:t>曹捕取</w:t>
      </w:r>
      <w:proofErr w:type="gramEnd"/>
      <w:r w:rsidRPr="005D2FE4">
        <w:rPr>
          <w:rFonts w:hint="eastAsia"/>
        </w:rPr>
        <w:t>，繫之于【1</w:t>
      </w:r>
      <w:r w:rsidRPr="005D2FE4">
        <w:t>23</w:t>
      </w:r>
      <w:r w:rsidRPr="005D2FE4">
        <w:rPr>
          <w:rFonts w:hint="eastAsia"/>
        </w:rPr>
        <w:t>】柱（？）。</w:t>
      </w:r>
      <w:r w:rsidRPr="00FD5F3F">
        <w:rPr>
          <w:vertAlign w:val="superscript"/>
        </w:rPr>
        <w:endnoteReference w:id="28"/>
      </w:r>
      <w:r w:rsidRPr="005D2FE4">
        <w:rPr>
          <w:rFonts w:hint="eastAsia"/>
        </w:rPr>
        <w:t>幸得免去，至其故處。絶繫有餘，紈{環}</w:t>
      </w:r>
      <w:proofErr w:type="gramStart"/>
      <w:r w:rsidRPr="005D2FE4">
        <w:rPr>
          <w:rFonts w:hint="eastAsia"/>
        </w:rPr>
        <w:t>樹</w:t>
      </w:r>
      <w:proofErr w:type="gramEnd"/>
      <w:r w:rsidRPr="005D2FE4">
        <w:rPr>
          <w:rFonts w:hint="eastAsia"/>
        </w:rPr>
        <w:t>欋梀{跼躅}。</w:t>
      </w:r>
      <w:r w:rsidRPr="00FD5F3F">
        <w:rPr>
          <w:vertAlign w:val="superscript"/>
        </w:rPr>
        <w:endnoteReference w:id="29"/>
      </w:r>
      <w:r w:rsidRPr="005D2FE4">
        <w:rPr>
          <w:rFonts w:hint="eastAsia"/>
        </w:rPr>
        <w:t>自解不能，</w:t>
      </w:r>
      <w:proofErr w:type="gramStart"/>
      <w:r w:rsidRPr="005D2FE4">
        <w:rPr>
          <w:rFonts w:hint="eastAsia"/>
        </w:rPr>
        <w:t>卒上傅之</w:t>
      </w:r>
      <w:proofErr w:type="gramEnd"/>
      <w:r w:rsidRPr="005D2FE4">
        <w:rPr>
          <w:rFonts w:hint="eastAsia"/>
        </w:rPr>
        <w:t>。</w:t>
      </w:r>
      <w:proofErr w:type="gramStart"/>
      <w:r w:rsidRPr="005D2FE4">
        <w:rPr>
          <w:rFonts w:hint="eastAsia"/>
        </w:rPr>
        <w:t>不</w:t>
      </w:r>
      <w:proofErr w:type="gramEnd"/>
      <w:r w:rsidRPr="005D2FE4">
        <w:rPr>
          <w:rFonts w:hint="eastAsia"/>
        </w:rPr>
        <w:t>有他措，縳</w:t>
      </w:r>
      <w:proofErr w:type="gramStart"/>
      <w:r w:rsidRPr="005D2FE4">
        <w:rPr>
          <w:rFonts w:hint="eastAsia"/>
        </w:rPr>
        <w:t>之愈</w:t>
      </w:r>
      <w:proofErr w:type="gramEnd"/>
      <w:r w:rsidRPr="005D2FE4">
        <w:rPr>
          <w:rFonts w:hint="eastAsia"/>
        </w:rPr>
        <w:t>固</w:t>
      </w:r>
      <w:r w:rsidRPr="00FD5F3F">
        <w:rPr>
          <w:vertAlign w:val="superscript"/>
        </w:rPr>
        <w:endnoteReference w:id="30"/>
      </w:r>
      <w:r w:rsidRPr="005D2FE4">
        <w:rPr>
          <w:rFonts w:hint="eastAsia"/>
        </w:rPr>
        <w:t>。</w:t>
      </w:r>
    </w:p>
    <w:p w14:paraId="2EC57F34" w14:textId="77777777" w:rsidR="005D2FE4" w:rsidRPr="005D2FE4" w:rsidRDefault="005D2FE4" w:rsidP="005D2FE4">
      <w:pPr>
        <w:pStyle w:val="ab"/>
        <w:wordWrap w:val="0"/>
        <w:ind w:firstLine="560"/>
      </w:pPr>
      <w:r w:rsidRPr="005D2FE4">
        <w:rPr>
          <w:rFonts w:hint="eastAsia"/>
        </w:rPr>
        <w:t>其雄</w:t>
      </w:r>
      <w:proofErr w:type="gramStart"/>
      <w:r w:rsidRPr="005D2FE4">
        <w:rPr>
          <w:rFonts w:hint="eastAsia"/>
        </w:rPr>
        <w:t>惕</w:t>
      </w:r>
      <w:proofErr w:type="gramEnd"/>
      <w:r w:rsidRPr="005D2FE4">
        <w:rPr>
          <w:rFonts w:hint="eastAsia"/>
        </w:rPr>
        <w:t>而驚，</w:t>
      </w:r>
      <w:proofErr w:type="gramStart"/>
      <w:r w:rsidRPr="005D2FE4">
        <w:rPr>
          <w:rFonts w:hint="eastAsia"/>
        </w:rPr>
        <w:t>扶翼【1</w:t>
      </w:r>
      <w:r w:rsidRPr="005D2FE4">
        <w:t>24</w:t>
      </w:r>
      <w:proofErr w:type="gramEnd"/>
      <w:r w:rsidRPr="005D2FE4">
        <w:rPr>
          <w:rFonts w:hint="eastAsia"/>
        </w:rPr>
        <w:t>】申{伸}頸，比天而鳴</w:t>
      </w:r>
      <w:r w:rsidRPr="00FD5F3F">
        <w:rPr>
          <w:vertAlign w:val="superscript"/>
        </w:rPr>
        <w:endnoteReference w:id="31"/>
      </w:r>
      <w:r w:rsidRPr="005D2FE4">
        <w:rPr>
          <w:rFonts w:hint="eastAsia"/>
        </w:rPr>
        <w:t>：“倉=天=（蒼天蒼天）！視頗{彼}不仁。方生產之時，何與其</w:t>
      </w:r>
      <w:r w:rsidRPr="005D2FE4">
        <w:rPr>
          <w:rFonts w:hint="eastAsia"/>
          <w:noProof/>
        </w:rPr>
        <w:drawing>
          <wp:inline distT="0" distB="0" distL="0" distR="0" wp14:anchorId="764A90F1" wp14:editId="25A76031">
            <wp:extent cx="158750" cy="138074"/>
            <wp:effectExtent l="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1"/>
                    <a:stretch/>
                  </pic:blipFill>
                  <pic:spPr bwMode="auto">
                    <a:xfrm>
                      <a:off x="0" y="0"/>
                      <a:ext cx="176491" cy="153504"/>
                    </a:xfrm>
                    <a:prstGeom prst="rect">
                      <a:avLst/>
                    </a:prstGeom>
                    <a:noFill/>
                    <a:ln>
                      <a:noFill/>
                    </a:ln>
                  </pic:spPr>
                </pic:pic>
              </a:graphicData>
            </a:graphic>
          </wp:inline>
        </w:drawing>
      </w:r>
      <w:r w:rsidRPr="005D2FE4">
        <w:rPr>
          <w:rFonts w:hint="eastAsia"/>
        </w:rPr>
        <w:t>{湛/沈}？</w:t>
      </w:r>
      <w:r w:rsidRPr="00FD5F3F">
        <w:rPr>
          <w:vertAlign w:val="superscript"/>
        </w:rPr>
        <w:endnoteReference w:id="32"/>
      </w:r>
      <w:r w:rsidRPr="005D2FE4">
        <w:rPr>
          <w:rFonts w:hint="eastAsia"/>
        </w:rPr>
        <w:t>”顧謂其雌曰：“命也夫！吉凶浮泭，</w:t>
      </w:r>
      <w:r w:rsidRPr="00FD5F3F">
        <w:rPr>
          <w:vertAlign w:val="superscript"/>
        </w:rPr>
        <w:endnoteReference w:id="33"/>
      </w:r>
      <w:r w:rsidRPr="005D2FE4">
        <w:rPr>
          <w:noProof/>
        </w:rPr>
        <w:drawing>
          <wp:inline distT="0" distB="0" distL="0" distR="0" wp14:anchorId="21220E58" wp14:editId="328D17F1">
            <wp:extent cx="174423" cy="168193"/>
            <wp:effectExtent l="0" t="0" r="0"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2"/>
                    <a:stretch/>
                  </pic:blipFill>
                  <pic:spPr bwMode="auto">
                    <a:xfrm>
                      <a:off x="0" y="0"/>
                      <a:ext cx="178219" cy="171853"/>
                    </a:xfrm>
                    <a:prstGeom prst="rect">
                      <a:avLst/>
                    </a:prstGeom>
                  </pic:spPr>
                </pic:pic>
              </a:graphicData>
            </a:graphic>
          </wp:inline>
        </w:drawing>
      </w:r>
      <w:r w:rsidRPr="005D2FE4">
        <w:rPr>
          <w:rFonts w:hint="eastAsia"/>
        </w:rPr>
        <w:t>（願）【1</w:t>
      </w:r>
      <w:r w:rsidRPr="005D2FE4">
        <w:t>25</w:t>
      </w:r>
      <w:r w:rsidRPr="005D2FE4">
        <w:rPr>
          <w:rFonts w:hint="eastAsia"/>
        </w:rPr>
        <w:t>】與女{汝}俱。”</w:t>
      </w:r>
    </w:p>
    <w:p w14:paraId="69ADAB2E" w14:textId="77777777" w:rsidR="005D2FE4" w:rsidRPr="005D2FE4" w:rsidRDefault="005D2FE4" w:rsidP="005D2FE4">
      <w:pPr>
        <w:pStyle w:val="ab"/>
        <w:wordWrap w:val="0"/>
        <w:ind w:firstLine="560"/>
      </w:pPr>
      <w:r w:rsidRPr="005D2FE4">
        <w:rPr>
          <w:rFonts w:hint="eastAsia"/>
        </w:rPr>
        <w:t>雌曰：“佐=子={</w:t>
      </w:r>
      <w:proofErr w:type="gramStart"/>
      <w:r w:rsidRPr="005D2FE4">
        <w:rPr>
          <w:rFonts w:hint="eastAsia"/>
        </w:rPr>
        <w:t>嗟</w:t>
      </w:r>
      <w:proofErr w:type="gramEnd"/>
      <w:r w:rsidRPr="005D2FE4">
        <w:rPr>
          <w:rFonts w:hint="eastAsia"/>
        </w:rPr>
        <w:t>子嗟子}</w:t>
      </w:r>
      <w:r w:rsidRPr="00FD5F3F">
        <w:rPr>
          <w:vertAlign w:val="superscript"/>
        </w:rPr>
        <w:endnoteReference w:id="34"/>
      </w:r>
      <w:r w:rsidRPr="005D2FE4">
        <w:rPr>
          <w:rFonts w:hint="eastAsia"/>
        </w:rPr>
        <w:t>！涕泣隻（雙）</w:t>
      </w:r>
      <w:r w:rsidRPr="00FD5F3F">
        <w:rPr>
          <w:vertAlign w:val="superscript"/>
        </w:rPr>
        <w:endnoteReference w:id="35"/>
      </w:r>
      <w:r w:rsidRPr="005D2FE4">
        <w:rPr>
          <w:rFonts w:hint="eastAsia"/>
        </w:rPr>
        <w:t>下，何意宜家</w:t>
      </w:r>
      <w:r w:rsidRPr="00FD5F3F">
        <w:rPr>
          <w:vertAlign w:val="superscript"/>
        </w:rPr>
        <w:endnoteReference w:id="36"/>
      </w:r>
      <w:r w:rsidRPr="005D2FE4">
        <w:rPr>
          <w:rFonts w:hint="eastAsia"/>
        </w:rPr>
        <w:t>。□</w:t>
      </w:r>
      <w:r w:rsidRPr="005D2FE4">
        <w:rPr>
          <w:rFonts w:hint="eastAsia"/>
        </w:rPr>
        <w:lastRenderedPageBreak/>
        <w:t>□□巳（？），□子（？）□□，我（？）□不□。死生有期，各不同時。今雖隨我，將何【1</w:t>
      </w:r>
      <w:r w:rsidRPr="005D2FE4">
        <w:t>26</w:t>
      </w:r>
      <w:r w:rsidRPr="005D2FE4">
        <w:rPr>
          <w:rFonts w:hint="eastAsia"/>
        </w:rPr>
        <w:t>】益哉？見危授命，妾志所待{持}。以死傷生，聖人禁之。疾行去矣，更索賢婦。毋聽後母，愁苦孤子。詩云=（云：‘云云）</w:t>
      </w:r>
      <w:r w:rsidRPr="00FD5F3F">
        <w:rPr>
          <w:vertAlign w:val="superscript"/>
        </w:rPr>
        <w:endnoteReference w:id="37"/>
      </w:r>
      <w:r w:rsidRPr="005D2FE4">
        <w:rPr>
          <w:rFonts w:hint="eastAsia"/>
        </w:rPr>
        <w:t>青繩{蠅}，止于【1</w:t>
      </w:r>
      <w:r w:rsidRPr="005D2FE4">
        <w:t>27</w:t>
      </w:r>
      <w:r w:rsidRPr="005D2FE4">
        <w:rPr>
          <w:rFonts w:hint="eastAsia"/>
        </w:rPr>
        <w:t>】杆。幾{豈}旨{弟}</w:t>
      </w:r>
      <w:r w:rsidRPr="00FD5F3F">
        <w:rPr>
          <w:vertAlign w:val="superscript"/>
        </w:rPr>
        <w:endnoteReference w:id="38"/>
      </w:r>
      <w:r w:rsidRPr="005D2FE4">
        <w:rPr>
          <w:rFonts w:hint="eastAsia"/>
        </w:rPr>
        <w:t>君子，毋信儳{讒}言。’</w:t>
      </w:r>
      <w:r w:rsidRPr="007420A5">
        <w:rPr>
          <w:vertAlign w:val="superscript"/>
        </w:rPr>
        <w:endnoteReference w:id="39"/>
      </w:r>
      <w:r w:rsidRPr="005D2FE4">
        <w:rPr>
          <w:rFonts w:hint="eastAsia"/>
        </w:rPr>
        <w:t>懼惶向論，不得極言。</w:t>
      </w:r>
      <w:r w:rsidRPr="007420A5">
        <w:rPr>
          <w:vertAlign w:val="superscript"/>
        </w:rPr>
        <w:endnoteReference w:id="40"/>
      </w:r>
      <w:r w:rsidRPr="005D2FE4">
        <w:rPr>
          <w:rFonts w:hint="eastAsia"/>
        </w:rPr>
        <w:t>”遂縳兩翼，投于汙則。</w:t>
      </w:r>
      <w:r w:rsidRPr="007420A5">
        <w:rPr>
          <w:vertAlign w:val="superscript"/>
        </w:rPr>
        <w:endnoteReference w:id="41"/>
      </w:r>
      <w:r w:rsidRPr="005D2FE4">
        <w:rPr>
          <w:rFonts w:hint="eastAsia"/>
        </w:rPr>
        <w:t>支{肢}躬折傷，卒以死亡。</w:t>
      </w:r>
    </w:p>
    <w:p w14:paraId="468CF3E1" w14:textId="77777777" w:rsidR="005D2FE4" w:rsidRPr="005D2FE4" w:rsidRDefault="005D2FE4" w:rsidP="005D2FE4">
      <w:pPr>
        <w:pStyle w:val="ab"/>
        <w:wordWrap w:val="0"/>
        <w:ind w:firstLine="560"/>
      </w:pPr>
      <w:r w:rsidRPr="005D2FE4">
        <w:rPr>
          <w:rFonts w:hint="eastAsia"/>
        </w:rPr>
        <w:t>其雄大哀，</w:t>
      </w:r>
      <w:r w:rsidRPr="005D2FE4">
        <w:rPr>
          <w:rFonts w:hint="eastAsia"/>
          <w:noProof/>
        </w:rPr>
        <w:drawing>
          <wp:inline distT="0" distB="0" distL="0" distR="0" wp14:anchorId="69DC4773" wp14:editId="42ADEAE2">
            <wp:extent cx="195565" cy="152968"/>
            <wp:effectExtent l="0" t="0" r="0" b="0"/>
            <wp:docPr id="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3"/>
                    <a:stretch/>
                  </pic:blipFill>
                  <pic:spPr bwMode="auto">
                    <a:xfrm>
                      <a:off x="0" y="0"/>
                      <a:ext cx="218494" cy="170903"/>
                    </a:xfrm>
                    <a:prstGeom prst="rect">
                      <a:avLst/>
                    </a:prstGeom>
                    <a:noFill/>
                    <a:ln>
                      <a:noFill/>
                    </a:ln>
                  </pic:spPr>
                </pic:pic>
              </a:graphicData>
            </a:graphic>
          </wp:inline>
        </w:drawing>
      </w:r>
      <w:proofErr w:type="gramStart"/>
      <w:r w:rsidRPr="005D2FE4">
        <w:rPr>
          <w:rFonts w:hint="eastAsia"/>
        </w:rPr>
        <w:t>躅</w:t>
      </w:r>
      <w:proofErr w:type="gramEnd"/>
      <w:r w:rsidRPr="005D2FE4">
        <w:rPr>
          <w:rFonts w:hint="eastAsia"/>
        </w:rPr>
        <w:t>【1</w:t>
      </w:r>
      <w:r w:rsidRPr="005D2FE4">
        <w:t>28</w:t>
      </w:r>
      <w:r w:rsidRPr="005D2FE4">
        <w:rPr>
          <w:rFonts w:hint="eastAsia"/>
        </w:rPr>
        <w:t>】非回{徘徊}</w:t>
      </w:r>
      <w:r w:rsidRPr="007420A5">
        <w:rPr>
          <w:vertAlign w:val="superscript"/>
        </w:rPr>
        <w:endnoteReference w:id="42"/>
      </w:r>
      <w:r w:rsidRPr="005D2FE4">
        <w:rPr>
          <w:rFonts w:hint="eastAsia"/>
        </w:rPr>
        <w:t>。</w:t>
      </w:r>
      <w:proofErr w:type="gramStart"/>
      <w:r w:rsidRPr="005D2FE4">
        <w:rPr>
          <w:rFonts w:hint="eastAsia"/>
        </w:rPr>
        <w:t>尚羊</w:t>
      </w:r>
      <w:proofErr w:type="gramEnd"/>
      <w:r w:rsidRPr="005D2FE4">
        <w:rPr>
          <w:rFonts w:hint="eastAsia"/>
        </w:rPr>
        <w:t>{徜徉}其旁，涕泣從{縱}横。長炊{吹}泰{大}息</w:t>
      </w:r>
      <w:r w:rsidRPr="007420A5">
        <w:rPr>
          <w:vertAlign w:val="superscript"/>
        </w:rPr>
        <w:endnoteReference w:id="43"/>
      </w:r>
      <w:r w:rsidRPr="005D2FE4">
        <w:rPr>
          <w:rFonts w:hint="eastAsia"/>
        </w:rPr>
        <w:t>，憂</w:t>
      </w:r>
      <w:r w:rsidRPr="005D2FE4">
        <w:rPr>
          <w:noProof/>
        </w:rPr>
        <w:drawing>
          <wp:inline distT="0" distB="0" distL="0" distR="0" wp14:anchorId="2518AD5B" wp14:editId="3EBF39F3">
            <wp:extent cx="184995" cy="197944"/>
            <wp:effectExtent l="0" t="0" r="571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14"/>
                    <a:stretch/>
                  </pic:blipFill>
                  <pic:spPr bwMode="auto">
                    <a:xfrm>
                      <a:off x="0" y="0"/>
                      <a:ext cx="193451" cy="206992"/>
                    </a:xfrm>
                    <a:prstGeom prst="rect">
                      <a:avLst/>
                    </a:prstGeom>
                  </pic:spPr>
                </pic:pic>
              </a:graphicData>
            </a:graphic>
          </wp:inline>
        </w:drawing>
      </w:r>
      <w:r w:rsidRPr="005D2FE4">
        <w:rPr>
          <w:rFonts w:hint="eastAsia"/>
        </w:rPr>
        <w:t>{</w:t>
      </w:r>
      <w:proofErr w:type="gramStart"/>
      <w:r w:rsidRPr="005D2FE4">
        <w:rPr>
          <w:rFonts w:hint="eastAsia"/>
        </w:rPr>
        <w:t>懣</w:t>
      </w:r>
      <w:proofErr w:type="gramEnd"/>
      <w:r w:rsidRPr="005D2FE4">
        <w:rPr>
          <w:rFonts w:hint="eastAsia"/>
        </w:rPr>
        <w:t>}嘑呼</w:t>
      </w:r>
      <w:r w:rsidRPr="007420A5">
        <w:rPr>
          <w:vertAlign w:val="superscript"/>
        </w:rPr>
        <w:endnoteReference w:id="44"/>
      </w:r>
      <w:r w:rsidRPr="005D2FE4">
        <w:rPr>
          <w:rFonts w:hint="eastAsia"/>
        </w:rPr>
        <w:t>，毋所告愬{訴}。</w:t>
      </w:r>
      <w:proofErr w:type="gramStart"/>
      <w:r w:rsidRPr="005D2FE4">
        <w:rPr>
          <w:rFonts w:hint="eastAsia"/>
        </w:rPr>
        <w:t>盗反得</w:t>
      </w:r>
      <w:proofErr w:type="gramEnd"/>
      <w:r w:rsidRPr="005D2FE4">
        <w:rPr>
          <w:rFonts w:hint="eastAsia"/>
        </w:rPr>
        <w:t>免，亡烏被患。遂棄故處，【1</w:t>
      </w:r>
      <w:r w:rsidRPr="005D2FE4">
        <w:t>29</w:t>
      </w:r>
      <w:r w:rsidRPr="005D2FE4">
        <w:rPr>
          <w:rFonts w:hint="eastAsia"/>
        </w:rPr>
        <w:t>】高翔而去。</w:t>
      </w:r>
    </w:p>
    <w:p w14:paraId="2874D55B" w14:textId="77777777" w:rsidR="005D2FE4" w:rsidRPr="005D2FE4" w:rsidRDefault="005D2FE4" w:rsidP="005D2FE4">
      <w:pPr>
        <w:pStyle w:val="ab"/>
        <w:wordWrap w:val="0"/>
        <w:ind w:firstLine="560"/>
      </w:pPr>
      <w:r w:rsidRPr="005D2FE4">
        <w:rPr>
          <w:rFonts w:hint="eastAsia"/>
        </w:rPr>
        <w:t>《傳》曰：“衆鳥麗</w:t>
      </w:r>
      <w:proofErr w:type="gramStart"/>
      <w:r w:rsidRPr="005D2FE4">
        <w:rPr>
          <w:rFonts w:hint="eastAsia"/>
        </w:rPr>
        <w:t>於</w:t>
      </w:r>
      <w:proofErr w:type="gramEnd"/>
      <w:r w:rsidRPr="005D2FE4">
        <w:rPr>
          <w:rFonts w:hint="eastAsia"/>
        </w:rPr>
        <w:t>羅罔{網}，鳳皇{凰}孤而高羊{翔}。魚鱉得於芘{笓}笱，交{蛟}龍執{蟄}而深臧{藏}。良馬仆於衡下，【1</w:t>
      </w:r>
      <w:r w:rsidRPr="005D2FE4">
        <w:t>30</w:t>
      </w:r>
      <w:r w:rsidRPr="005D2FE4">
        <w:rPr>
          <w:rFonts w:hint="eastAsia"/>
        </w:rPr>
        <w:t>】勒靳{麒麟}爲之余{徐}行。”</w:t>
      </w:r>
      <w:r w:rsidRPr="007420A5">
        <w:rPr>
          <w:vertAlign w:val="superscript"/>
        </w:rPr>
        <w:endnoteReference w:id="45"/>
      </w:r>
      <w:r w:rsidRPr="005D2FE4">
        <w:rPr>
          <w:rFonts w:hint="eastAsia"/>
        </w:rPr>
        <w:t>鳥獸且相懮，何兄{況}人乎？</w:t>
      </w:r>
      <w:r w:rsidRPr="007420A5">
        <w:rPr>
          <w:vertAlign w:val="superscript"/>
        </w:rPr>
        <w:endnoteReference w:id="46"/>
      </w:r>
      <w:proofErr w:type="gramStart"/>
      <w:r w:rsidRPr="005D2FE4">
        <w:rPr>
          <w:rFonts w:hint="eastAsia"/>
        </w:rPr>
        <w:t>哀=哉</w:t>
      </w:r>
      <w:proofErr w:type="gramEnd"/>
      <w:r w:rsidRPr="005D2FE4">
        <w:rPr>
          <w:rFonts w:hint="eastAsia"/>
        </w:rPr>
        <w:t>=（哀哉哀哉）！</w:t>
      </w:r>
      <w:proofErr w:type="gramStart"/>
      <w:r w:rsidRPr="005D2FE4">
        <w:rPr>
          <w:rFonts w:hint="eastAsia"/>
        </w:rPr>
        <w:t>寓通其</w:t>
      </w:r>
      <w:proofErr w:type="gramEnd"/>
      <w:r w:rsidRPr="005D2FE4">
        <w:rPr>
          <w:noProof/>
        </w:rPr>
        <w:drawing>
          <wp:inline distT="0" distB="0" distL="0" distR="0" wp14:anchorId="491EFA77" wp14:editId="447B833E">
            <wp:extent cx="171449" cy="206476"/>
            <wp:effectExtent l="0" t="0" r="635" b="31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15"/>
                    <a:stretch/>
                  </pic:blipFill>
                  <pic:spPr bwMode="auto">
                    <a:xfrm>
                      <a:off x="0" y="0"/>
                      <a:ext cx="172105" cy="207265"/>
                    </a:xfrm>
                    <a:prstGeom prst="rect">
                      <a:avLst/>
                    </a:prstGeom>
                  </pic:spPr>
                </pic:pic>
              </a:graphicData>
            </a:graphic>
          </wp:inline>
        </w:drawing>
      </w:r>
      <w:r w:rsidRPr="005D2FE4">
        <w:rPr>
          <w:rFonts w:hint="eastAsia"/>
        </w:rPr>
        <w:t>{災}</w:t>
      </w:r>
      <w:r w:rsidRPr="007420A5">
        <w:rPr>
          <w:vertAlign w:val="superscript"/>
        </w:rPr>
        <w:endnoteReference w:id="47"/>
      </w:r>
      <w:r w:rsidRPr="005D2FE4">
        <w:rPr>
          <w:rFonts w:hint="eastAsia"/>
        </w:rPr>
        <w:t>，誠寫愚以</w:t>
      </w:r>
      <w:proofErr w:type="gramStart"/>
      <w:r w:rsidRPr="005D2FE4">
        <w:rPr>
          <w:rFonts w:hint="eastAsia"/>
        </w:rPr>
        <w:t>意傅</w:t>
      </w:r>
      <w:proofErr w:type="gramEnd"/>
      <w:r w:rsidRPr="005D2FE4">
        <w:rPr>
          <w:rFonts w:hint="eastAsia"/>
        </w:rPr>
        <w:t>{賦}之</w:t>
      </w:r>
      <w:r w:rsidRPr="007420A5">
        <w:rPr>
          <w:vertAlign w:val="superscript"/>
        </w:rPr>
        <w:endnoteReference w:id="48"/>
      </w:r>
      <w:r w:rsidRPr="005D2FE4">
        <w:rPr>
          <w:rFonts w:hint="eastAsia"/>
        </w:rPr>
        <w:t>。曾子曰：“</w:t>
      </w:r>
      <w:proofErr w:type="gramStart"/>
      <w:r w:rsidRPr="005D2FE4">
        <w:rPr>
          <w:rFonts w:hint="eastAsia"/>
        </w:rPr>
        <w:t>烏</w:t>
      </w:r>
      <w:proofErr w:type="gramEnd"/>
      <w:r w:rsidRPr="005D2FE4">
        <w:rPr>
          <w:rFonts w:hint="eastAsia"/>
        </w:rPr>
        <w:t>〈鳥〉之將死，其唯〈鳴〉哀。”此之謂也。【1</w:t>
      </w:r>
      <w:r w:rsidRPr="005D2FE4">
        <w:t>31</w:t>
      </w:r>
      <w:r w:rsidRPr="005D2FE4">
        <w:rPr>
          <w:rFonts w:hint="eastAsia"/>
        </w:rPr>
        <w:t>】</w:t>
      </w:r>
    </w:p>
    <w:p w14:paraId="2529DD00" w14:textId="77777777" w:rsidR="005D2FE4" w:rsidRPr="005D2FE4" w:rsidRDefault="005D2FE4" w:rsidP="005D2FE4">
      <w:pPr>
        <w:pStyle w:val="ab"/>
        <w:wordWrap w:val="0"/>
        <w:ind w:firstLine="560"/>
      </w:pPr>
      <w:r w:rsidRPr="005D2FE4">
        <w:rPr>
          <w:rFonts w:hint="eastAsia"/>
        </w:rPr>
        <w:t>神</w:t>
      </w:r>
      <w:proofErr w:type="gramStart"/>
      <w:r w:rsidRPr="005D2FE4">
        <w:rPr>
          <w:rFonts w:hint="eastAsia"/>
        </w:rPr>
        <w:t>烏</w:t>
      </w:r>
      <w:proofErr w:type="gramEnd"/>
      <w:r w:rsidRPr="005D2FE4">
        <w:rPr>
          <w:rFonts w:hint="eastAsia"/>
        </w:rPr>
        <w:t>傅{赋}</w:t>
      </w:r>
      <w:r w:rsidRPr="00491EE4">
        <w:rPr>
          <w:vertAlign w:val="superscript"/>
        </w:rPr>
        <w:endnoteReference w:id="49"/>
      </w:r>
      <w:r w:rsidRPr="005D2FE4">
        <w:rPr>
          <w:rFonts w:hint="eastAsia"/>
        </w:rPr>
        <w:t>【1</w:t>
      </w:r>
      <w:r w:rsidRPr="005D2FE4">
        <w:t>32</w:t>
      </w:r>
      <w:r w:rsidRPr="005D2FE4">
        <w:rPr>
          <w:rFonts w:hint="eastAsia"/>
        </w:rPr>
        <w:t>】</w:t>
      </w:r>
    </w:p>
    <w:p w14:paraId="521013C7" w14:textId="77777777" w:rsidR="005D2FE4" w:rsidRPr="005D2FE4" w:rsidRDefault="005D2FE4" w:rsidP="005D2FE4">
      <w:pPr>
        <w:pStyle w:val="ab"/>
        <w:wordWrap w:val="0"/>
        <w:ind w:firstLine="560"/>
      </w:pPr>
    </w:p>
    <w:p w14:paraId="4DD39DC5" w14:textId="77777777" w:rsidR="005D2FE4" w:rsidRPr="005D2FE4" w:rsidRDefault="005D2FE4" w:rsidP="005D2FE4">
      <w:pPr>
        <w:pStyle w:val="ab"/>
        <w:wordWrap w:val="0"/>
        <w:ind w:firstLine="560"/>
      </w:pPr>
      <w:r w:rsidRPr="005D2FE4">
        <w:rPr>
          <w:rFonts w:hint="eastAsia"/>
        </w:rPr>
        <w:t>□□</w:t>
      </w:r>
      <w:proofErr w:type="gramStart"/>
      <w:r w:rsidRPr="005D2FE4">
        <w:rPr>
          <w:rFonts w:hint="eastAsia"/>
        </w:rPr>
        <w:t>書</w:t>
      </w:r>
      <w:proofErr w:type="gramEnd"/>
      <w:r w:rsidRPr="005D2FE4">
        <w:rPr>
          <w:rFonts w:hint="eastAsia"/>
        </w:rPr>
        <w:t>（？）佐鳳（？）陽（？）□□。蘭陵游</w:t>
      </w:r>
      <w:proofErr w:type="gramStart"/>
      <w:r w:rsidRPr="005D2FE4">
        <w:rPr>
          <w:rFonts w:hint="eastAsia"/>
        </w:rPr>
        <w:t>徼</w:t>
      </w:r>
      <w:proofErr w:type="gramEnd"/>
      <w:r w:rsidRPr="005D2FE4">
        <w:rPr>
          <w:rFonts w:hint="eastAsia"/>
        </w:rPr>
        <w:t>宏（？）光（？），故襄賁（？）□沂縣功曹□□【1</w:t>
      </w:r>
      <w:r w:rsidRPr="005D2FE4">
        <w:t>33</w:t>
      </w:r>
      <w:r w:rsidRPr="005D2FE4">
        <w:rPr>
          <w:rFonts w:hint="eastAsia"/>
        </w:rPr>
        <w:t>】</w:t>
      </w:r>
    </w:p>
    <w:p w14:paraId="4A587EA9" w14:textId="77777777" w:rsidR="005D2FE4" w:rsidRPr="005D2FE4" w:rsidRDefault="005D2FE4" w:rsidP="005D2FE4">
      <w:pPr>
        <w:wordWrap w:val="0"/>
      </w:pPr>
    </w:p>
    <w:p w14:paraId="3FFFE90B" w14:textId="77777777" w:rsidR="005D2FE4" w:rsidRPr="005D2FE4" w:rsidRDefault="005D2FE4" w:rsidP="005D2FE4">
      <w:pPr>
        <w:wordWrap w:val="0"/>
      </w:pPr>
    </w:p>
    <w:p w14:paraId="1CB991DB" w14:textId="77777777" w:rsidR="005D2FE4" w:rsidRPr="005D2FE4" w:rsidRDefault="005D2FE4" w:rsidP="005D2FE4">
      <w:pPr>
        <w:wordWrap w:val="0"/>
        <w:sectPr w:rsidR="005D2FE4" w:rsidRPr="005D2FE4">
          <w:headerReference w:type="even" r:id="rId16"/>
          <w:headerReference w:type="default" r:id="rId17"/>
          <w:headerReference w:type="first" r:id="rId18"/>
          <w:endnotePr>
            <w:numFmt w:val="decimal"/>
          </w:endnotePr>
          <w:pgSz w:w="11906" w:h="16838"/>
          <w:pgMar w:top="1440" w:right="1800" w:bottom="1440" w:left="1800" w:header="851" w:footer="992" w:gutter="0"/>
          <w:cols w:space="425"/>
          <w:docGrid w:linePitch="360"/>
        </w:sectPr>
      </w:pPr>
    </w:p>
    <w:p w14:paraId="161D4033" w14:textId="7138B1EC" w:rsidR="005D2FE4" w:rsidRPr="005D2FE4" w:rsidRDefault="005D2FE4" w:rsidP="005D2FE4">
      <w:pPr>
        <w:pStyle w:val="ab"/>
        <w:wordWrap w:val="0"/>
        <w:ind w:firstLineChars="62" w:firstLine="199"/>
        <w:rPr>
          <w:b/>
          <w:sz w:val="32"/>
          <w:szCs w:val="32"/>
        </w:rPr>
      </w:pPr>
      <w:r w:rsidRPr="005D2FE4">
        <w:rPr>
          <w:b/>
          <w:noProof/>
          <w:sz w:val="32"/>
          <w:szCs w:val="32"/>
        </w:rPr>
        <w:lastRenderedPageBreak/>
        <mc:AlternateContent>
          <mc:Choice Requires="wps">
            <w:drawing>
              <wp:anchor distT="0" distB="0" distL="114300" distR="114300" simplePos="0" relativeHeight="251660800" behindDoc="0" locked="0" layoutInCell="1" allowOverlap="1" wp14:anchorId="60C9A184" wp14:editId="022F7218">
                <wp:simplePos x="0" y="0"/>
                <wp:positionH relativeFrom="column">
                  <wp:posOffset>0</wp:posOffset>
                </wp:positionH>
                <wp:positionV relativeFrom="paragraph">
                  <wp:posOffset>0</wp:posOffset>
                </wp:positionV>
                <wp:extent cx="635000" cy="635000"/>
                <wp:effectExtent l="19050" t="19050" r="12700" b="12700"/>
                <wp:wrapNone/>
                <wp:docPr id="1" name="矩形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62D53" id="矩形 1" o:spid="_x0000_s1026" style="position:absolute;left:0;text-align:left;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">
                <v:stroke joinstyle="round"/>
                <o:lock v:ext="edit" selection="t"/>
              </v:rect>
            </w:pict>
          </mc:Fallback>
        </mc:AlternateContent>
      </w:r>
      <w:r w:rsidRPr="005D2FE4">
        <w:rPr>
          <w:rFonts w:hint="eastAsia"/>
          <w:b/>
          <w:sz w:val="32"/>
          <w:szCs w:val="32"/>
        </w:rPr>
        <w:t>（三）参考文献</w:t>
      </w:r>
    </w:p>
    <w:p w14:paraId="7B349C7F" w14:textId="77777777" w:rsidR="005D2FE4" w:rsidRPr="005D2FE4" w:rsidRDefault="005D2FE4" w:rsidP="005D2FE4">
      <w:pPr>
        <w:pStyle w:val="ab"/>
        <w:wordWrap w:val="0"/>
        <w:ind w:firstLineChars="0" w:firstLine="0"/>
      </w:pPr>
      <w:r w:rsidRPr="005D2FE4">
        <w:rPr>
          <w:rFonts w:hint="eastAsia"/>
        </w:rPr>
        <w:t>連博（1</w:t>
      </w:r>
      <w:r w:rsidRPr="005D2FE4">
        <w:t>996</w:t>
      </w:r>
      <w:r w:rsidRPr="005D2FE4">
        <w:rPr>
          <w:rFonts w:hint="eastAsia"/>
        </w:rPr>
        <w:t>）</w:t>
      </w:r>
      <w:r w:rsidRPr="005D2FE4">
        <w:tab/>
      </w:r>
      <w:r w:rsidRPr="005D2FE4">
        <w:rPr>
          <w:rFonts w:hint="eastAsia"/>
        </w:rPr>
        <w:t>連雲港市博物館：《尹灣漢墓簡牘釋文選》，《文物》1</w:t>
      </w:r>
      <w:r w:rsidRPr="005D2FE4">
        <w:t>996</w:t>
      </w:r>
      <w:r w:rsidRPr="005D2FE4">
        <w:rPr>
          <w:rFonts w:hint="eastAsia"/>
        </w:rPr>
        <w:t>年第8期：2</w:t>
      </w:r>
      <w:r w:rsidRPr="005D2FE4">
        <w:t>6</w:t>
      </w:r>
      <w:r w:rsidRPr="005D2FE4">
        <w:rPr>
          <w:rFonts w:hint="eastAsia"/>
        </w:rPr>
        <w:t>—3</w:t>
      </w:r>
      <w:r w:rsidRPr="005D2FE4">
        <w:t>1</w:t>
      </w:r>
      <w:r w:rsidRPr="005D2FE4">
        <w:rPr>
          <w:rFonts w:hint="eastAsia"/>
        </w:rPr>
        <w:t>頁。</w:t>
      </w:r>
    </w:p>
    <w:p w14:paraId="2C64A847" w14:textId="77777777" w:rsidR="005D2FE4" w:rsidRPr="005D2FE4" w:rsidRDefault="005D2FE4" w:rsidP="005D2FE4">
      <w:pPr>
        <w:pStyle w:val="ab"/>
        <w:wordWrap w:val="0"/>
        <w:ind w:firstLineChars="0" w:firstLine="0"/>
      </w:pPr>
      <w:r w:rsidRPr="005D2FE4">
        <w:rPr>
          <w:rFonts w:hint="eastAsia"/>
        </w:rPr>
        <w:t>連博（1</w:t>
      </w:r>
      <w:r w:rsidRPr="005D2FE4">
        <w:t>997</w:t>
      </w:r>
      <w:r w:rsidRPr="005D2FE4">
        <w:rPr>
          <w:rFonts w:hint="eastAsia"/>
        </w:rPr>
        <w:t>）</w:t>
      </w:r>
      <w:r w:rsidRPr="005D2FE4">
        <w:tab/>
      </w:r>
      <w:r w:rsidRPr="005D2FE4">
        <w:rPr>
          <w:rFonts w:hint="eastAsia"/>
        </w:rPr>
        <w:t>連雲港市博物館等：《尹灣漢墓簡牘》，北京：中華</w:t>
      </w:r>
      <w:proofErr w:type="gramStart"/>
      <w:r w:rsidRPr="005D2FE4">
        <w:rPr>
          <w:rFonts w:hint="eastAsia"/>
        </w:rPr>
        <w:t>書</w:t>
      </w:r>
      <w:proofErr w:type="gramEnd"/>
      <w:r w:rsidRPr="005D2FE4">
        <w:rPr>
          <w:rFonts w:hint="eastAsia"/>
        </w:rPr>
        <w:t>局，</w:t>
      </w:r>
      <w:r w:rsidRPr="005D2FE4">
        <w:t>1997</w:t>
      </w:r>
      <w:r w:rsidRPr="005D2FE4">
        <w:rPr>
          <w:rFonts w:hint="eastAsia"/>
        </w:rPr>
        <w:t>年。</w:t>
      </w:r>
    </w:p>
    <w:p w14:paraId="2C987440" w14:textId="77777777" w:rsidR="005D2FE4" w:rsidRPr="005D2FE4" w:rsidRDefault="005D2FE4" w:rsidP="005D2FE4">
      <w:pPr>
        <w:pStyle w:val="ab"/>
        <w:wordWrap w:val="0"/>
        <w:ind w:firstLineChars="0" w:firstLine="0"/>
      </w:pPr>
      <w:r w:rsidRPr="005D2FE4">
        <w:rPr>
          <w:rFonts w:hint="eastAsia"/>
        </w:rPr>
        <w:t>裘錫</w:t>
      </w:r>
      <w:proofErr w:type="gramStart"/>
      <w:r w:rsidRPr="005D2FE4">
        <w:rPr>
          <w:rFonts w:hint="eastAsia"/>
        </w:rPr>
        <w:t>圭</w:t>
      </w:r>
      <w:proofErr w:type="gramEnd"/>
      <w:r w:rsidRPr="005D2FE4">
        <w:rPr>
          <w:rFonts w:hint="eastAsia"/>
        </w:rPr>
        <w:t>（1</w:t>
      </w:r>
      <w:r w:rsidRPr="005D2FE4">
        <w:t>997</w:t>
      </w:r>
      <w:r w:rsidRPr="005D2FE4">
        <w:rPr>
          <w:rFonts w:hint="eastAsia"/>
        </w:rPr>
        <w:t>）</w:t>
      </w:r>
      <w:r w:rsidRPr="005D2FE4">
        <w:tab/>
      </w:r>
      <w:r w:rsidRPr="005D2FE4">
        <w:rPr>
          <w:rFonts w:hint="eastAsia"/>
        </w:rPr>
        <w:t>《〈神烏傅（賦）〉初探》，《文物》1</w:t>
      </w:r>
      <w:r w:rsidRPr="005D2FE4">
        <w:t>997</w:t>
      </w:r>
      <w:r w:rsidRPr="005D2FE4">
        <w:rPr>
          <w:rFonts w:hint="eastAsia"/>
        </w:rPr>
        <w:t>年第1期：5</w:t>
      </w:r>
      <w:r w:rsidRPr="005D2FE4">
        <w:t>2</w:t>
      </w:r>
      <w:r w:rsidRPr="005D2FE4">
        <w:rPr>
          <w:rFonts w:hint="eastAsia"/>
        </w:rPr>
        <w:t>—5</w:t>
      </w:r>
      <w:r w:rsidRPr="005D2FE4">
        <w:t>8</w:t>
      </w:r>
      <w:r w:rsidRPr="005D2FE4">
        <w:rPr>
          <w:rFonts w:hint="eastAsia"/>
        </w:rPr>
        <w:t>頁。</w:t>
      </w:r>
    </w:p>
    <w:p w14:paraId="6FB08786" w14:textId="77777777" w:rsidR="005D2FE4" w:rsidRPr="005D2FE4" w:rsidRDefault="005D2FE4" w:rsidP="005D2FE4">
      <w:pPr>
        <w:pStyle w:val="ab"/>
        <w:wordWrap w:val="0"/>
        <w:ind w:firstLineChars="0" w:firstLine="0"/>
      </w:pPr>
      <w:r w:rsidRPr="005D2FE4">
        <w:rPr>
          <w:rFonts w:hint="eastAsia"/>
        </w:rPr>
        <w:t>虞萬里（1</w:t>
      </w:r>
      <w:r w:rsidRPr="005D2FE4">
        <w:t>997</w:t>
      </w:r>
      <w:r w:rsidRPr="005D2FE4">
        <w:rPr>
          <w:rFonts w:hint="eastAsia"/>
        </w:rPr>
        <w:t>）</w:t>
      </w:r>
      <w:r w:rsidRPr="005D2FE4">
        <w:tab/>
      </w:r>
      <w:r w:rsidRPr="005D2FE4">
        <w:rPr>
          <w:rFonts w:hint="eastAsia"/>
        </w:rPr>
        <w:t>虞萬里：《尹灣漢簡〈神烏傅〉箋釋》，王元化主編《學術集林》第十二卷，上海遠東出版社，1997年，頁203-225。</w:t>
      </w:r>
    </w:p>
    <w:p w14:paraId="624C1C6F" w14:textId="77777777" w:rsidR="005D2FE4" w:rsidRPr="005D2FE4" w:rsidRDefault="005D2FE4" w:rsidP="005D2FE4">
      <w:pPr>
        <w:pStyle w:val="ab"/>
        <w:wordWrap w:val="0"/>
        <w:ind w:firstLineChars="0" w:firstLine="0"/>
      </w:pPr>
      <w:r w:rsidRPr="005D2FE4">
        <w:rPr>
          <w:rFonts w:hint="eastAsia"/>
        </w:rPr>
        <w:t>萬光治（1997）</w:t>
      </w:r>
      <w:r w:rsidRPr="005D2FE4">
        <w:tab/>
      </w:r>
      <w:r w:rsidRPr="005D2FE4">
        <w:rPr>
          <w:rFonts w:hint="eastAsia"/>
        </w:rPr>
        <w:t>萬光治：《尹灣漢簡&lt;神烏賦&gt;研究》，《四川師範大學學報(社會科學版)》，1997年第3期：63—72頁。</w:t>
      </w:r>
    </w:p>
    <w:p w14:paraId="1CEBB8CD" w14:textId="77777777" w:rsidR="005D2FE4" w:rsidRPr="005D2FE4" w:rsidRDefault="005D2FE4" w:rsidP="005D2FE4">
      <w:pPr>
        <w:pStyle w:val="ab"/>
        <w:wordWrap w:val="0"/>
        <w:ind w:firstLineChars="0" w:firstLine="0"/>
      </w:pPr>
      <w:r w:rsidRPr="005D2FE4">
        <w:rPr>
          <w:rFonts w:hint="eastAsia"/>
        </w:rPr>
        <w:t>日本書藝院（1</w:t>
      </w:r>
      <w:r w:rsidRPr="005D2FE4">
        <w:t>999</w:t>
      </w:r>
      <w:r w:rsidRPr="005D2FE4">
        <w:rPr>
          <w:rFonts w:hint="eastAsia"/>
        </w:rPr>
        <w:t>）</w:t>
      </w:r>
      <w:r w:rsidRPr="005D2FE4">
        <w:tab/>
      </w:r>
      <w:r w:rsidRPr="005D2FE4">
        <w:rPr>
          <w:rFonts w:hint="eastAsia"/>
        </w:rPr>
        <w:t>日本書藝院編集：《尹灣漢墓出土簡牘(神烏傅、禮錢簿、贈錢名簿、集簿)》，大阪：日本書藝院，1999年。</w:t>
      </w:r>
    </w:p>
    <w:p w14:paraId="1A1D4839" w14:textId="77777777" w:rsidR="005D2FE4" w:rsidRPr="005D2FE4" w:rsidRDefault="005D2FE4" w:rsidP="005D2FE4">
      <w:pPr>
        <w:pStyle w:val="ab"/>
        <w:wordWrap w:val="0"/>
        <w:ind w:firstLineChars="0" w:firstLine="0"/>
      </w:pPr>
      <w:r w:rsidRPr="005D2FE4">
        <w:rPr>
          <w:rFonts w:hint="eastAsia"/>
        </w:rPr>
        <w:t>裘錫</w:t>
      </w:r>
      <w:proofErr w:type="gramStart"/>
      <w:r w:rsidRPr="005D2FE4">
        <w:rPr>
          <w:rFonts w:hint="eastAsia"/>
        </w:rPr>
        <w:t>圭</w:t>
      </w:r>
      <w:proofErr w:type="gramEnd"/>
      <w:r w:rsidRPr="005D2FE4">
        <w:rPr>
          <w:rFonts w:hint="eastAsia"/>
        </w:rPr>
        <w:t>（</w:t>
      </w:r>
      <w:r w:rsidRPr="005D2FE4">
        <w:t>1999</w:t>
      </w:r>
      <w:r w:rsidRPr="005D2FE4">
        <w:rPr>
          <w:rFonts w:hint="eastAsia"/>
        </w:rPr>
        <w:t>）</w:t>
      </w:r>
      <w:r w:rsidRPr="005D2FE4">
        <w:tab/>
      </w:r>
      <w:r w:rsidRPr="005D2FE4">
        <w:rPr>
          <w:rFonts w:hint="eastAsia"/>
        </w:rPr>
        <w:t>《〈神烏傅（賦）〉初探》，連雲港市博物館、中國文物研究所編：《尹灣漢墓簡牘綜論》，1-</w:t>
      </w:r>
      <w:r w:rsidRPr="005D2FE4">
        <w:t>7</w:t>
      </w:r>
      <w:r w:rsidRPr="005D2FE4">
        <w:rPr>
          <w:rFonts w:hint="eastAsia"/>
        </w:rPr>
        <w:t>頁，科學出版社，1</w:t>
      </w:r>
      <w:r w:rsidRPr="005D2FE4">
        <w:t>999</w:t>
      </w:r>
      <w:r w:rsidRPr="005D2FE4">
        <w:rPr>
          <w:rFonts w:hint="eastAsia"/>
        </w:rPr>
        <w:t>年；收入《裘錫圭學術文集·簡牘帛書卷》，2</w:t>
      </w:r>
      <w:r w:rsidRPr="005D2FE4">
        <w:t>61</w:t>
      </w:r>
      <w:r w:rsidRPr="005D2FE4">
        <w:rPr>
          <w:rFonts w:hint="eastAsia"/>
        </w:rPr>
        <w:t>—2</w:t>
      </w:r>
      <w:r w:rsidRPr="005D2FE4">
        <w:t>70</w:t>
      </w:r>
      <w:r w:rsidRPr="005D2FE4">
        <w:rPr>
          <w:rFonts w:hint="eastAsia"/>
        </w:rPr>
        <w:t>頁，上海：</w:t>
      </w:r>
      <w:proofErr w:type="gramStart"/>
      <w:r w:rsidRPr="005D2FE4">
        <w:rPr>
          <w:rFonts w:hint="eastAsia"/>
        </w:rPr>
        <w:t>復</w:t>
      </w:r>
      <w:proofErr w:type="gramEnd"/>
      <w:r w:rsidRPr="005D2FE4">
        <w:rPr>
          <w:rFonts w:hint="eastAsia"/>
        </w:rPr>
        <w:t>旦大學出版社，2</w:t>
      </w:r>
      <w:r w:rsidRPr="005D2FE4">
        <w:t>012</w:t>
      </w:r>
      <w:r w:rsidRPr="005D2FE4">
        <w:rPr>
          <w:rFonts w:hint="eastAsia"/>
        </w:rPr>
        <w:t>年。</w:t>
      </w:r>
    </w:p>
    <w:p w14:paraId="70686B93" w14:textId="77777777" w:rsidR="005D2FE4" w:rsidRPr="005D2FE4" w:rsidRDefault="005D2FE4" w:rsidP="005D2FE4">
      <w:pPr>
        <w:pStyle w:val="ab"/>
        <w:wordWrap w:val="0"/>
        <w:ind w:firstLineChars="0" w:firstLine="0"/>
      </w:pPr>
      <w:r w:rsidRPr="005D2FE4">
        <w:rPr>
          <w:rFonts w:hint="eastAsia"/>
        </w:rPr>
        <w:t>王志平（1</w:t>
      </w:r>
      <w:r w:rsidRPr="005D2FE4">
        <w:t>999</w:t>
      </w:r>
      <w:r w:rsidRPr="005D2FE4">
        <w:rPr>
          <w:rFonts w:hint="eastAsia"/>
        </w:rPr>
        <w:t>）</w:t>
      </w:r>
      <w:r w:rsidRPr="005D2FE4">
        <w:tab/>
      </w:r>
      <w:r w:rsidRPr="005D2FE4">
        <w:rPr>
          <w:rFonts w:hint="eastAsia"/>
        </w:rPr>
        <w:t>王志平《〈神烏傅（賦）〉與漢代詩經學》，連雲港市</w:t>
      </w:r>
      <w:r w:rsidRPr="005D2FE4">
        <w:rPr>
          <w:rFonts w:hint="eastAsia"/>
        </w:rPr>
        <w:lastRenderedPageBreak/>
        <w:t>博物館、中</w:t>
      </w:r>
      <w:proofErr w:type="gramStart"/>
      <w:r w:rsidRPr="005D2FE4">
        <w:rPr>
          <w:rFonts w:hint="eastAsia"/>
        </w:rPr>
        <w:t>國</w:t>
      </w:r>
      <w:proofErr w:type="gramEnd"/>
      <w:r w:rsidRPr="005D2FE4">
        <w:rPr>
          <w:rFonts w:hint="eastAsia"/>
        </w:rPr>
        <w:t>文物研究所編《尹灣漢墓簡牘綜論》，8—</w:t>
      </w:r>
      <w:r w:rsidRPr="005D2FE4">
        <w:t>17</w:t>
      </w:r>
      <w:r w:rsidRPr="005D2FE4">
        <w:rPr>
          <w:rFonts w:hint="eastAsia"/>
        </w:rPr>
        <w:t>頁，北京：科學出版社，1</w:t>
      </w:r>
      <w:r w:rsidRPr="005D2FE4">
        <w:t>999</w:t>
      </w:r>
      <w:r w:rsidRPr="005D2FE4">
        <w:rPr>
          <w:rFonts w:hint="eastAsia"/>
        </w:rPr>
        <w:t>年。</w:t>
      </w:r>
    </w:p>
    <w:p w14:paraId="70F3E16F" w14:textId="77777777" w:rsidR="005D2FE4" w:rsidRPr="005D2FE4" w:rsidRDefault="005D2FE4" w:rsidP="005D2FE4">
      <w:pPr>
        <w:pStyle w:val="ab"/>
        <w:wordWrap w:val="0"/>
        <w:ind w:firstLineChars="0" w:firstLine="0"/>
      </w:pPr>
      <w:proofErr w:type="gramStart"/>
      <w:r w:rsidRPr="005D2FE4">
        <w:rPr>
          <w:rFonts w:hint="eastAsia"/>
        </w:rPr>
        <w:t>劉</w:t>
      </w:r>
      <w:proofErr w:type="gramEnd"/>
      <w:r w:rsidRPr="005D2FE4">
        <w:rPr>
          <w:rFonts w:hint="eastAsia"/>
        </w:rPr>
        <w:t>樂賢（</w:t>
      </w:r>
      <w:r w:rsidRPr="005D2FE4">
        <w:t>2003</w:t>
      </w:r>
      <w:r w:rsidRPr="005D2FE4">
        <w:rPr>
          <w:rFonts w:hint="eastAsia"/>
        </w:rPr>
        <w:t>）</w:t>
      </w:r>
      <w:r w:rsidRPr="005D2FE4">
        <w:tab/>
      </w:r>
      <w:r w:rsidRPr="005D2FE4">
        <w:rPr>
          <w:rFonts w:hint="eastAsia"/>
        </w:rPr>
        <w:t>劉樂賢：《尹灣漢簡〈神烏賦〉“勒靳”試釋》，《古籍整理研究學刊》2</w:t>
      </w:r>
      <w:r w:rsidRPr="005D2FE4">
        <w:t>003</w:t>
      </w:r>
      <w:r w:rsidRPr="005D2FE4">
        <w:rPr>
          <w:rFonts w:hint="eastAsia"/>
        </w:rPr>
        <w:t>年第9期：9—</w:t>
      </w:r>
      <w:r w:rsidRPr="005D2FE4">
        <w:t>11</w:t>
      </w:r>
      <w:r w:rsidRPr="005D2FE4">
        <w:rPr>
          <w:rFonts w:hint="eastAsia"/>
        </w:rPr>
        <w:t>頁。</w:t>
      </w:r>
    </w:p>
    <w:p w14:paraId="571C430D" w14:textId="77777777" w:rsidR="005D2FE4" w:rsidRPr="005D2FE4" w:rsidRDefault="005D2FE4" w:rsidP="005D2FE4">
      <w:pPr>
        <w:pStyle w:val="ab"/>
        <w:wordWrap w:val="0"/>
        <w:ind w:firstLineChars="0" w:firstLine="0"/>
      </w:pPr>
      <w:r w:rsidRPr="005D2FE4">
        <w:rPr>
          <w:rFonts w:hint="eastAsia"/>
        </w:rPr>
        <w:t>李零（2</w:t>
      </w:r>
      <w:r w:rsidRPr="005D2FE4">
        <w:t>004</w:t>
      </w:r>
      <w:r w:rsidRPr="005D2FE4">
        <w:rPr>
          <w:rFonts w:hint="eastAsia"/>
        </w:rPr>
        <w:t>）</w:t>
      </w:r>
      <w:r w:rsidRPr="005D2FE4">
        <w:tab/>
      </w:r>
      <w:r w:rsidRPr="005D2FE4">
        <w:rPr>
          <w:rFonts w:hint="eastAsia"/>
        </w:rPr>
        <w:t>李零:《尹灣漢簡〈神烏賦〉研究》，《簡帛古書與學術源流》，3</w:t>
      </w:r>
      <w:r w:rsidRPr="005D2FE4">
        <w:t>51</w:t>
      </w:r>
      <w:r w:rsidRPr="005D2FE4">
        <w:rPr>
          <w:rFonts w:hint="eastAsia"/>
        </w:rPr>
        <w:t>—</w:t>
      </w:r>
      <w:r w:rsidRPr="005D2FE4">
        <w:t>355</w:t>
      </w:r>
      <w:r w:rsidRPr="005D2FE4">
        <w:rPr>
          <w:rFonts w:hint="eastAsia"/>
        </w:rPr>
        <w:t>頁，北京：生活·讀</w:t>
      </w:r>
      <w:proofErr w:type="gramStart"/>
      <w:r w:rsidRPr="005D2FE4">
        <w:rPr>
          <w:rFonts w:hint="eastAsia"/>
        </w:rPr>
        <w:t>書</w:t>
      </w:r>
      <w:proofErr w:type="gramEnd"/>
      <w:r w:rsidRPr="005D2FE4">
        <w:rPr>
          <w:rFonts w:hint="eastAsia"/>
        </w:rPr>
        <w:t>·新知三聯書店，2</w:t>
      </w:r>
      <w:r w:rsidRPr="005D2FE4">
        <w:t>004</w:t>
      </w:r>
      <w:r w:rsidRPr="005D2FE4">
        <w:rPr>
          <w:rFonts w:hint="eastAsia"/>
        </w:rPr>
        <w:t>年；《簡帛古書與學術源流》（修訂本），3</w:t>
      </w:r>
      <w:r w:rsidRPr="005D2FE4">
        <w:t>77</w:t>
      </w:r>
      <w:r w:rsidRPr="005D2FE4">
        <w:rPr>
          <w:rFonts w:hint="eastAsia"/>
        </w:rPr>
        <w:t>—3</w:t>
      </w:r>
      <w:r w:rsidRPr="005D2FE4">
        <w:t>81</w:t>
      </w:r>
      <w:r w:rsidRPr="005D2FE4">
        <w:rPr>
          <w:rFonts w:hint="eastAsia"/>
        </w:rPr>
        <w:t>頁，北京：生活·讀</w:t>
      </w:r>
      <w:proofErr w:type="gramStart"/>
      <w:r w:rsidRPr="005D2FE4">
        <w:rPr>
          <w:rFonts w:hint="eastAsia"/>
        </w:rPr>
        <w:t>書</w:t>
      </w:r>
      <w:proofErr w:type="gramEnd"/>
      <w:r w:rsidRPr="005D2FE4">
        <w:rPr>
          <w:rFonts w:hint="eastAsia"/>
        </w:rPr>
        <w:t>·新知三聯書店，2</w:t>
      </w:r>
      <w:r w:rsidRPr="005D2FE4">
        <w:t>008</w:t>
      </w:r>
      <w:r w:rsidRPr="005D2FE4">
        <w:rPr>
          <w:rFonts w:hint="eastAsia"/>
        </w:rPr>
        <w:t>年。</w:t>
      </w:r>
      <w:r w:rsidRPr="005D2FE4">
        <w:tab/>
      </w:r>
    </w:p>
    <w:p w14:paraId="724540EE" w14:textId="77777777" w:rsidR="005D2FE4" w:rsidRPr="005D2FE4" w:rsidRDefault="005D2FE4" w:rsidP="005D2FE4">
      <w:pPr>
        <w:pStyle w:val="ab"/>
        <w:wordWrap w:val="0"/>
        <w:ind w:firstLineChars="0" w:firstLine="0"/>
      </w:pPr>
      <w:r w:rsidRPr="005D2FE4">
        <w:rPr>
          <w:rFonts w:hint="eastAsia"/>
        </w:rPr>
        <w:t>蹤凡（2</w:t>
      </w:r>
      <w:r w:rsidRPr="005D2FE4">
        <w:t>006</w:t>
      </w:r>
      <w:r w:rsidRPr="005D2FE4">
        <w:rPr>
          <w:rFonts w:hint="eastAsia"/>
        </w:rPr>
        <w:t>）</w:t>
      </w:r>
      <w:r w:rsidRPr="005D2FE4">
        <w:tab/>
      </w:r>
      <w:r w:rsidRPr="005D2FE4">
        <w:rPr>
          <w:rFonts w:hint="eastAsia"/>
        </w:rPr>
        <w:t>蹤凡：《〈神烏賦〉集校集釋》，台</w:t>
      </w:r>
      <w:proofErr w:type="gramStart"/>
      <w:r w:rsidRPr="005D2FE4">
        <w:rPr>
          <w:rFonts w:hint="eastAsia"/>
        </w:rPr>
        <w:t>灣</w:t>
      </w:r>
      <w:proofErr w:type="gramEnd"/>
      <w:r w:rsidRPr="005D2FE4">
        <w:rPr>
          <w:rFonts w:hint="eastAsia"/>
        </w:rPr>
        <w:t>輔仁大學中國文學系《先秦兩漢學術》（第6期），1</w:t>
      </w:r>
      <w:r w:rsidRPr="005D2FE4">
        <w:t>35</w:t>
      </w:r>
      <w:r w:rsidRPr="005D2FE4">
        <w:rPr>
          <w:rFonts w:hint="eastAsia"/>
        </w:rPr>
        <w:t>—1</w:t>
      </w:r>
      <w:r w:rsidRPr="005D2FE4">
        <w:t>76</w:t>
      </w:r>
      <w:r w:rsidRPr="005D2FE4">
        <w:rPr>
          <w:rFonts w:hint="eastAsia"/>
        </w:rPr>
        <w:t>頁，台北：台</w:t>
      </w:r>
      <w:proofErr w:type="gramStart"/>
      <w:r w:rsidRPr="005D2FE4">
        <w:rPr>
          <w:rFonts w:hint="eastAsia"/>
        </w:rPr>
        <w:t>灣</w:t>
      </w:r>
      <w:proofErr w:type="gramEnd"/>
      <w:r w:rsidRPr="005D2FE4">
        <w:rPr>
          <w:rFonts w:hint="eastAsia"/>
        </w:rPr>
        <w:t>學生書局，2</w:t>
      </w:r>
      <w:r w:rsidRPr="005D2FE4">
        <w:t>006</w:t>
      </w:r>
      <w:r w:rsidRPr="005D2FE4">
        <w:rPr>
          <w:rFonts w:hint="eastAsia"/>
        </w:rPr>
        <w:t>年；《賦學文獻論稿》，1</w:t>
      </w:r>
      <w:r w:rsidRPr="005D2FE4">
        <w:t>52</w:t>
      </w:r>
      <w:r w:rsidRPr="005D2FE4">
        <w:rPr>
          <w:rFonts w:hint="eastAsia"/>
        </w:rPr>
        <w:t>—2</w:t>
      </w:r>
      <w:r w:rsidRPr="005D2FE4">
        <w:t>02</w:t>
      </w:r>
      <w:r w:rsidRPr="005D2FE4">
        <w:rPr>
          <w:rFonts w:hint="eastAsia"/>
        </w:rPr>
        <w:t>頁，北京：商</w:t>
      </w:r>
      <w:proofErr w:type="gramStart"/>
      <w:r w:rsidRPr="005D2FE4">
        <w:rPr>
          <w:rFonts w:hint="eastAsia"/>
        </w:rPr>
        <w:t>務</w:t>
      </w:r>
      <w:proofErr w:type="gramEnd"/>
      <w:r w:rsidRPr="005D2FE4">
        <w:rPr>
          <w:rFonts w:hint="eastAsia"/>
        </w:rPr>
        <w:t>印書館，2</w:t>
      </w:r>
      <w:r w:rsidRPr="005D2FE4">
        <w:t>017</w:t>
      </w:r>
      <w:r w:rsidRPr="005D2FE4">
        <w:rPr>
          <w:rFonts w:hint="eastAsia"/>
        </w:rPr>
        <w:t>年。</w:t>
      </w:r>
    </w:p>
    <w:p w14:paraId="65D8EA49" w14:textId="77777777" w:rsidR="005D2FE4" w:rsidRPr="005D2FE4" w:rsidRDefault="005D2FE4" w:rsidP="005D2FE4">
      <w:pPr>
        <w:pStyle w:val="ab"/>
        <w:wordWrap w:val="0"/>
        <w:ind w:firstLineChars="0" w:firstLine="0"/>
      </w:pPr>
      <w:proofErr w:type="gramStart"/>
      <w:r w:rsidRPr="005D2FE4">
        <w:rPr>
          <w:rFonts w:hint="eastAsia"/>
        </w:rPr>
        <w:t>劉</w:t>
      </w:r>
      <w:proofErr w:type="gramEnd"/>
      <w:r w:rsidRPr="005D2FE4">
        <w:rPr>
          <w:rFonts w:hint="eastAsia"/>
        </w:rPr>
        <w:t>麗娟（2</w:t>
      </w:r>
      <w:r w:rsidRPr="005D2FE4">
        <w:t>007</w:t>
      </w:r>
      <w:r w:rsidRPr="005D2FE4">
        <w:rPr>
          <w:rFonts w:hint="eastAsia"/>
        </w:rPr>
        <w:t>）</w:t>
      </w:r>
      <w:r w:rsidRPr="005D2FE4">
        <w:tab/>
      </w:r>
      <w:r w:rsidRPr="005D2FE4">
        <w:rPr>
          <w:rFonts w:hint="eastAsia"/>
        </w:rPr>
        <w:t>劉麗娟：《尹灣漢簡〈神烏傅（賦）〉釋文考五則》，《樂山師範學院學報》2</w:t>
      </w:r>
      <w:r w:rsidRPr="005D2FE4">
        <w:t>007</w:t>
      </w:r>
      <w:r w:rsidRPr="005D2FE4">
        <w:rPr>
          <w:rFonts w:hint="eastAsia"/>
        </w:rPr>
        <w:t>年第4期，7</w:t>
      </w:r>
      <w:r w:rsidRPr="005D2FE4">
        <w:t>5</w:t>
      </w:r>
      <w:r w:rsidRPr="005D2FE4">
        <w:rPr>
          <w:rFonts w:hint="eastAsia"/>
        </w:rPr>
        <w:t>—7</w:t>
      </w:r>
      <w:r w:rsidRPr="005D2FE4">
        <w:t>9</w:t>
      </w:r>
      <w:r w:rsidRPr="005D2FE4">
        <w:rPr>
          <w:rFonts w:hint="eastAsia"/>
        </w:rPr>
        <w:t>頁。</w:t>
      </w:r>
    </w:p>
    <w:p w14:paraId="4DA0EE3A" w14:textId="77777777" w:rsidR="005D2FE4" w:rsidRPr="005D2FE4" w:rsidRDefault="005D2FE4" w:rsidP="005D2FE4">
      <w:pPr>
        <w:pStyle w:val="ab"/>
        <w:wordWrap w:val="0"/>
        <w:ind w:firstLineChars="0" w:firstLine="0"/>
      </w:pPr>
      <w:proofErr w:type="gramStart"/>
      <w:r w:rsidRPr="005D2FE4">
        <w:rPr>
          <w:rFonts w:hint="eastAsia"/>
        </w:rPr>
        <w:t>劉</w:t>
      </w:r>
      <w:proofErr w:type="gramEnd"/>
      <w:r w:rsidRPr="005D2FE4">
        <w:rPr>
          <w:rFonts w:hint="eastAsia"/>
        </w:rPr>
        <w:t>洪濤（2</w:t>
      </w:r>
      <w:r w:rsidRPr="005D2FE4">
        <w:t>007</w:t>
      </w:r>
      <w:r w:rsidRPr="005D2FE4">
        <w:rPr>
          <w:rFonts w:hint="eastAsia"/>
        </w:rPr>
        <w:t>）</w:t>
      </w:r>
      <w:r w:rsidRPr="005D2FE4">
        <w:tab/>
      </w:r>
      <w:r w:rsidRPr="005D2FE4">
        <w:rPr>
          <w:rFonts w:hint="eastAsia"/>
        </w:rPr>
        <w:t>劉洪濤：《釋尹灣漢簡〈神烏賦〉讀為“豈弟”的“弟”為“旨”字》，武漢大學簡帛研究中心網，2007年11月17日。</w:t>
      </w:r>
      <w:hyperlink r:id="rId19" w:tooltip="http://www.bsm.org.cn/show_article.php?id=750" w:history="1">
        <w:r w:rsidRPr="005D2FE4">
          <w:rPr>
            <w:rStyle w:val="af3"/>
            <w:rFonts w:hint="eastAsia"/>
          </w:rPr>
          <w:t>http://www.bsm.org.cn/show_article.php?id=750</w:t>
        </w:r>
      </w:hyperlink>
      <w:r w:rsidRPr="005D2FE4">
        <w:rPr>
          <w:rFonts w:hint="eastAsia"/>
        </w:rPr>
        <w:t>。</w:t>
      </w:r>
    </w:p>
    <w:p w14:paraId="31DFFCA4" w14:textId="77777777" w:rsidR="005D2FE4" w:rsidRPr="005D2FE4" w:rsidRDefault="005D2FE4" w:rsidP="005D2FE4">
      <w:pPr>
        <w:pStyle w:val="ab"/>
        <w:wordWrap w:val="0"/>
        <w:ind w:firstLineChars="0" w:firstLine="0"/>
      </w:pPr>
      <w:r w:rsidRPr="005D2FE4">
        <w:rPr>
          <w:rFonts w:hint="eastAsia"/>
        </w:rPr>
        <w:t>張顯成（2</w:t>
      </w:r>
      <w:r w:rsidRPr="005D2FE4">
        <w:t>011</w:t>
      </w:r>
      <w:r w:rsidRPr="005D2FE4">
        <w:rPr>
          <w:rFonts w:hint="eastAsia"/>
        </w:rPr>
        <w:t>）</w:t>
      </w:r>
      <w:r w:rsidRPr="005D2FE4">
        <w:tab/>
      </w:r>
      <w:r w:rsidRPr="005D2FE4">
        <w:rPr>
          <w:rFonts w:hint="eastAsia"/>
        </w:rPr>
        <w:t>張顯成、周羣麗：《尹灣漢墓簡牘校理》，天津：天</w:t>
      </w:r>
      <w:r w:rsidRPr="005D2FE4">
        <w:rPr>
          <w:rFonts w:hint="eastAsia"/>
        </w:rPr>
        <w:lastRenderedPageBreak/>
        <w:t>津古籍出版社，2</w:t>
      </w:r>
      <w:r w:rsidRPr="005D2FE4">
        <w:t>011</w:t>
      </w:r>
      <w:r w:rsidRPr="005D2FE4">
        <w:rPr>
          <w:rFonts w:hint="eastAsia"/>
        </w:rPr>
        <w:t>年。</w:t>
      </w:r>
    </w:p>
    <w:p w14:paraId="78EBE3AF" w14:textId="77777777" w:rsidR="005D2FE4" w:rsidRPr="005D2FE4" w:rsidRDefault="005D2FE4" w:rsidP="005D2FE4">
      <w:pPr>
        <w:pStyle w:val="ab"/>
        <w:wordWrap w:val="0"/>
        <w:ind w:firstLineChars="0" w:firstLine="0"/>
      </w:pPr>
      <w:r w:rsidRPr="005D2FE4">
        <w:rPr>
          <w:rFonts w:hint="eastAsia"/>
        </w:rPr>
        <w:t>蕭旭（2</w:t>
      </w:r>
      <w:r w:rsidRPr="005D2FE4">
        <w:t>013</w:t>
      </w:r>
      <w:r w:rsidRPr="005D2FE4">
        <w:rPr>
          <w:rFonts w:hint="eastAsia"/>
        </w:rPr>
        <w:t>）</w:t>
      </w:r>
      <w:r w:rsidRPr="005D2FE4">
        <w:tab/>
      </w:r>
      <w:r w:rsidRPr="005D2FE4">
        <w:rPr>
          <w:rFonts w:hint="eastAsia"/>
        </w:rPr>
        <w:t>蕭旭：《尹灣漢簡〈神烏傅（賦）〉校補》，</w:t>
      </w:r>
      <w:proofErr w:type="gramStart"/>
      <w:r w:rsidRPr="005D2FE4">
        <w:rPr>
          <w:rFonts w:hint="eastAsia"/>
        </w:rPr>
        <w:t>復</w:t>
      </w:r>
      <w:proofErr w:type="gramEnd"/>
      <w:r w:rsidRPr="005D2FE4">
        <w:rPr>
          <w:rFonts w:hint="eastAsia"/>
        </w:rPr>
        <w:t>旦大學出土文獻與古文字研究中心網站，2</w:t>
      </w:r>
      <w:r w:rsidRPr="005D2FE4">
        <w:t>013</w:t>
      </w:r>
      <w:r w:rsidRPr="005D2FE4">
        <w:rPr>
          <w:rFonts w:hint="eastAsia"/>
        </w:rPr>
        <w:t>年8月2</w:t>
      </w:r>
      <w:r w:rsidRPr="005D2FE4">
        <w:t>0</w:t>
      </w:r>
      <w:r w:rsidRPr="005D2FE4">
        <w:rPr>
          <w:rFonts w:hint="eastAsia"/>
        </w:rPr>
        <w:t>日，</w:t>
      </w:r>
      <w:hyperlink r:id="rId20" w:history="1">
        <w:r w:rsidRPr="005D2FE4">
          <w:rPr>
            <w:rStyle w:val="af3"/>
          </w:rPr>
          <w:t>http://www.gwz.fudan.edu.cn/Web/Show/2097</w:t>
        </w:r>
      </w:hyperlink>
      <w:r w:rsidRPr="005D2FE4">
        <w:rPr>
          <w:rFonts w:hint="eastAsia"/>
        </w:rPr>
        <w:t>。</w:t>
      </w:r>
    </w:p>
    <w:p w14:paraId="0C8AB50D" w14:textId="77777777" w:rsidR="005D2FE4" w:rsidRPr="005D2FE4" w:rsidRDefault="005D2FE4" w:rsidP="005D2FE4">
      <w:pPr>
        <w:pStyle w:val="ab"/>
        <w:wordWrap w:val="0"/>
        <w:ind w:firstLineChars="0" w:firstLine="0"/>
      </w:pPr>
      <w:proofErr w:type="gramStart"/>
      <w:r w:rsidRPr="005D2FE4">
        <w:rPr>
          <w:rFonts w:hint="eastAsia"/>
        </w:rPr>
        <w:t>宋培超</w:t>
      </w:r>
      <w:proofErr w:type="gramEnd"/>
      <w:r w:rsidRPr="005D2FE4">
        <w:rPr>
          <w:rFonts w:hint="eastAsia"/>
        </w:rPr>
        <w:t>（2</w:t>
      </w:r>
      <w:r w:rsidRPr="005D2FE4">
        <w:t>014</w:t>
      </w:r>
      <w:r w:rsidRPr="005D2FE4">
        <w:rPr>
          <w:rFonts w:hint="eastAsia"/>
        </w:rPr>
        <w:t>）</w:t>
      </w:r>
      <w:r w:rsidRPr="005D2FE4">
        <w:tab/>
      </w:r>
      <w:proofErr w:type="gramStart"/>
      <w:r w:rsidRPr="005D2FE4">
        <w:rPr>
          <w:rFonts w:hint="eastAsia"/>
        </w:rPr>
        <w:t>宋培</w:t>
      </w:r>
      <w:proofErr w:type="gramEnd"/>
      <w:r w:rsidRPr="005D2FE4">
        <w:rPr>
          <w:rFonts w:hint="eastAsia"/>
        </w:rPr>
        <w:t>超：《尹灣漢墓簡牘集釋》，吉林大學碩士學位論文，2</w:t>
      </w:r>
      <w:r w:rsidRPr="005D2FE4">
        <w:t>014</w:t>
      </w:r>
      <w:r w:rsidRPr="005D2FE4">
        <w:rPr>
          <w:rFonts w:hint="eastAsia"/>
        </w:rPr>
        <w:t>年。</w:t>
      </w:r>
    </w:p>
    <w:p w14:paraId="40506C98" w14:textId="77777777" w:rsidR="005D2FE4" w:rsidRPr="005D2FE4" w:rsidRDefault="005D2FE4" w:rsidP="005D2FE4">
      <w:pPr>
        <w:pStyle w:val="ab"/>
        <w:wordWrap w:val="0"/>
        <w:ind w:firstLineChars="0" w:firstLine="0"/>
      </w:pPr>
      <w:r w:rsidRPr="005D2FE4">
        <w:rPr>
          <w:rFonts w:hint="eastAsia"/>
        </w:rPr>
        <w:t>陳送文（2</w:t>
      </w:r>
      <w:r w:rsidRPr="005D2FE4">
        <w:t>018</w:t>
      </w:r>
      <w:r w:rsidRPr="005D2FE4">
        <w:rPr>
          <w:rFonts w:hint="eastAsia"/>
        </w:rPr>
        <w:t>）</w:t>
      </w:r>
      <w:r w:rsidRPr="005D2FE4">
        <w:tab/>
      </w:r>
      <w:r w:rsidRPr="005D2FE4">
        <w:rPr>
          <w:rFonts w:hint="eastAsia"/>
        </w:rPr>
        <w:t>陳送文：《馬王堆天文書“陛”字和尹灣漢簡〈神烏賦〉“比”字合證》，《古籍研究》</w:t>
      </w:r>
      <w:r w:rsidRPr="005D2FE4">
        <w:t>2018</w:t>
      </w:r>
      <w:r w:rsidRPr="005D2FE4">
        <w:rPr>
          <w:rFonts w:hint="eastAsia"/>
        </w:rPr>
        <w:t>年第</w:t>
      </w:r>
      <w:r w:rsidRPr="005D2FE4">
        <w:t>1</w:t>
      </w:r>
      <w:r w:rsidRPr="005D2FE4">
        <w:rPr>
          <w:rFonts w:hint="eastAsia"/>
        </w:rPr>
        <w:t>期，</w:t>
      </w:r>
      <w:r w:rsidRPr="005D2FE4">
        <w:t>178</w:t>
      </w:r>
      <w:r w:rsidRPr="005D2FE4">
        <w:rPr>
          <w:rFonts w:hint="eastAsia"/>
        </w:rPr>
        <w:t>—</w:t>
      </w:r>
      <w:r w:rsidRPr="005D2FE4">
        <w:t>180</w:t>
      </w:r>
      <w:r w:rsidRPr="005D2FE4">
        <w:rPr>
          <w:rFonts w:hint="eastAsia"/>
        </w:rPr>
        <w:t>頁。</w:t>
      </w:r>
    </w:p>
    <w:p w14:paraId="6862D7E3" w14:textId="77777777" w:rsidR="005D2FE4" w:rsidRPr="005D2FE4" w:rsidRDefault="005D2FE4" w:rsidP="005D2FE4">
      <w:pPr>
        <w:pStyle w:val="ab"/>
        <w:wordWrap w:val="0"/>
        <w:ind w:firstLine="560"/>
      </w:pPr>
    </w:p>
    <w:p w14:paraId="3301030C" w14:textId="77777777" w:rsidR="005D2FE4" w:rsidRPr="005D2FE4" w:rsidRDefault="005D2FE4" w:rsidP="005D2FE4">
      <w:pPr>
        <w:pStyle w:val="ab"/>
        <w:wordWrap w:val="0"/>
        <w:ind w:firstLine="560"/>
      </w:pPr>
    </w:p>
    <w:p w14:paraId="48DEA632" w14:textId="77777777" w:rsidR="005D2FE4" w:rsidRPr="005D2FE4" w:rsidRDefault="005D2FE4" w:rsidP="005D2FE4">
      <w:pPr>
        <w:pStyle w:val="ab"/>
        <w:wordWrap w:val="0"/>
        <w:ind w:firstLineChars="0" w:firstLine="0"/>
      </w:pPr>
      <w:r w:rsidRPr="005D2FE4">
        <w:rPr>
          <w:rFonts w:hint="eastAsia"/>
        </w:rPr>
        <w:t>本文爲</w:t>
      </w:r>
      <w:proofErr w:type="gramStart"/>
      <w:r w:rsidRPr="005D2FE4">
        <w:rPr>
          <w:rFonts w:hint="eastAsia"/>
        </w:rPr>
        <w:t>國</w:t>
      </w:r>
      <w:proofErr w:type="gramEnd"/>
      <w:r w:rsidRPr="005D2FE4">
        <w:rPr>
          <w:rFonts w:hint="eastAsia"/>
        </w:rPr>
        <w:t>家社科基金冷門絕學研究專項學術團隊項目“中國出土典籍的分類整理與綜合研究”（批准號：20VJXT018）、國家社科基金冷門絕學和國別史等研究專項“漢晉簡牘名物詞整理與研究”（批准號：1</w:t>
      </w:r>
      <w:r w:rsidRPr="005D2FE4">
        <w:t>9</w:t>
      </w:r>
      <w:r w:rsidRPr="005D2FE4">
        <w:rPr>
          <w:rFonts w:hint="eastAsia"/>
        </w:rPr>
        <w:t>VJX</w:t>
      </w:r>
      <w:r w:rsidRPr="005D2FE4">
        <w:t>091</w:t>
      </w:r>
      <w:r w:rsidRPr="005D2FE4">
        <w:rPr>
          <w:rFonts w:hint="eastAsia"/>
        </w:rPr>
        <w:t>）的成果。</w:t>
      </w:r>
    </w:p>
    <w:p w14:paraId="209AA6E8" w14:textId="77777777" w:rsidR="005D2FE4" w:rsidRPr="005D2FE4" w:rsidRDefault="005D2FE4" w:rsidP="005D2FE4">
      <w:pPr>
        <w:pStyle w:val="ab"/>
        <w:wordWrap w:val="0"/>
        <w:ind w:firstLine="560"/>
      </w:pPr>
    </w:p>
    <w:p w14:paraId="6801C47B" w14:textId="77777777" w:rsidR="005D2FE4" w:rsidRPr="005D2FE4" w:rsidRDefault="005D2FE4" w:rsidP="005D2FE4">
      <w:pPr>
        <w:pStyle w:val="ab"/>
        <w:wordWrap w:val="0"/>
        <w:ind w:firstLineChars="0" w:firstLine="0"/>
      </w:pPr>
      <w:r w:rsidRPr="005D2FE4">
        <w:rPr>
          <w:rFonts w:hint="eastAsia"/>
        </w:rPr>
        <w:t>拙文蒙</w:t>
      </w:r>
      <w:proofErr w:type="gramStart"/>
      <w:r w:rsidRPr="005D2FE4">
        <w:rPr>
          <w:rFonts w:hint="eastAsia"/>
        </w:rPr>
        <w:t>劉</w:t>
      </w:r>
      <w:proofErr w:type="gramEnd"/>
      <w:r w:rsidRPr="005D2FE4">
        <w:rPr>
          <w:rFonts w:hint="eastAsia"/>
        </w:rPr>
        <w:t>釗師、李洪財兄審閱指正，謹此致謝。</w:t>
      </w:r>
    </w:p>
    <w:p w14:paraId="26DB9759" w14:textId="77777777" w:rsidR="005D2FE4" w:rsidRPr="005D2FE4" w:rsidRDefault="005D2FE4" w:rsidP="005D2FE4">
      <w:pPr>
        <w:wordWrap w:val="0"/>
      </w:pPr>
    </w:p>
    <w:bookmarkEnd w:id="0"/>
    <w:p w14:paraId="5DB3F7AC" w14:textId="1BBDA834" w:rsidR="00A448D6" w:rsidRPr="005D2FE4" w:rsidRDefault="00A448D6" w:rsidP="005D2FE4">
      <w:pPr>
        <w:wordWrap w:val="0"/>
      </w:pPr>
    </w:p>
    <w:sectPr w:rsidR="00A448D6" w:rsidRPr="005D2FE4">
      <w:headerReference w:type="default" r:id="rId21"/>
      <w:footerReference w:type="even" r:id="rId22"/>
      <w:footerReference w:type="default" r:id="rId23"/>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9175C" w14:textId="77777777" w:rsidR="00917241" w:rsidRDefault="00917241" w:rsidP="00CB0024">
      <w:r>
        <w:separator/>
      </w:r>
    </w:p>
  </w:endnote>
  <w:endnote w:type="continuationSeparator" w:id="0">
    <w:p w14:paraId="5E916DA6" w14:textId="77777777" w:rsidR="00917241" w:rsidRDefault="00917241" w:rsidP="00CB0024">
      <w:r>
        <w:continuationSeparator/>
      </w:r>
    </w:p>
  </w:endnote>
  <w:endnote w:id="1">
    <w:p w14:paraId="5166BD76" w14:textId="77777777" w:rsidR="005D2FE4" w:rsidRPr="005D2FE4" w:rsidRDefault="005D2FE4" w:rsidP="005D2FE4">
      <w:r w:rsidRPr="005D2FE4">
        <w:endnoteRef/>
      </w:r>
      <w:r w:rsidRPr="005D2FE4">
        <w:t xml:space="preserve">  </w:t>
      </w:r>
      <w:r w:rsidRPr="005D2FE4">
        <w:rPr>
          <w:rFonts w:hint="eastAsia"/>
        </w:rPr>
        <w:t>陽、昌、皇押韻。“春氣始陽”指春天開始呈現陽氣的跡象。“昌”，興盛，《荀子·禮論篇》：“江河以流，萬物以昌”，楊倞注：“昌，謂各遂其生也。”眾鳥、萬物的昌盛，就是指他們生育繁衍、謀求生計之事。</w:t>
      </w:r>
    </w:p>
    <w:p w14:paraId="6D7F2CD5" w14:textId="77777777" w:rsidR="005D2FE4" w:rsidRPr="005D2FE4" w:rsidRDefault="005D2FE4" w:rsidP="005D2FE4">
      <w:r w:rsidRPr="005D2FE4">
        <w:rPr>
          <w:rFonts w:hint="eastAsia"/>
        </w:rPr>
        <w:t>“執”，一般讀爲“蟄”。“虫”本是“虺”的古字，古文字字形象一種較小的毒蛇，至遲在秦漢時代已被人當作“蟲”字使用。（裘錫圭《文字學概要》（修訂本），</w:t>
      </w:r>
      <w:r w:rsidRPr="005D2FE4">
        <w:t>117</w:t>
      </w:r>
      <w:r w:rsidRPr="005D2FE4">
        <w:rPr>
          <w:rFonts w:hint="eastAsia"/>
        </w:rPr>
        <w:t>頁，北京：商務印書館，</w:t>
      </w:r>
      <w:r w:rsidRPr="005D2FE4">
        <w:t>2013</w:t>
      </w:r>
      <w:r w:rsidRPr="005D2FE4">
        <w:rPr>
          <w:rFonts w:hint="eastAsia"/>
        </w:rPr>
        <w:t>年。）“蟲”是有足鳥獸的通名。“蟄蟲”指蟄伏的鳥獸。“執”也可讀爲“鷙”。古書中“鷙蟲”多認爲兼指猛鳥猛獸，此賦中或單指猛鳥。《禮記·儒行》有：“鷙蟲攫搏，不程勇者。”下文有“車薄”讀“攫搏”，正相呼應。“衆鳥”“鷙蟲”以及下文的“蠉飛”都指鳥類。</w:t>
      </w:r>
    </w:p>
    <w:p w14:paraId="42E7E6D5" w14:textId="77777777" w:rsidR="005D2FE4" w:rsidRPr="005D2FE4" w:rsidRDefault="005D2FE4" w:rsidP="005D2FE4">
      <w:r w:rsidRPr="005D2FE4">
        <w:rPr>
          <w:rFonts w:hint="eastAsia"/>
        </w:rPr>
        <w:t>“坊皇”，讀爲“彷徨”，一般指來回盤旋的狀態。《文選·傷歌行》：“東西安所之，徘徊以彷徨。”呂延濟注曰：“徘徊、彷徨，皆時行不止皃。”</w:t>
      </w:r>
    </w:p>
  </w:endnote>
  <w:endnote w:id="2">
    <w:p w14:paraId="558F522B" w14:textId="77777777" w:rsidR="005D2FE4" w:rsidRPr="005D2FE4" w:rsidRDefault="005D2FE4" w:rsidP="005D2FE4">
      <w:r w:rsidRPr="005D2FE4">
        <w:endnoteRef/>
      </w:r>
      <w:r w:rsidRPr="005D2FE4">
        <w:t xml:space="preserve">  </w:t>
      </w:r>
      <w:r w:rsidRPr="005D2FE4">
        <w:rPr>
          <w:rFonts w:hint="eastAsia"/>
        </w:rPr>
        <w:t>《說文》解釋“蠉”爲“蟲行也”，段玉裁注云：“跂爲徐行，則蠉爲疾行也。《羽部》曰：‘</w:t>
      </w:r>
      <w:r w:rsidRPr="005D2FE4">
        <w:rPr>
          <w:rFonts w:ascii="宋体-方正超大字符集" w:eastAsia="宋体-方正超大字符集" w:hAnsi="宋体-方正超大字符集" w:cs="宋体-方正超大字符集" w:hint="eastAsia"/>
        </w:rPr>
        <w:t>𦒬</w:t>
      </w:r>
      <w:r w:rsidRPr="005D2FE4">
        <w:rPr>
          <w:rFonts w:hint="eastAsia"/>
        </w:rPr>
        <w:t>，小飛也。’”。“蠉飛”古</w:t>
      </w:r>
      <w:r w:rsidRPr="005D2FE4">
        <w:rPr>
          <w:rFonts w:hint="eastAsia"/>
        </w:rPr>
        <w:t>書中多見，如《淮南子·原道》：“跂行喙息，蠉飛蝡動，待而後生，莫之知德。”《越絕書·吳人內傳》：“天生萬物，以養天下，蠉飛蝡動，各得其性。”“蠉飛”與“蝡動”對舉，“蠉”就應當讀作“</w:t>
      </w:r>
      <w:r w:rsidRPr="005D2FE4">
        <w:rPr>
          <w:rFonts w:ascii="宋体-方正超大字符集" w:eastAsia="宋体-方正超大字符集" w:hAnsi="宋体-方正超大字符集" w:cs="宋体-方正超大字符集" w:hint="eastAsia"/>
        </w:rPr>
        <w:t>𦒬</w:t>
      </w:r>
      <w:r w:rsidRPr="005D2FE4">
        <w:rPr>
          <w:rFonts w:hint="eastAsia"/>
        </w:rPr>
        <w:t>”。（虞萬里1</w:t>
      </w:r>
      <w:r w:rsidRPr="005D2FE4">
        <w:t>997</w:t>
      </w:r>
      <w:r w:rsidRPr="005D2FE4">
        <w:rPr>
          <w:rFonts w:hint="eastAsia"/>
        </w:rPr>
        <w:t>）</w:t>
      </w:r>
    </w:p>
  </w:endnote>
  <w:endnote w:id="3">
    <w:p w14:paraId="76501ED3" w14:textId="77777777" w:rsidR="005D2FE4" w:rsidRPr="005D2FE4" w:rsidRDefault="005D2FE4" w:rsidP="005D2FE4">
      <w:r w:rsidRPr="005D2FE4">
        <w:endnoteRef/>
      </w:r>
      <w:r w:rsidRPr="005D2FE4">
        <w:t xml:space="preserve">  </w:t>
      </w:r>
      <w:r w:rsidRPr="005D2FE4">
        <w:rPr>
          <w:rFonts w:hint="eastAsia"/>
        </w:rPr>
        <w:t>漢代盛行</w:t>
      </w:r>
      <w:r w:rsidRPr="005D2FE4">
        <w:rPr>
          <w:rFonts w:hint="eastAsia"/>
        </w:rPr>
        <w:t>烏鴉長大後還哺於親的傳說，畫像中也多見“烏還哺母”（漢幽州書佐秦君石闕）之類的題材，漢代以孝治天下，將烏鴉看作孝的象征。</w:t>
      </w:r>
    </w:p>
  </w:endnote>
  <w:endnote w:id="4">
    <w:p w14:paraId="7ABB715F" w14:textId="77777777" w:rsidR="005D2FE4" w:rsidRPr="005D2FE4" w:rsidRDefault="005D2FE4" w:rsidP="005D2FE4">
      <w:r w:rsidRPr="005D2FE4">
        <w:endnoteRef/>
      </w:r>
      <w:r w:rsidRPr="005D2FE4">
        <w:t xml:space="preserve">  </w:t>
      </w:r>
      <w:r w:rsidRPr="005D2FE4">
        <w:rPr>
          <w:rFonts w:hint="eastAsia"/>
        </w:rPr>
        <w:t>指</w:t>
      </w:r>
      <w:r w:rsidRPr="005D2FE4">
        <w:rPr>
          <w:rFonts w:hint="eastAsia"/>
        </w:rPr>
        <w:t>烏儀止美善，頗有爲人之道。</w:t>
      </w:r>
    </w:p>
  </w:endnote>
  <w:endnote w:id="5">
    <w:p w14:paraId="03F938EF" w14:textId="77777777" w:rsidR="005D2FE4" w:rsidRPr="005D2FE4" w:rsidRDefault="005D2FE4" w:rsidP="005D2FE4">
      <w:r w:rsidRPr="005D2FE4">
        <w:endnoteRef/>
      </w:r>
      <w:r w:rsidRPr="005D2FE4">
        <w:t xml:space="preserve">  </w:t>
      </w:r>
      <w:r w:rsidRPr="005D2FE4">
        <w:rPr>
          <w:rFonts w:hint="eastAsia"/>
        </w:rPr>
        <w:t>此段</w:t>
      </w:r>
      <w:r w:rsidRPr="005D2FE4">
        <w:rPr>
          <w:rFonts w:hint="eastAsia"/>
        </w:rPr>
        <w:t>兩句一換韻。“狗”，從虞萬里（1</w:t>
      </w:r>
      <w:r w:rsidRPr="005D2FE4">
        <w:t>997</w:t>
      </w:r>
      <w:r w:rsidRPr="005D2FE4">
        <w:rPr>
          <w:rFonts w:hint="eastAsia"/>
        </w:rPr>
        <w:t>）讀爲“遘”。</w:t>
      </w:r>
    </w:p>
  </w:endnote>
  <w:endnote w:id="6">
    <w:p w14:paraId="0B09E033" w14:textId="77777777" w:rsidR="005D2FE4" w:rsidRPr="005D2FE4" w:rsidRDefault="005D2FE4" w:rsidP="005D2FE4">
      <w:r w:rsidRPr="005D2FE4">
        <w:endnoteRef/>
      </w:r>
      <w:r w:rsidRPr="005D2FE4">
        <w:t xml:space="preserve">  </w:t>
      </w:r>
      <w:r w:rsidRPr="005D2FE4">
        <w:rPr>
          <w:rFonts w:hint="eastAsia"/>
        </w:rPr>
        <w:t>“勳”，</w:t>
      </w:r>
      <w:r w:rsidRPr="005D2FE4">
        <w:rPr>
          <w:rFonts w:hint="eastAsia"/>
        </w:rPr>
        <w:t>從李零（2</w:t>
      </w:r>
      <w:r w:rsidRPr="005D2FE4">
        <w:t>008</w:t>
      </w:r>
      <w:r w:rsidRPr="005D2FE4">
        <w:rPr>
          <w:rFonts w:hint="eastAsia"/>
        </w:rPr>
        <w:t>）讀爲“遁”。</w:t>
      </w:r>
    </w:p>
  </w:endnote>
  <w:endnote w:id="7">
    <w:p w14:paraId="14EAC0EC" w14:textId="77777777" w:rsidR="005D2FE4" w:rsidRPr="005D2FE4" w:rsidRDefault="005D2FE4" w:rsidP="005D2FE4">
      <w:r w:rsidRPr="005D2FE4">
        <w:endnoteRef/>
      </w:r>
      <w:r w:rsidRPr="005D2FE4">
        <w:t xml:space="preserve">  </w:t>
      </w:r>
      <w:r w:rsidRPr="005D2FE4">
        <w:rPr>
          <w:rFonts w:hint="eastAsia"/>
        </w:rPr>
        <w:t>下文有“府君”的稱謂，漢代稱太守爲府君，三</w:t>
      </w:r>
      <w:r w:rsidRPr="005D2FE4">
        <w:rPr>
          <w:rFonts w:hint="eastAsia"/>
        </w:rPr>
        <w:t>公以及二千石官治事之所稱“府”，“官”指官署、館舍。從後文看，“自託府官”的意思是託身於府中館舍庭院處的高樹上。</w:t>
      </w:r>
    </w:p>
  </w:endnote>
  <w:endnote w:id="8">
    <w:p w14:paraId="0CF7E0A6" w14:textId="77777777" w:rsidR="005D2FE4" w:rsidRPr="005D2FE4" w:rsidRDefault="005D2FE4" w:rsidP="005D2FE4">
      <w:r w:rsidRPr="005D2FE4">
        <w:endnoteRef/>
      </w:r>
      <w:r w:rsidRPr="005D2FE4">
        <w:t xml:space="preserve">  </w:t>
      </w:r>
      <w:r w:rsidRPr="005D2FE4">
        <w:rPr>
          <w:rFonts w:hint="eastAsia"/>
        </w:rPr>
        <w:t>綸棍，讀“輪囷”。《史記·鄒陽列傳》載其獄中上</w:t>
      </w:r>
      <w:r w:rsidRPr="005D2FE4">
        <w:rPr>
          <w:rFonts w:hint="eastAsia"/>
        </w:rPr>
        <w:t>書云：“蟠木根柢，輪囷離詭。”《集解》引張晏曰：“根柢，下本也。輪囷離詭，委曲槃戾也。”“高樹輪囷，枝格相連”前面說根柢盤繞，後面說枝條交錯相連。</w:t>
      </w:r>
    </w:p>
  </w:endnote>
  <w:endnote w:id="9">
    <w:p w14:paraId="1C71FBA7" w14:textId="77777777" w:rsidR="005D2FE4" w:rsidRPr="005D2FE4" w:rsidRDefault="005D2FE4" w:rsidP="005D2FE4">
      <w:r w:rsidRPr="005D2FE4">
        <w:endnoteRef/>
      </w:r>
      <w:r w:rsidRPr="005D2FE4">
        <w:t xml:space="preserve">  </w:t>
      </w:r>
      <w:r w:rsidRPr="005D2FE4">
        <w:rPr>
          <w:rFonts w:hint="eastAsia"/>
        </w:rPr>
        <w:t>“洫”，“溢”字簡體。“血”“益”形、音皆近，古</w:t>
      </w:r>
      <w:r w:rsidRPr="005D2FE4">
        <w:rPr>
          <w:rFonts w:hint="eastAsia"/>
        </w:rPr>
        <w:t>書及出土文字資料中屢見二者作爲偏旁時通用之例（見白於藍《簡帛古書通假字大系》，第8</w:t>
      </w:r>
      <w:r w:rsidRPr="005D2FE4">
        <w:t>41</w:t>
      </w:r>
      <w:r w:rsidRPr="005D2FE4">
        <w:rPr>
          <w:rFonts w:hint="eastAsia"/>
        </w:rPr>
        <w:t>頁，福州：福建人民出版社，2</w:t>
      </w:r>
      <w:r w:rsidRPr="005D2FE4">
        <w:t>017</w:t>
      </w:r>
      <w:r w:rsidRPr="005D2FE4">
        <w:rPr>
          <w:rFonts w:hint="eastAsia"/>
        </w:rPr>
        <w:t>年）。“不測”意思是不可測、不能測，“不”側重於否定動作的結果。</w:t>
      </w:r>
    </w:p>
  </w:endnote>
  <w:endnote w:id="10">
    <w:p w14:paraId="5BCFE3BF" w14:textId="77777777" w:rsidR="005D2FE4" w:rsidRPr="005D2FE4" w:rsidRDefault="005D2FE4" w:rsidP="005D2FE4">
      <w:r w:rsidRPr="005D2FE4">
        <w:endnoteRef/>
      </w:r>
      <w:r w:rsidRPr="005D2FE4">
        <w:t xml:space="preserve">  </w:t>
      </w:r>
      <w:r w:rsidRPr="005D2FE4">
        <w:rPr>
          <w:rFonts w:hint="eastAsia"/>
        </w:rPr>
        <w:t>菓，舊釋“巢”，</w:t>
      </w:r>
      <w:r w:rsidRPr="005D2FE4">
        <w:rPr>
          <w:rFonts w:hint="eastAsia"/>
        </w:rPr>
        <w:t>劉麗娟（</w:t>
      </w:r>
      <w:r w:rsidRPr="005D2FE4">
        <w:t>2007</w:t>
      </w:r>
      <w:r w:rsidRPr="005D2FE4">
        <w:rPr>
          <w:rFonts w:hint="eastAsia"/>
        </w:rPr>
        <w:t>）改釋並讀爲“窠”，可從。《說文·巢部》：“鳥在木上曰巢，在穴曰窠。”“因窠而處”是說烏鴉最初只是居處於樹穴之中。</w:t>
      </w:r>
    </w:p>
  </w:endnote>
  <w:endnote w:id="11">
    <w:p w14:paraId="51610B6D" w14:textId="77777777" w:rsidR="005D2FE4" w:rsidRPr="005D2FE4" w:rsidRDefault="005D2FE4" w:rsidP="005D2FE4">
      <w:r w:rsidRPr="005D2FE4">
        <w:endnoteRef/>
      </w:r>
      <w:r w:rsidRPr="005D2FE4">
        <w:t xml:space="preserve"> </w:t>
      </w:r>
      <w:r w:rsidRPr="005D2FE4">
        <w:rPr>
          <w:rFonts w:hint="eastAsia"/>
        </w:rPr>
        <w:t>王志平（1</w:t>
      </w:r>
      <w:r w:rsidRPr="005D2FE4">
        <w:t>999</w:t>
      </w:r>
      <w:r w:rsidRPr="005D2FE4">
        <w:rPr>
          <w:rFonts w:hint="eastAsia"/>
        </w:rPr>
        <w:t>）</w:t>
      </w:r>
      <w:r w:rsidRPr="005D2FE4">
        <w:rPr>
          <w:rFonts w:hint="eastAsia"/>
        </w:rPr>
        <w:t>疑“爲”讀爲“畏”，可從。</w:t>
      </w:r>
    </w:p>
  </w:endnote>
  <w:endnote w:id="12">
    <w:p w14:paraId="130023CD" w14:textId="77777777" w:rsidR="005D2FE4" w:rsidRPr="005D2FE4" w:rsidRDefault="005D2FE4" w:rsidP="005D2FE4">
      <w:r w:rsidRPr="005D2FE4">
        <w:endnoteRef/>
      </w:r>
      <w:r w:rsidRPr="005D2FE4">
        <w:rPr>
          <w:rFonts w:hint="eastAsia"/>
        </w:rPr>
        <w:t xml:space="preserve"> </w:t>
      </w:r>
      <w:r w:rsidRPr="005D2FE4">
        <w:t xml:space="preserve"> </w:t>
      </w:r>
      <w:r w:rsidRPr="005D2FE4">
        <w:rPr>
          <w:rFonts w:hint="eastAsia"/>
        </w:rPr>
        <w:t>這句是說府官裏的人</w:t>
      </w:r>
      <w:r w:rsidRPr="005D2FE4">
        <w:rPr>
          <w:rFonts w:hint="eastAsia"/>
        </w:rPr>
        <w:t>擔心“狸</w:t>
      </w:r>
      <w:r w:rsidRPr="005D2FE4">
        <w:rPr>
          <w:rFonts w:hint="eastAsia"/>
          <w:noProof/>
        </w:rPr>
        <w:drawing>
          <wp:inline distT="0" distB="0" distL="0" distR="0" wp14:anchorId="3DEA2DA3" wp14:editId="5BE59869">
            <wp:extent cx="196770" cy="179868"/>
            <wp:effectExtent l="0" t="0" r="0" b="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
                    <a:stretch/>
                  </pic:blipFill>
                  <pic:spPr bwMode="auto">
                    <a:xfrm>
                      <a:off x="0" y="0"/>
                      <a:ext cx="210488" cy="192407"/>
                    </a:xfrm>
                    <a:prstGeom prst="rect">
                      <a:avLst/>
                    </a:prstGeom>
                    <a:noFill/>
                    <a:ln>
                      <a:noFill/>
                    </a:ln>
                  </pic:spPr>
                </pic:pic>
              </a:graphicData>
            </a:graphic>
          </wp:inline>
        </w:drawing>
      </w:r>
      <w:r w:rsidRPr="005D2FE4">
        <w:rPr>
          <w:rFonts w:hint="eastAsia"/>
        </w:rPr>
        <w:t>（狌）”（指狸貓、黃鼠狼）抓獲烏鴉，用棘圍在樹下。</w:t>
      </w:r>
    </w:p>
  </w:endnote>
  <w:endnote w:id="13">
    <w:p w14:paraId="076A22BA" w14:textId="74677CCC" w:rsidR="005D2FE4" w:rsidRPr="005D2FE4" w:rsidRDefault="005D2FE4" w:rsidP="005D2FE4">
      <w:r w:rsidRPr="005D2FE4">
        <w:endnoteRef/>
      </w:r>
      <w:r w:rsidRPr="005D2FE4">
        <w:t xml:space="preserve"> </w:t>
      </w:r>
      <w:r w:rsidRPr="005D2FE4">
        <w:rPr>
          <w:rFonts w:hint="eastAsia"/>
        </w:rPr>
        <w:t>“遂”有順</w:t>
      </w:r>
      <w:r w:rsidRPr="005D2FE4">
        <w:rPr>
          <w:rFonts w:hint="eastAsia"/>
        </w:rPr>
        <w:t>應、因循之義，“遂作”蓋謂烏鴉順應太守府的人“圍樹以棘”的舉動而造作。“持”，裘錫圭（1</w:t>
      </w:r>
      <w:r w:rsidRPr="005D2FE4">
        <w:t>997</w:t>
      </w:r>
      <w:r w:rsidRPr="005D2FE4">
        <w:rPr>
          <w:rFonts w:hint="eastAsia"/>
        </w:rPr>
        <w:t>）讀爲“榯”，舉《玉篇·木部》：“榯，是之切，樹木立也。”萬光治（1</w:t>
      </w:r>
      <w:r w:rsidRPr="005D2FE4">
        <w:t>997</w:t>
      </w:r>
      <w:r w:rsidRPr="005D2FE4">
        <w:rPr>
          <w:rFonts w:hint="eastAsia"/>
        </w:rPr>
        <w:t>）引《淮南子·主術》“十圍之木，持千鈞之屋”將“持”解釋爲支撐，將“作宮持”解釋爲以木棍爲鳥巢作支撐。虞萬里（1</w:t>
      </w:r>
      <w:r w:rsidRPr="005D2FE4">
        <w:t>997</w:t>
      </w:r>
      <w:r w:rsidRPr="005D2FE4">
        <w:rPr>
          <w:rFonts w:hint="eastAsia"/>
        </w:rPr>
        <w:t>）讀“持”爲“寺”，謂“宮寺”是房舍通稱。三說均可通。無論是榯、持、寺，大概都包含支撐這一語義要素。</w:t>
      </w:r>
    </w:p>
  </w:endnote>
  <w:endnote w:id="14">
    <w:p w14:paraId="0DC2F657" w14:textId="77777777" w:rsidR="005D2FE4" w:rsidRPr="005D2FE4" w:rsidRDefault="005D2FE4" w:rsidP="005D2FE4">
      <w:r w:rsidRPr="005D2FE4">
        <w:endnoteRef/>
      </w:r>
      <w:r w:rsidRPr="005D2FE4">
        <w:t xml:space="preserve"> </w:t>
      </w:r>
      <w:r w:rsidRPr="005D2FE4">
        <w:rPr>
          <w:rFonts w:hint="eastAsia"/>
        </w:rPr>
        <w:t>菆、取、去、遇押韻。“菆”，《說文》有麻稈、草</w:t>
      </w:r>
      <w:r w:rsidRPr="005D2FE4">
        <w:rPr>
          <w:rFonts w:hint="eastAsia"/>
        </w:rPr>
        <w:t>蓐二義，此處指築巢用的輕小材料。（裘錫圭1</w:t>
      </w:r>
      <w:r w:rsidRPr="005D2FE4">
        <w:t>997</w:t>
      </w:r>
      <w:r w:rsidRPr="005D2FE4">
        <w:rPr>
          <w:rFonts w:hint="eastAsia"/>
        </w:rPr>
        <w:t>）。</w:t>
      </w:r>
    </w:p>
  </w:endnote>
  <w:endnote w:id="15">
    <w:p w14:paraId="0B712700" w14:textId="77777777" w:rsidR="005D2FE4" w:rsidRPr="005D2FE4" w:rsidRDefault="005D2FE4" w:rsidP="005D2FE4">
      <w:r w:rsidRPr="005D2FE4">
        <w:endnoteRef/>
      </w:r>
      <w:r w:rsidRPr="005D2FE4">
        <w:t xml:space="preserve"> </w:t>
      </w:r>
      <w:r w:rsidRPr="005D2FE4">
        <w:rPr>
          <w:rFonts w:hint="eastAsia"/>
        </w:rPr>
        <w:t>“射”字作</w:t>
      </w:r>
      <w:r w:rsidRPr="005D2FE4">
        <w:rPr>
          <w:noProof/>
        </w:rPr>
        <w:drawing>
          <wp:inline distT="0" distB="0" distL="0" distR="0" wp14:anchorId="1214D7F4" wp14:editId="44AD5D05">
            <wp:extent cx="319320" cy="214132"/>
            <wp:effectExtent l="0" t="0" r="5080"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2"/>
                    <a:stretch/>
                  </pic:blipFill>
                  <pic:spPr bwMode="auto">
                    <a:xfrm>
                      <a:off x="0" y="0"/>
                      <a:ext cx="321620" cy="215674"/>
                    </a:xfrm>
                    <a:prstGeom prst="rect">
                      <a:avLst/>
                    </a:prstGeom>
                  </pic:spPr>
                </pic:pic>
              </a:graphicData>
            </a:graphic>
          </wp:inline>
        </w:drawing>
      </w:r>
      <w:r w:rsidRPr="005D2FE4">
        <w:rPr>
          <w:rFonts w:hint="eastAsia"/>
        </w:rPr>
        <w:t>，舊多疑釋“利”，不可解，李洪財《釋漢簡草書中的“射”》（未刊稿）改釋爲“射”，讀爲“謝”，認爲“見我不謝”是指盜鳥見到雌鳥</w:t>
      </w:r>
      <w:r w:rsidRPr="005D2FE4">
        <w:rPr>
          <w:rFonts w:hint="eastAsia"/>
        </w:rPr>
        <w:t>後沒有道歉，可從。“忽然”，虞萬里（1</w:t>
      </w:r>
      <w:r w:rsidRPr="005D2FE4">
        <w:t>997</w:t>
      </w:r>
      <w:r w:rsidRPr="005D2FE4">
        <w:rPr>
          <w:rFonts w:hint="eastAsia"/>
        </w:rPr>
        <w:t>）認爲是輕視、不經心的樣子，可從。</w:t>
      </w:r>
    </w:p>
  </w:endnote>
  <w:endnote w:id="16">
    <w:p w14:paraId="0EF1D1BE" w14:textId="77777777" w:rsidR="005D2FE4" w:rsidRPr="005D2FE4" w:rsidRDefault="005D2FE4" w:rsidP="005D2FE4">
      <w:r w:rsidRPr="005D2FE4">
        <w:endnoteRef/>
      </w:r>
      <w:r w:rsidRPr="005D2FE4">
        <w:t xml:space="preserve"> </w:t>
      </w:r>
      <w:r w:rsidRPr="005D2FE4">
        <w:rPr>
          <w:rFonts w:hint="eastAsia"/>
        </w:rPr>
        <w:t>“萊”本指草，“深萊”指雜草茂盛之地。</w:t>
      </w:r>
    </w:p>
  </w:endnote>
  <w:endnote w:id="17">
    <w:p w14:paraId="6E0815FA" w14:textId="77777777" w:rsidR="005D2FE4" w:rsidRPr="005D2FE4" w:rsidRDefault="005D2FE4" w:rsidP="005D2FE4">
      <w:r w:rsidRPr="005D2FE4">
        <w:endnoteRef/>
      </w:r>
      <w:r w:rsidRPr="005D2FE4">
        <w:t xml:space="preserve"> </w:t>
      </w:r>
      <w:r w:rsidRPr="005D2FE4">
        <w:rPr>
          <w:rFonts w:hint="eastAsia"/>
        </w:rPr>
        <w:t>“胱”，虞萬里（1</w:t>
      </w:r>
      <w:r w:rsidRPr="005D2FE4">
        <w:t>997</w:t>
      </w:r>
      <w:r w:rsidRPr="005D2FE4">
        <w:rPr>
          <w:rFonts w:hint="eastAsia"/>
        </w:rPr>
        <w:t>）舉出《集韻·去宕》“</w:t>
      </w:r>
      <w:r w:rsidRPr="005D2FE4">
        <w:rPr>
          <w:rFonts w:ascii="宋体-方正超大字符集" w:eastAsia="宋体-方正超大字符集" w:hAnsi="宋体-方正超大字符集" w:cs="宋体-方正超大字符集" w:hint="eastAsia"/>
        </w:rPr>
        <w:t>𦢎</w:t>
      </w:r>
      <w:r w:rsidRPr="005D2FE4">
        <w:rPr>
          <w:rFonts w:hint="eastAsia"/>
        </w:rPr>
        <w:t>，腫皃。”又《平唐》“䐵，病腫。”</w:t>
      </w:r>
      <w:r w:rsidRPr="005D2FE4">
        <w:rPr>
          <w:rFonts w:hint="eastAsia"/>
        </w:rPr>
        <w:t>將其讀爲“</w:t>
      </w:r>
      <w:r w:rsidRPr="005D2FE4">
        <w:rPr>
          <w:rFonts w:ascii="宋体-方正超大字符集" w:eastAsia="宋体-方正超大字符集" w:hAnsi="宋体-方正超大字符集" w:cs="宋体-方正超大字符集" w:hint="eastAsia"/>
        </w:rPr>
        <w:t>𦢎</w:t>
      </w:r>
      <w:r w:rsidRPr="005D2FE4">
        <w:rPr>
          <w:rFonts w:hint="eastAsia"/>
        </w:rPr>
        <w:t>”或“䐵”（二者當爲異體），可從。腊，《說文》“昔”字籀文，義爲乾肉，此處指肉乾燥皸裂的形狀，此義有分化字作“皵”。</w:t>
      </w:r>
    </w:p>
    <w:p w14:paraId="473FFB40" w14:textId="77777777" w:rsidR="005D2FE4" w:rsidRPr="005D2FE4" w:rsidRDefault="005D2FE4" w:rsidP="005D2FE4">
      <w:r w:rsidRPr="005D2FE4">
        <w:rPr>
          <w:rFonts w:hint="eastAsia"/>
        </w:rPr>
        <w:t>首字筆畫脫落，可有止、已、己三種釋讀，從字形上難以判斷。如爲“止”，“止行”可從裘錫圭（1</w:t>
      </w:r>
      <w:r w:rsidRPr="005D2FE4">
        <w:t>997</w:t>
      </w:r>
      <w:r w:rsidRPr="005D2FE4">
        <w:rPr>
          <w:rFonts w:hint="eastAsia"/>
        </w:rPr>
        <w:t>）讀爲“趾胻”。“止”本是“趾”的古字，指腳。“胻”指小腿。如爲“已”，“已行”可理解爲“已將”，即已經將要。如爲“己”，則是說自己將要。前兩種釋讀的好處是名詞或副詞連用，前後句式上較爲整齊。後一種釋讀的好處是強調自己，跟接下來指責盜鳥“不作身”相對而言。</w:t>
      </w:r>
    </w:p>
  </w:endnote>
  <w:endnote w:id="18">
    <w:p w14:paraId="7C96A196" w14:textId="77777777" w:rsidR="005D2FE4" w:rsidRPr="005D2FE4" w:rsidRDefault="005D2FE4" w:rsidP="005D2FE4">
      <w:r w:rsidRPr="005D2FE4">
        <w:endnoteRef/>
      </w:r>
      <w:r w:rsidRPr="005D2FE4">
        <w:t xml:space="preserve">  </w:t>
      </w:r>
      <w:r w:rsidRPr="005D2FE4">
        <w:rPr>
          <w:rFonts w:hint="eastAsia"/>
        </w:rPr>
        <w:t>裘錫</w:t>
      </w:r>
      <w:r w:rsidRPr="005D2FE4">
        <w:rPr>
          <w:rFonts w:hint="eastAsia"/>
        </w:rPr>
        <w:t>圭（1</w:t>
      </w:r>
      <w:r w:rsidRPr="005D2FE4">
        <w:t>997</w:t>
      </w:r>
      <w:r w:rsidRPr="005D2FE4">
        <w:rPr>
          <w:rFonts w:hint="eastAsia"/>
        </w:rPr>
        <w:t>）以為“作身”猶言“身作”，爲與“人”字押韻而倒文。</w:t>
      </w:r>
    </w:p>
  </w:endnote>
  <w:endnote w:id="19">
    <w:p w14:paraId="39C1E171" w14:textId="77777777" w:rsidR="005D2FE4" w:rsidRPr="005D2FE4" w:rsidRDefault="005D2FE4" w:rsidP="005D2FE4">
      <w:r w:rsidRPr="005D2FE4">
        <w:endnoteRef/>
      </w:r>
      <w:r w:rsidRPr="005D2FE4">
        <w:t xml:space="preserve"> </w:t>
      </w:r>
      <w:r w:rsidRPr="005D2FE4">
        <w:rPr>
          <w:rFonts w:hint="eastAsia"/>
        </w:rPr>
        <w:t>“怠”，蕭旭（2</w:t>
      </w:r>
      <w:r w:rsidRPr="005D2FE4">
        <w:t>013</w:t>
      </w:r>
      <w:r w:rsidRPr="005D2FE4">
        <w:rPr>
          <w:rFonts w:hint="eastAsia"/>
        </w:rPr>
        <w:t>）解釋爲</w:t>
      </w:r>
      <w:r w:rsidRPr="005D2FE4">
        <w:rPr>
          <w:rFonts w:hint="eastAsia"/>
        </w:rPr>
        <w:t>懶惰，與亡鳥指責盜鳥“不作身”相合，可從。或解釋爲危殆。</w:t>
      </w:r>
    </w:p>
  </w:endnote>
  <w:endnote w:id="20">
    <w:p w14:paraId="5DF27FE5" w14:textId="77777777" w:rsidR="005D2FE4" w:rsidRPr="005D2FE4" w:rsidRDefault="005D2FE4" w:rsidP="005D2FE4">
      <w:r w:rsidRPr="005D2FE4">
        <w:endnoteRef/>
      </w:r>
      <w:r w:rsidRPr="005D2FE4">
        <w:t xml:space="preserve">   </w:t>
      </w:r>
      <w:r w:rsidRPr="005D2FE4">
        <w:rPr>
          <w:rFonts w:hint="eastAsia"/>
        </w:rPr>
        <w:t>汩，舊或疑釋“泊”，從連博（1</w:t>
      </w:r>
      <w:r w:rsidRPr="005D2FE4">
        <w:t>996</w:t>
      </w:r>
      <w:r w:rsidRPr="005D2FE4">
        <w:rPr>
          <w:rFonts w:hint="eastAsia"/>
        </w:rPr>
        <w:t>）釋。眾，字作</w:t>
      </w:r>
      <w:r w:rsidRPr="005D2FE4">
        <w:rPr>
          <w:noProof/>
        </w:rPr>
        <w:drawing>
          <wp:inline distT="0" distB="0" distL="0" distR="0" wp14:anchorId="49D65731" wp14:editId="3EDBCC7E">
            <wp:extent cx="219919" cy="276155"/>
            <wp:effectExtent l="0" t="0" r="8890"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
                    <a:stretch/>
                  </pic:blipFill>
                  <pic:spPr bwMode="auto">
                    <a:xfrm>
                      <a:off x="0" y="0"/>
                      <a:ext cx="237063" cy="297683"/>
                    </a:xfrm>
                    <a:prstGeom prst="rect">
                      <a:avLst/>
                    </a:prstGeom>
                  </pic:spPr>
                </pic:pic>
              </a:graphicData>
            </a:graphic>
          </wp:inline>
        </w:drawing>
      </w:r>
      <w:r w:rsidRPr="005D2FE4">
        <w:rPr>
          <w:rFonts w:hint="eastAsia"/>
        </w:rPr>
        <w:t>，多釋“家”或“泉”，裘錫圭（1</w:t>
      </w:r>
      <w:r w:rsidRPr="005D2FE4">
        <w:t>997</w:t>
      </w:r>
      <w:r w:rsidRPr="005D2FE4">
        <w:rPr>
          <w:rFonts w:hint="eastAsia"/>
        </w:rPr>
        <w:t>）據皇象本《急就章》第廿六章“援眾錢穀主辦均”中“眾”的寫法疑當釋“眾”，可從。“昌”字舊未釋出。涌、昌，東陽合韻。“□□汩涌，眾姓自昌”意思大概是說水流涌動，眾生自行取用以生存昌盛。這是盜鳥爲盜竊行爲辯解的話，大概是說木材就像流水一樣本來就是任憑大家取用的。</w:t>
      </w:r>
    </w:p>
  </w:endnote>
  <w:endnote w:id="21">
    <w:p w14:paraId="3B2157D9" w14:textId="77777777" w:rsidR="005D2FE4" w:rsidRPr="005D2FE4" w:rsidRDefault="005D2FE4" w:rsidP="005D2FE4">
      <w:r w:rsidRPr="005D2FE4">
        <w:endnoteRef/>
      </w:r>
      <w:r w:rsidRPr="005D2FE4">
        <w:t xml:space="preserve">  </w:t>
      </w:r>
      <w:r w:rsidRPr="005D2FE4">
        <w:rPr>
          <w:rFonts w:hint="eastAsia"/>
        </w:rPr>
        <w:t>“相意”是</w:t>
      </w:r>
      <w:r w:rsidRPr="005D2FE4">
        <w:rPr>
          <w:rFonts w:hint="eastAsia"/>
        </w:rPr>
        <w:t>臆測、憑空猜想的意思。“甚泰”，虞萬里（1</w:t>
      </w:r>
      <w:r w:rsidRPr="005D2FE4">
        <w:t>997</w:t>
      </w:r>
      <w:r w:rsidRPr="005D2FE4">
        <w:rPr>
          <w:rFonts w:hint="eastAsia"/>
        </w:rPr>
        <w:t>）認爲是同義複合詞，都是過分的意思，可從。“事”，張顯成（2</w:t>
      </w:r>
      <w:r w:rsidRPr="005D2FE4">
        <w:t>011</w:t>
      </w:r>
      <w:r w:rsidRPr="005D2FE4">
        <w:rPr>
          <w:rFonts w:hint="eastAsia"/>
        </w:rPr>
        <w:t>）引《論語·顏淵》“先事後得”並從俞樾將其解釋爲勞，將“不事”解釋爲不幹正事，可從。“甚泰不事”意思是過分地不勞作、不治事。亡鳥指責盜鳥懈怠、懶惰，盜鳥反唇相譏。</w:t>
      </w:r>
    </w:p>
  </w:endnote>
  <w:endnote w:id="22">
    <w:p w14:paraId="0933E9A4" w14:textId="77777777" w:rsidR="005D2FE4" w:rsidRPr="005D2FE4" w:rsidRDefault="005D2FE4" w:rsidP="005D2FE4">
      <w:r w:rsidRPr="005D2FE4">
        <w:endnoteRef/>
      </w:r>
      <w:r w:rsidRPr="005D2FE4">
        <w:t xml:space="preserve">  </w:t>
      </w:r>
      <w:r w:rsidRPr="005D2FE4">
        <w:rPr>
          <w:rFonts w:hint="eastAsia"/>
        </w:rPr>
        <w:t>裘錫</w:t>
      </w:r>
      <w:r w:rsidRPr="005D2FE4">
        <w:rPr>
          <w:rFonts w:hint="eastAsia"/>
        </w:rPr>
        <w:t>圭（1</w:t>
      </w:r>
      <w:r w:rsidRPr="005D2FE4">
        <w:t>997</w:t>
      </w:r>
      <w:r w:rsidRPr="005D2FE4">
        <w:rPr>
          <w:rFonts w:hint="eastAsia"/>
        </w:rPr>
        <w:t>）已舉出《論語·子罕》：“子絕四：毋意，毋必，毋固，毋我。”“不意”即“毋意”。“佞”字作</w:t>
      </w:r>
      <w:r w:rsidRPr="005D2FE4">
        <w:rPr>
          <w:noProof/>
        </w:rPr>
        <w:drawing>
          <wp:inline distT="0" distB="0" distL="0" distR="0" wp14:anchorId="1140C183" wp14:editId="7C4C79DB">
            <wp:extent cx="333546" cy="243135"/>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9934" cy="247792"/>
                    </a:xfrm>
                    <a:prstGeom prst="rect">
                      <a:avLst/>
                    </a:prstGeom>
                  </pic:spPr>
                </pic:pic>
              </a:graphicData>
            </a:graphic>
          </wp:inline>
        </w:drawing>
      </w:r>
      <w:r w:rsidRPr="005D2FE4">
        <w:rPr>
          <w:rFonts w:hint="eastAsia"/>
        </w:rPr>
        <w:t>，舊未釋。《論語·公冶長》：“或曰：‘雍也仁而不佞。’”盜鳥前面說亡鳥不仁，下面拿君子“不意不佞”來作比較，其意在說亡鳥不但憑空猜測而且巧言善辯。</w:t>
      </w:r>
    </w:p>
  </w:endnote>
  <w:endnote w:id="23">
    <w:p w14:paraId="2796E8D5" w14:textId="77777777" w:rsidR="005D2FE4" w:rsidRPr="005D2FE4" w:rsidRDefault="005D2FE4" w:rsidP="005D2FE4">
      <w:r w:rsidRPr="005D2FE4">
        <w:endnoteRef/>
      </w:r>
      <w:r w:rsidRPr="005D2FE4">
        <w:t xml:space="preserve"> </w:t>
      </w:r>
      <w:r w:rsidRPr="005D2FE4">
        <w:rPr>
          <w:rFonts w:hint="eastAsia"/>
        </w:rPr>
        <w:t>寧，</w:t>
      </w:r>
      <w:r w:rsidRPr="005D2FE4">
        <w:rPr>
          <w:rFonts w:hint="eastAsia"/>
        </w:rPr>
        <w:t>從萬光治（</w:t>
      </w:r>
      <w:r w:rsidRPr="005D2FE4">
        <w:t>1997</w:t>
      </w:r>
      <w:r w:rsidRPr="005D2FE4">
        <w:rPr>
          <w:rFonts w:hint="eastAsia"/>
        </w:rPr>
        <w:t>）釋讀。“毋寧得辱”義爲不要寧願招來羞辱。</w:t>
      </w:r>
    </w:p>
  </w:endnote>
  <w:endnote w:id="24">
    <w:p w14:paraId="636F0C51" w14:textId="39884E37" w:rsidR="005D2FE4" w:rsidRPr="005D2FE4" w:rsidRDefault="005D2FE4" w:rsidP="005D2FE4">
      <w:r w:rsidRPr="005D2FE4">
        <w:endnoteRef/>
      </w:r>
      <w:r w:rsidRPr="005D2FE4">
        <w:t xml:space="preserve"> </w:t>
      </w:r>
      <w:r w:rsidRPr="005D2FE4">
        <w:rPr>
          <w:rFonts w:hint="eastAsia"/>
        </w:rPr>
        <w:t>虞萬里（1</w:t>
      </w:r>
      <w:r w:rsidRPr="005D2FE4">
        <w:t>997</w:t>
      </w:r>
      <w:r w:rsidRPr="005D2FE4">
        <w:rPr>
          <w:rFonts w:hint="eastAsia"/>
        </w:rPr>
        <w:t>）</w:t>
      </w:r>
      <w:r w:rsidRPr="005D2FE4">
        <w:rPr>
          <w:rFonts w:hint="eastAsia"/>
        </w:rPr>
        <w:t>將“襄”讀作“驤”，解釋爲仰起、上舉，引《詩經·鄭風·大叔于田》“兩股上襄”以及《漢書·鄒陽傳》“交龍襄首奮翼”兩處的“襄”都或被引作“驤”。“驤”，《說文》解釋爲“馬之低仰也”，將施動者局限於馬顯然是</w:t>
      </w:r>
      <w:r w:rsidR="007851DE">
        <w:rPr>
          <w:rFonts w:hint="eastAsia"/>
        </w:rPr>
        <w:t>受到</w:t>
      </w:r>
      <w:r w:rsidRPr="005D2FE4">
        <w:rPr>
          <w:rFonts w:hint="eastAsia"/>
        </w:rPr>
        <w:t>形旁的影響，它應是表示襄舉義的分化字。</w:t>
      </w:r>
    </w:p>
  </w:endnote>
  <w:endnote w:id="25">
    <w:p w14:paraId="36387092" w14:textId="77777777" w:rsidR="005D2FE4" w:rsidRPr="005D2FE4" w:rsidRDefault="005D2FE4" w:rsidP="005D2FE4">
      <w:r w:rsidRPr="005D2FE4">
        <w:endnoteRef/>
      </w:r>
      <w:r w:rsidRPr="005D2FE4">
        <w:t xml:space="preserve"> </w:t>
      </w:r>
      <w:r w:rsidRPr="005D2FE4">
        <w:rPr>
          <w:rFonts w:hint="eastAsia"/>
        </w:rPr>
        <w:t>虞萬里（1</w:t>
      </w:r>
      <w:r w:rsidRPr="005D2FE4">
        <w:t>997</w:t>
      </w:r>
      <w:r w:rsidRPr="005D2FE4">
        <w:rPr>
          <w:rFonts w:hint="eastAsia"/>
        </w:rPr>
        <w:t>）</w:t>
      </w:r>
      <w:r w:rsidRPr="005D2FE4">
        <w:rPr>
          <w:rFonts w:hint="eastAsia"/>
        </w:rPr>
        <w:t>據《淮南子·齊俗訓》“鳥窮則搏，獸窮則攫”將“車薄”讀爲“攫搏”，可從。但他認爲這是指忘鳥與盜鳥搏鬥則欠妥。這應該是亡鳥對盜鳥說的話，意思大概是說盜鳥沒有認識到錯誤，反而佯裝予以爭辯。“攫搏”本是利用爪牙進行搏鬥，此處指在言辭上的交鋒。</w:t>
      </w:r>
    </w:p>
  </w:endnote>
  <w:endnote w:id="26">
    <w:p w14:paraId="2E434F28" w14:textId="77777777" w:rsidR="005D2FE4" w:rsidRPr="005D2FE4" w:rsidRDefault="005D2FE4" w:rsidP="005D2FE4">
      <w:r w:rsidRPr="005D2FE4">
        <w:endnoteRef/>
      </w:r>
      <w:r w:rsidRPr="005D2FE4">
        <w:t xml:space="preserve"> </w:t>
      </w:r>
      <w:r w:rsidRPr="005D2FE4">
        <w:rPr>
          <w:rFonts w:hint="eastAsia"/>
        </w:rPr>
        <w:t>裘錫</w:t>
      </w:r>
      <w:r w:rsidRPr="005D2FE4">
        <w:rPr>
          <w:rFonts w:hint="eastAsia"/>
        </w:rPr>
        <w:t>圭（1</w:t>
      </w:r>
      <w:r w:rsidRPr="005D2FE4">
        <w:t>997</w:t>
      </w:r>
      <w:r w:rsidRPr="005D2FE4">
        <w:rPr>
          <w:rFonts w:hint="eastAsia"/>
        </w:rPr>
        <w:t>）指出“薄”“走”“口”押韻，連同上面的殘字應該都是亡鳥說的話。鼓口，即鼓動口舌，狡辯。</w:t>
      </w:r>
    </w:p>
  </w:endnote>
  <w:endnote w:id="27">
    <w:p w14:paraId="67407B42" w14:textId="77777777" w:rsidR="005D2FE4" w:rsidRPr="005D2FE4" w:rsidRDefault="005D2FE4" w:rsidP="005D2FE4">
      <w:r w:rsidRPr="005D2FE4">
        <w:endnoteRef/>
      </w:r>
      <w:r w:rsidRPr="005D2FE4">
        <w:t xml:space="preserve"> </w:t>
      </w:r>
      <w:r w:rsidRPr="005D2FE4">
        <w:rPr>
          <w:rFonts w:hint="eastAsia"/>
        </w:rPr>
        <w:t>“耳”字作</w:t>
      </w:r>
      <w:r w:rsidRPr="005D2FE4">
        <w:rPr>
          <w:noProof/>
        </w:rPr>
        <w:drawing>
          <wp:inline distT="0" distB="0" distL="0" distR="0" wp14:anchorId="1CEBBA66" wp14:editId="1A5AAE01">
            <wp:extent cx="321303" cy="247650"/>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5"/>
                    <a:stretch/>
                  </pic:blipFill>
                  <pic:spPr bwMode="auto">
                    <a:xfrm>
                      <a:off x="0" y="0"/>
                      <a:ext cx="338130" cy="260619"/>
                    </a:xfrm>
                    <a:prstGeom prst="rect">
                      <a:avLst/>
                    </a:prstGeom>
                    <a:noFill/>
                    <a:ln>
                      <a:noFill/>
                    </a:ln>
                  </pic:spPr>
                </pic:pic>
              </a:graphicData>
            </a:graphic>
          </wp:inline>
        </w:drawing>
      </w:r>
      <w:r w:rsidRPr="005D2FE4">
        <w:rPr>
          <w:rFonts w:hint="eastAsia"/>
        </w:rPr>
        <w:t>，寫法跟草</w:t>
      </w:r>
      <w:r w:rsidRPr="005D2FE4">
        <w:rPr>
          <w:rFonts w:hint="eastAsia"/>
        </w:rPr>
        <w:t>書的一般寫法差別較大，略近於“匈”，有可能書寫時受到常見辭例“擊匈（胸）”的影響。如字讀“隨起擊耳”，可理解成盜鳥追隨亡鳥動身擊打其耳部。“隨”舊多讀爲“墮”，但“墮起”不辭，如照此說只能將“起”看作“地”之訛字，“墮地擊耳”大概是說亡鳥受到創傷後墮落地上又撞擊到耳部。不管如何，這句話都是說亡鳥位於頭部兩側的耳朵受到撞擊，因而昏迷不起。</w:t>
      </w:r>
    </w:p>
  </w:endnote>
  <w:endnote w:id="28">
    <w:p w14:paraId="2FC588FD" w14:textId="77777777" w:rsidR="005D2FE4" w:rsidRPr="005D2FE4" w:rsidRDefault="005D2FE4" w:rsidP="005D2FE4">
      <w:r w:rsidRPr="005D2FE4">
        <w:endnoteRef/>
      </w:r>
      <w:r w:rsidRPr="005D2FE4">
        <w:t xml:space="preserve"> </w:t>
      </w:r>
      <w:r w:rsidRPr="005D2FE4">
        <w:rPr>
          <w:rFonts w:hint="eastAsia"/>
        </w:rPr>
        <w:t>“曹”字作</w:t>
      </w:r>
      <w:r w:rsidRPr="005D2FE4">
        <w:rPr>
          <w:noProof/>
        </w:rPr>
        <w:drawing>
          <wp:inline distT="0" distB="0" distL="0" distR="0" wp14:anchorId="23D212C3" wp14:editId="4D2697BC">
            <wp:extent cx="459843" cy="222980"/>
            <wp:effectExtent l="0" t="0" r="0" b="5715"/>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
                    <a:stretch/>
                  </pic:blipFill>
                  <pic:spPr bwMode="auto">
                    <a:xfrm>
                      <a:off x="0" y="0"/>
                      <a:ext cx="488558" cy="236904"/>
                    </a:xfrm>
                    <a:prstGeom prst="rect">
                      <a:avLst/>
                    </a:prstGeom>
                  </pic:spPr>
                </pic:pic>
              </a:graphicData>
            </a:graphic>
          </wp:inline>
        </w:drawing>
      </w:r>
      <w:r w:rsidRPr="005D2FE4">
        <w:rPr>
          <w:rFonts w:hint="eastAsia"/>
        </w:rPr>
        <w:t>，舊多釋“皆”，裘錫</w:t>
      </w:r>
      <w:r w:rsidRPr="005D2FE4">
        <w:rPr>
          <w:rFonts w:hint="eastAsia"/>
        </w:rPr>
        <w:t>圭（1</w:t>
      </w:r>
      <w:r w:rsidRPr="005D2FE4">
        <w:t>997</w:t>
      </w:r>
      <w:r w:rsidRPr="005D2FE4">
        <w:rPr>
          <w:rFonts w:hint="eastAsia"/>
        </w:rPr>
        <w:t>）指出上部不從“比”，遂闕釋。萬光治（1</w:t>
      </w:r>
      <w:r w:rsidRPr="005D2FE4">
        <w:t>997</w:t>
      </w:r>
      <w:r w:rsidRPr="005D2FE4">
        <w:rPr>
          <w:rFonts w:hint="eastAsia"/>
        </w:rPr>
        <w:t>）引周鳳五說釋此字爲“曹”（周鳳五《新訂尹灣漢簡〈神烏傅〉釋文》，第三屆國際辭賦學學術研討會，台灣政治大學等主辦，台北，1</w:t>
      </w:r>
      <w:r w:rsidRPr="005D2FE4">
        <w:t>996</w:t>
      </w:r>
      <w:r w:rsidRPr="005D2FE4">
        <w:rPr>
          <w:rFonts w:hint="eastAsia"/>
        </w:rPr>
        <w:t>。）周說可從。“賊曹”即賊輩，也是對盜鳥的稱呼。</w:t>
      </w:r>
    </w:p>
  </w:endnote>
  <w:endnote w:id="29">
    <w:p w14:paraId="48252EF9" w14:textId="77777777" w:rsidR="005D2FE4" w:rsidRPr="005D2FE4" w:rsidRDefault="005D2FE4" w:rsidP="005D2FE4">
      <w:r w:rsidRPr="005D2FE4">
        <w:endnoteRef/>
      </w:r>
      <w:r w:rsidRPr="005D2FE4">
        <w:t xml:space="preserve"> </w:t>
      </w:r>
      <w:r w:rsidRPr="005D2FE4">
        <w:rPr>
          <w:rFonts w:hint="eastAsia"/>
        </w:rPr>
        <w:t>裘錫</w:t>
      </w:r>
      <w:r w:rsidRPr="005D2FE4">
        <w:rPr>
          <w:rFonts w:hint="eastAsia"/>
        </w:rPr>
        <w:t>圭（1</w:t>
      </w:r>
      <w:r w:rsidRPr="005D2FE4">
        <w:t>997</w:t>
      </w:r>
      <w:r w:rsidRPr="005D2FE4">
        <w:rPr>
          <w:rFonts w:hint="eastAsia"/>
        </w:rPr>
        <w:t>）疑“絶繫有餘”指盜鳥加於亡鳥的“繫”（絲繩）雖然斷絕但仍有殘餘捆在雌鳥身上，讀“紈”爲“環”，認爲“欋梀”與《史記·淮陰侯傳》“驥驥之跼躅，不如駑馬之安步”中的“跼躅”音義皆近，指受到繩子拘束不能正常行走的一種狀態。此解於義最優。下文說自己不能解開繩子，最後只能將繩子纏縛在身上。</w:t>
      </w:r>
    </w:p>
  </w:endnote>
  <w:endnote w:id="30">
    <w:p w14:paraId="5587D0DC" w14:textId="77777777" w:rsidR="005D2FE4" w:rsidRPr="005D2FE4" w:rsidRDefault="005D2FE4" w:rsidP="005D2FE4">
      <w:r w:rsidRPr="005D2FE4">
        <w:endnoteRef/>
      </w:r>
      <w:r w:rsidRPr="005D2FE4">
        <w:t xml:space="preserve"> </w:t>
      </w:r>
      <w:r w:rsidRPr="005D2FE4">
        <w:rPr>
          <w:rFonts w:hint="eastAsia"/>
        </w:rPr>
        <w:t>“有”字作</w:t>
      </w:r>
      <w:r w:rsidRPr="005D2FE4">
        <w:rPr>
          <w:noProof/>
        </w:rPr>
        <w:drawing>
          <wp:inline distT="0" distB="0" distL="0" distR="0" wp14:anchorId="5C97D96B" wp14:editId="487CBAB5">
            <wp:extent cx="347240" cy="288386"/>
            <wp:effectExtent l="0" t="0" r="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7"/>
                    <a:stretch/>
                  </pic:blipFill>
                  <pic:spPr bwMode="auto">
                    <a:xfrm>
                      <a:off x="0" y="0"/>
                      <a:ext cx="369793" cy="307117"/>
                    </a:xfrm>
                    <a:prstGeom prst="rect">
                      <a:avLst/>
                    </a:prstGeom>
                  </pic:spPr>
                </pic:pic>
              </a:graphicData>
            </a:graphic>
          </wp:inline>
        </w:drawing>
      </w:r>
      <w:r w:rsidRPr="005D2FE4">
        <w:rPr>
          <w:rFonts w:hint="eastAsia"/>
        </w:rPr>
        <w:t>，舊或闕釋，或釋“肯”。“</w:t>
      </w:r>
      <w:r w:rsidRPr="005D2FE4">
        <w:rPr>
          <w:rFonts w:hint="eastAsia"/>
        </w:rPr>
        <w:t>不有他措”意思就是沒有其他措施辦法。</w:t>
      </w:r>
    </w:p>
  </w:endnote>
  <w:endnote w:id="31">
    <w:p w14:paraId="56646FEC" w14:textId="77777777" w:rsidR="005D2FE4" w:rsidRPr="005D2FE4" w:rsidRDefault="005D2FE4" w:rsidP="005D2FE4">
      <w:r w:rsidRPr="005D2FE4">
        <w:endnoteRef/>
      </w:r>
      <w:r w:rsidRPr="005D2FE4">
        <w:t xml:space="preserve"> </w:t>
      </w:r>
      <w:r w:rsidRPr="005D2FE4">
        <w:rPr>
          <w:rFonts w:hint="eastAsia"/>
        </w:rPr>
        <w:t>陳送文（2</w:t>
      </w:r>
      <w:r w:rsidRPr="005D2FE4">
        <w:t>018</w:t>
      </w:r>
      <w:r w:rsidRPr="005D2FE4">
        <w:rPr>
          <w:rFonts w:hint="eastAsia"/>
        </w:rPr>
        <w:t>）讀“比”爲“指”，解釋爲</w:t>
      </w:r>
      <w:r w:rsidRPr="005D2FE4">
        <w:rPr>
          <w:rFonts w:hint="eastAsia"/>
        </w:rPr>
        <w:t>嚮，可從。</w:t>
      </w:r>
    </w:p>
  </w:endnote>
  <w:endnote w:id="32">
    <w:p w14:paraId="66268F11" w14:textId="77777777" w:rsidR="005D2FE4" w:rsidRPr="005D2FE4" w:rsidRDefault="005D2FE4" w:rsidP="005D2FE4">
      <w:r w:rsidRPr="005D2FE4">
        <w:endnoteRef/>
      </w:r>
      <w:r w:rsidRPr="005D2FE4">
        <w:t xml:space="preserve"> </w:t>
      </w:r>
      <w:r w:rsidRPr="005D2FE4">
        <w:rPr>
          <w:rFonts w:hint="eastAsia"/>
          <w:noProof/>
        </w:rPr>
        <w:drawing>
          <wp:inline distT="0" distB="0" distL="0" distR="0" wp14:anchorId="74138D9D" wp14:editId="2D2CB466">
            <wp:extent cx="158566" cy="137913"/>
            <wp:effectExtent l="0" t="0" r="0" b="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8"/>
                    <a:stretch/>
                  </pic:blipFill>
                  <pic:spPr bwMode="auto">
                    <a:xfrm>
                      <a:off x="0" y="0"/>
                      <a:ext cx="176138" cy="153196"/>
                    </a:xfrm>
                    <a:prstGeom prst="rect">
                      <a:avLst/>
                    </a:prstGeom>
                    <a:noFill/>
                    <a:ln>
                      <a:noFill/>
                    </a:ln>
                  </pic:spPr>
                </pic:pic>
              </a:graphicData>
            </a:graphic>
          </wp:inline>
        </w:drawing>
      </w:r>
      <w:r w:rsidRPr="005D2FE4">
        <w:rPr>
          <w:rFonts w:hint="eastAsia"/>
        </w:rPr>
        <w:t>字作</w:t>
      </w:r>
      <w:r w:rsidRPr="005D2FE4">
        <w:rPr>
          <w:noProof/>
        </w:rPr>
        <w:drawing>
          <wp:inline distT="0" distB="0" distL="0" distR="0" wp14:anchorId="27118A58" wp14:editId="66F50AEA">
            <wp:extent cx="249117" cy="196770"/>
            <wp:effectExtent l="0" t="0" r="0"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icPr>
                  <pic:blipFill>
                    <a:blip r:embed="rId9"/>
                    <a:stretch/>
                  </pic:blipFill>
                  <pic:spPr bwMode="auto">
                    <a:xfrm>
                      <a:off x="0" y="0"/>
                      <a:ext cx="274698" cy="216976"/>
                    </a:xfrm>
                    <a:prstGeom prst="rect">
                      <a:avLst/>
                    </a:prstGeom>
                  </pic:spPr>
                </pic:pic>
              </a:graphicData>
            </a:graphic>
          </wp:inline>
        </w:drawing>
      </w:r>
      <w:r w:rsidRPr="005D2FE4">
        <w:rPr>
          <w:rFonts w:hint="eastAsia"/>
        </w:rPr>
        <w:t>，舊未釋。</w:t>
      </w:r>
      <w:r w:rsidRPr="005D2FE4">
        <w:rPr>
          <w:rFonts w:hint="eastAsia"/>
        </w:rPr>
        <w:t>上博七《君人者何必安哉》甲篇簡8-</w:t>
      </w:r>
      <w:r w:rsidRPr="005D2FE4">
        <w:t>9</w:t>
      </w:r>
      <w:r w:rsidRPr="005D2FE4">
        <w:rPr>
          <w:rFonts w:hint="eastAsia"/>
        </w:rPr>
        <w:t>有“先君靈王乾溪云{殞}</w:t>
      </w:r>
      <w:r w:rsidRPr="005D2FE4">
        <w:rPr>
          <w:noProof/>
        </w:rPr>
        <w:drawing>
          <wp:inline distT="0" distB="0" distL="0" distR="0" wp14:anchorId="61B08EA5" wp14:editId="4D5D2F66">
            <wp:extent cx="121568" cy="12473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464" cy="144119"/>
                    </a:xfrm>
                    <a:prstGeom prst="rect">
                      <a:avLst/>
                    </a:prstGeom>
                  </pic:spPr>
                </pic:pic>
              </a:graphicData>
            </a:graphic>
          </wp:inline>
        </w:drawing>
      </w:r>
      <w:r w:rsidRPr="005D2FE4">
        <w:rPr>
          <w:rFonts w:hint="eastAsia"/>
        </w:rPr>
        <w:t>”，後二字的釋讀爭議頗多。本賦中“</w:t>
      </w:r>
      <w:r w:rsidRPr="005D2FE4">
        <w:rPr>
          <w:rFonts w:hint="eastAsia"/>
          <w:noProof/>
        </w:rPr>
        <w:drawing>
          <wp:inline distT="0" distB="0" distL="0" distR="0" wp14:anchorId="0AF045A2" wp14:editId="3EAC08B5">
            <wp:extent cx="206620" cy="179709"/>
            <wp:effectExtent l="0" t="0" r="3175"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8"/>
                    <a:stretch/>
                  </pic:blipFill>
                  <pic:spPr bwMode="auto">
                    <a:xfrm>
                      <a:off x="0" y="0"/>
                      <a:ext cx="223908" cy="194746"/>
                    </a:xfrm>
                    <a:prstGeom prst="rect">
                      <a:avLst/>
                    </a:prstGeom>
                    <a:noFill/>
                    <a:ln>
                      <a:noFill/>
                    </a:ln>
                  </pic:spPr>
                </pic:pic>
              </a:graphicData>
            </a:graphic>
          </wp:inline>
        </w:drawing>
      </w:r>
      <w:r w:rsidRPr="005D2FE4">
        <w:rPr>
          <w:rFonts w:hint="eastAsia"/>
        </w:rPr>
        <w:t>”讀音上與“仁”押韻，意義上與生產相對，可知同從“㐭”聲的“</w:t>
      </w:r>
      <w:r w:rsidRPr="005D2FE4">
        <w:rPr>
          <w:noProof/>
        </w:rPr>
        <w:drawing>
          <wp:inline distT="0" distB="0" distL="0" distR="0" wp14:anchorId="68D6CBB6" wp14:editId="1351FBA8">
            <wp:extent cx="202557" cy="207828"/>
            <wp:effectExtent l="0" t="0" r="762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835" cy="228633"/>
                    </a:xfrm>
                    <a:prstGeom prst="rect">
                      <a:avLst/>
                    </a:prstGeom>
                  </pic:spPr>
                </pic:pic>
              </a:graphicData>
            </a:graphic>
          </wp:inline>
        </w:drawing>
      </w:r>
      <w:r w:rsidRPr="005D2FE4">
        <w:rPr>
          <w:rFonts w:hint="eastAsia"/>
        </w:rPr>
        <w:t>”的詞義確當與“殞”相同或相近，白於藍（《簡帛古書通假字大系》，1</w:t>
      </w:r>
      <w:r w:rsidRPr="005D2FE4">
        <w:t>369</w:t>
      </w:r>
      <w:r w:rsidRPr="005D2FE4">
        <w:rPr>
          <w:rFonts w:hint="eastAsia"/>
        </w:rPr>
        <w:t>頁，福建：福建人民出版社，2</w:t>
      </w:r>
      <w:r w:rsidRPr="005D2FE4">
        <w:t>017</w:t>
      </w:r>
      <w:r w:rsidRPr="005D2FE4">
        <w:rPr>
          <w:rFonts w:hint="eastAsia"/>
        </w:rPr>
        <w:t>年）將其讀作“沈”，可從。《漢書·鄒陽列傳》載其獄中上書有“荆軻湛七族，要離燔妻子”，劉向《新序·雜事三》“湛”作“沈”。“湛”是“沈”的古字，本來意思是湛沒，引申出滅絕、消失義。本賦中“何與其</w:t>
      </w:r>
      <w:r w:rsidRPr="005D2FE4">
        <w:rPr>
          <w:rFonts w:hint="eastAsia"/>
          <w:noProof/>
        </w:rPr>
        <w:drawing>
          <wp:inline distT="0" distB="0" distL="0" distR="0" wp14:anchorId="4B301D25" wp14:editId="0FDAE85D">
            <wp:extent cx="173004" cy="150471"/>
            <wp:effectExtent l="0" t="0" r="0" b="254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8"/>
                    <a:stretch/>
                  </pic:blipFill>
                  <pic:spPr bwMode="auto">
                    <a:xfrm>
                      <a:off x="0" y="0"/>
                      <a:ext cx="190037" cy="165285"/>
                    </a:xfrm>
                    <a:prstGeom prst="rect">
                      <a:avLst/>
                    </a:prstGeom>
                    <a:noFill/>
                    <a:ln>
                      <a:noFill/>
                    </a:ln>
                  </pic:spPr>
                </pic:pic>
              </a:graphicData>
            </a:graphic>
          </wp:inline>
        </w:drawing>
      </w:r>
      <w:r w:rsidRPr="005D2FE4">
        <w:rPr>
          <w:rFonts w:hint="eastAsia"/>
        </w:rPr>
        <w:t>{沈}”是責問天爲何要在萬物生育繁衍的春天讓它們滅絕呢？</w:t>
      </w:r>
    </w:p>
  </w:endnote>
  <w:endnote w:id="33">
    <w:p w14:paraId="704B7350" w14:textId="77777777" w:rsidR="005D2FE4" w:rsidRPr="005D2FE4" w:rsidRDefault="005D2FE4" w:rsidP="005D2FE4">
      <w:r w:rsidRPr="005D2FE4">
        <w:endnoteRef/>
      </w:r>
      <w:r w:rsidRPr="005D2FE4">
        <w:t xml:space="preserve"> </w:t>
      </w:r>
      <w:r w:rsidRPr="005D2FE4">
        <w:rPr>
          <w:rFonts w:hint="eastAsia"/>
        </w:rPr>
        <w:t>浮泭同義連用，“吉凶浮泭”就是</w:t>
      </w:r>
      <w:r w:rsidRPr="005D2FE4">
        <w:rPr>
          <w:rFonts w:hint="eastAsia"/>
        </w:rPr>
        <w:t>於吉凶中浮泭。</w:t>
      </w:r>
    </w:p>
  </w:endnote>
  <w:endnote w:id="34">
    <w:p w14:paraId="1993B2BC" w14:textId="77777777" w:rsidR="005D2FE4" w:rsidRPr="005D2FE4" w:rsidRDefault="005D2FE4" w:rsidP="005D2FE4">
      <w:r w:rsidRPr="005D2FE4">
        <w:endnoteRef/>
      </w:r>
      <w:r w:rsidRPr="005D2FE4">
        <w:t xml:space="preserve"> </w:t>
      </w:r>
      <w:r w:rsidRPr="005D2FE4">
        <w:rPr>
          <w:rFonts w:hint="eastAsia"/>
        </w:rPr>
        <w:t>“佐子”讀“嗟子”，又作“嗟嗞”，發語詞。</w:t>
      </w:r>
    </w:p>
  </w:endnote>
  <w:endnote w:id="35">
    <w:p w14:paraId="523C94B6" w14:textId="77777777" w:rsidR="005D2FE4" w:rsidRPr="005D2FE4" w:rsidRDefault="005D2FE4" w:rsidP="005D2FE4">
      <w:r w:rsidRPr="005D2FE4">
        <w:endnoteRef/>
      </w:r>
      <w:r w:rsidRPr="005D2FE4">
        <w:t xml:space="preserve"> </w:t>
      </w:r>
      <w:r w:rsidRPr="005D2FE4">
        <w:rPr>
          <w:rFonts w:hint="eastAsia"/>
        </w:rPr>
        <w:t>此字作</w:t>
      </w:r>
      <w:r w:rsidRPr="005D2FE4">
        <w:rPr>
          <w:noProof/>
        </w:rPr>
        <w:drawing>
          <wp:inline distT="0" distB="0" distL="0" distR="0" wp14:anchorId="5C10FC0B" wp14:editId="12A21E0C">
            <wp:extent cx="295991" cy="271326"/>
            <wp:effectExtent l="0" t="0" r="889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icPr>
                  <pic:blipFill>
                    <a:blip r:embed="rId11"/>
                    <a:stretch/>
                  </pic:blipFill>
                  <pic:spPr bwMode="auto">
                    <a:xfrm>
                      <a:off x="0" y="0"/>
                      <a:ext cx="309257" cy="283486"/>
                    </a:xfrm>
                    <a:prstGeom prst="rect">
                      <a:avLst/>
                    </a:prstGeom>
                  </pic:spPr>
                </pic:pic>
              </a:graphicData>
            </a:graphic>
          </wp:inline>
        </w:drawing>
      </w:r>
      <w:r w:rsidRPr="005D2FE4">
        <w:rPr>
          <w:rFonts w:hint="eastAsia"/>
        </w:rPr>
        <w:t>，舊多疑釋“侯”，或看作“疾”之訛字。居延舊簡</w:t>
      </w:r>
      <w:r w:rsidRPr="005D2FE4">
        <w:t>217.29</w:t>
      </w:r>
      <w:r w:rsidRPr="005D2FE4">
        <w:rPr>
          <w:rFonts w:hint="eastAsia"/>
        </w:rPr>
        <w:t>號簡“隻”字作</w:t>
      </w:r>
      <w:r w:rsidRPr="005D2FE4">
        <w:rPr>
          <w:noProof/>
        </w:rPr>
        <w:drawing>
          <wp:inline distT="0" distB="0" distL="0" distR="0" wp14:anchorId="706762FC" wp14:editId="494D5954">
            <wp:extent cx="310101" cy="276169"/>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biLevel thresh="25000"/>
                    </a:blip>
                    <a:stretch>
                      <a:fillRect/>
                    </a:stretch>
                  </pic:blipFill>
                  <pic:spPr>
                    <a:xfrm>
                      <a:off x="0" y="0"/>
                      <a:ext cx="321917" cy="286692"/>
                    </a:xfrm>
                    <a:prstGeom prst="rect">
                      <a:avLst/>
                    </a:prstGeom>
                  </pic:spPr>
                </pic:pic>
              </a:graphicData>
            </a:graphic>
          </wp:inline>
        </w:drawing>
      </w:r>
      <w:r w:rsidRPr="005D2FE4">
        <w:endnoteRef/>
      </w:r>
      <w:r w:rsidRPr="005D2FE4">
        <w:rPr>
          <w:rFonts w:hint="eastAsia"/>
        </w:rPr>
        <w:t>，</w:t>
      </w:r>
      <w:r w:rsidRPr="005D2FE4">
        <w:rPr>
          <w:rFonts w:hint="eastAsia"/>
        </w:rPr>
        <w:t>兩者除最下兩筆交叉與否略有不同外，寫法基本一致。該賦“隻”為“雙”字之省。漢代文字資料中，“雙”可省作“隻”。譬如，《隸釋》卷九漢《故民吳仲山碑》：“吳公仲山少立名跡，約身剛己，節度無隻，不貪仕進。”宋婁機《漢隸字源》謂“隻”即“雙”字省文；鳳凰山</w:t>
      </w:r>
      <w:r w:rsidRPr="005D2FE4">
        <w:t>167</w:t>
      </w:r>
      <w:r w:rsidRPr="005D2FE4">
        <w:rPr>
          <w:rFonts w:hint="eastAsia"/>
        </w:rPr>
        <w:t>號墓遣策</w:t>
      </w:r>
      <w:r w:rsidRPr="005D2FE4">
        <w:t>35</w:t>
      </w:r>
      <w:r w:rsidRPr="005D2FE4">
        <w:rPr>
          <w:rFonts w:hint="eastAsia"/>
        </w:rPr>
        <w:t>號簡“緒卑㔸一隻”，整理者注釋云：“《史記·龜策列傳》：‘王獨不聞玉櫝隻雉。’隻，《集解》引徐廣曰：‘隻一作雙。’鳳凰山一六八號漢墓遣策凡言‘隻’者，出土實物多為雙。‘雙’簡省作‘隻’，蓋漢代習俗。”（湖北省文物考古研究所編：《江陵鳳凰山西漢簡牘》，中華書局，</w:t>
      </w:r>
      <w:r w:rsidRPr="005D2FE4">
        <w:t>2012</w:t>
      </w:r>
      <w:r w:rsidRPr="005D2FE4">
        <w:rPr>
          <w:rFonts w:hint="eastAsia"/>
        </w:rPr>
        <w:t>年，第</w:t>
      </w:r>
      <w:r w:rsidRPr="005D2FE4">
        <w:t>164</w:t>
      </w:r>
      <w:r w:rsidRPr="005D2FE4">
        <w:rPr>
          <w:rFonts w:hint="eastAsia"/>
        </w:rPr>
        <w:t>頁。）另參張涌泉：《“雙”字孳乳考》，《漢語俗字研究（增訂本）》，</w:t>
      </w:r>
      <w:r w:rsidRPr="005D2FE4">
        <w:t>348</w:t>
      </w:r>
      <w:r w:rsidRPr="005D2FE4">
        <w:rPr>
          <w:rFonts w:hint="eastAsia"/>
        </w:rPr>
        <w:t>—</w:t>
      </w:r>
      <w:r w:rsidRPr="005D2FE4">
        <w:t>356</w:t>
      </w:r>
      <w:r w:rsidRPr="005D2FE4">
        <w:rPr>
          <w:rFonts w:hint="eastAsia"/>
        </w:rPr>
        <w:t>頁，北京：商務印書館，</w:t>
      </w:r>
      <w:r w:rsidRPr="005D2FE4">
        <w:t>2010</w:t>
      </w:r>
      <w:r w:rsidRPr="005D2FE4">
        <w:rPr>
          <w:rFonts w:hint="eastAsia"/>
        </w:rPr>
        <w:t>年；廣瀨薰雄：《“</w:t>
      </w:r>
      <w:r w:rsidRPr="005D2FE4">
        <w:rPr>
          <w:noProof/>
        </w:rPr>
        <w:drawing>
          <wp:inline distT="0" distB="0" distL="0" distR="0" wp14:anchorId="3768C80E" wp14:editId="49CF8113">
            <wp:extent cx="160629" cy="1552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400" cy="167621"/>
                    </a:xfrm>
                    <a:prstGeom prst="rect">
                      <a:avLst/>
                    </a:prstGeom>
                  </pic:spPr>
                </pic:pic>
              </a:graphicData>
            </a:graphic>
          </wp:inline>
        </w:drawing>
      </w:r>
      <w:r w:rsidRPr="005D2FE4">
        <w:rPr>
          <w:rFonts w:hint="eastAsia"/>
        </w:rPr>
        <w:t>”字小記》，西南大學出土文獻綜合研究中心、西南大學漢語言文獻研究所主辦：《出土文獻綜合研究集刊（第</w:t>
      </w:r>
      <w:r w:rsidRPr="005D2FE4">
        <w:t>1</w:t>
      </w:r>
      <w:r w:rsidRPr="005D2FE4">
        <w:rPr>
          <w:rFonts w:hint="eastAsia"/>
        </w:rPr>
        <w:t>輯）》，</w:t>
      </w:r>
      <w:r w:rsidRPr="005D2FE4">
        <w:t>104</w:t>
      </w:r>
      <w:r w:rsidRPr="005D2FE4">
        <w:rPr>
          <w:rFonts w:hint="eastAsia"/>
        </w:rPr>
        <w:t>—</w:t>
      </w:r>
      <w:r w:rsidRPr="005D2FE4">
        <w:t>107</w:t>
      </w:r>
      <w:r w:rsidRPr="005D2FE4">
        <w:rPr>
          <w:rFonts w:hint="eastAsia"/>
        </w:rPr>
        <w:t>頁，成都：巴蜀書社，</w:t>
      </w:r>
      <w:r w:rsidRPr="005D2FE4">
        <w:t>2014</w:t>
      </w:r>
      <w:r w:rsidRPr="005D2FE4">
        <w:rPr>
          <w:rFonts w:hint="eastAsia"/>
        </w:rPr>
        <w:t>年。</w:t>
      </w:r>
    </w:p>
  </w:endnote>
  <w:endnote w:id="36">
    <w:p w14:paraId="7921EFB7" w14:textId="21D2D7FB" w:rsidR="005D2FE4" w:rsidRPr="005D2FE4" w:rsidRDefault="005D2FE4" w:rsidP="005D2FE4">
      <w:r w:rsidRPr="005D2FE4">
        <w:endnoteRef/>
      </w:r>
      <w:r w:rsidRPr="005D2FE4">
        <w:t xml:space="preserve"> </w:t>
      </w:r>
      <w:r w:rsidRPr="005D2FE4">
        <w:rPr>
          <w:rFonts w:hint="eastAsia"/>
        </w:rPr>
        <w:t>“意”作</w:t>
      </w:r>
      <w:r w:rsidRPr="005D2FE4">
        <w:rPr>
          <w:noProof/>
        </w:rPr>
        <w:drawing>
          <wp:inline distT="0" distB="0" distL="0" distR="0" wp14:anchorId="38979463" wp14:editId="2A2475AE">
            <wp:extent cx="341454" cy="334837"/>
            <wp:effectExtent l="0" t="0" r="1905"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294" cy="351350"/>
                    </a:xfrm>
                    <a:prstGeom prst="rect">
                      <a:avLst/>
                    </a:prstGeom>
                  </pic:spPr>
                </pic:pic>
              </a:graphicData>
            </a:graphic>
          </wp:inline>
        </w:drawing>
      </w:r>
      <w:r w:rsidRPr="005D2FE4">
        <w:rPr>
          <w:rFonts w:hint="eastAsia"/>
        </w:rPr>
        <w:t>（</w:t>
      </w:r>
      <w:r w:rsidRPr="005D2FE4">
        <w:rPr>
          <w:noProof/>
        </w:rPr>
        <w:drawing>
          <wp:inline distT="0" distB="0" distL="0" distR="0" wp14:anchorId="53C35446" wp14:editId="0784E6E3">
            <wp:extent cx="300942" cy="308442"/>
            <wp:effectExtent l="0" t="0" r="444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018" cy="323894"/>
                    </a:xfrm>
                    <a:prstGeom prst="rect">
                      <a:avLst/>
                    </a:prstGeom>
                  </pic:spPr>
                </pic:pic>
              </a:graphicData>
            </a:graphic>
          </wp:inline>
        </w:drawing>
      </w:r>
      <w:r w:rsidRPr="005D2FE4">
        <w:rPr>
          <w:rFonts w:hint="eastAsia"/>
        </w:rPr>
        <w:t>），舊未釋出，“宜”作</w:t>
      </w:r>
      <w:r w:rsidRPr="005D2FE4">
        <w:rPr>
          <w:noProof/>
        </w:rPr>
        <w:drawing>
          <wp:inline distT="0" distB="0" distL="0" distR="0" wp14:anchorId="109A43B2" wp14:editId="0923C41B">
            <wp:extent cx="335666" cy="300942"/>
            <wp:effectExtent l="0" t="0" r="762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375" cy="316819"/>
                    </a:xfrm>
                    <a:prstGeom prst="rect">
                      <a:avLst/>
                    </a:prstGeom>
                  </pic:spPr>
                </pic:pic>
              </a:graphicData>
            </a:graphic>
          </wp:inline>
        </w:drawing>
      </w:r>
      <w:r w:rsidRPr="005D2FE4">
        <w:rPr>
          <w:rFonts w:hint="eastAsia"/>
        </w:rPr>
        <w:t>（</w:t>
      </w:r>
      <w:r w:rsidRPr="005D2FE4">
        <w:rPr>
          <w:noProof/>
        </w:rPr>
        <w:drawing>
          <wp:inline distT="0" distB="0" distL="0" distR="0" wp14:anchorId="3C26FB61" wp14:editId="3E867B39">
            <wp:extent cx="335666" cy="290847"/>
            <wp:effectExtent l="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033" cy="307628"/>
                    </a:xfrm>
                    <a:prstGeom prst="rect">
                      <a:avLst/>
                    </a:prstGeom>
                  </pic:spPr>
                </pic:pic>
              </a:graphicData>
            </a:graphic>
          </wp:inline>
        </w:drawing>
      </w:r>
      <w:r w:rsidRPr="005D2FE4">
        <w:rPr>
          <w:rFonts w:hint="eastAsia"/>
        </w:rPr>
        <w:t>）舊多釋“互”，“家”字寫法與“眾”相近，蓋有訛誤。下、家都爲魚部字。“涕泣隻（雙）下，何意宜家”，大概是說現在悲</w:t>
      </w:r>
      <w:r w:rsidRPr="005D2FE4">
        <w:rPr>
          <w:rFonts w:hint="eastAsia"/>
        </w:rPr>
        <w:t>傷哭泣，</w:t>
      </w:r>
      <w:r w:rsidR="001766E3">
        <w:rPr>
          <w:rFonts w:hint="eastAsia"/>
        </w:rPr>
        <w:t>哪</w:t>
      </w:r>
      <w:r w:rsidRPr="005D2FE4">
        <w:rPr>
          <w:rFonts w:hint="eastAsia"/>
        </w:rPr>
        <w:t>還有心思考慮宜於家室之事呢？</w:t>
      </w:r>
    </w:p>
  </w:endnote>
  <w:endnote w:id="37">
    <w:p w14:paraId="25F64B60" w14:textId="77777777" w:rsidR="005D2FE4" w:rsidRPr="005D2FE4" w:rsidRDefault="005D2FE4" w:rsidP="005D2FE4">
      <w:r w:rsidRPr="005D2FE4">
        <w:endnoteRef/>
      </w:r>
      <w:r w:rsidRPr="005D2FE4">
        <w:t xml:space="preserve"> </w:t>
      </w:r>
      <w:r w:rsidRPr="005D2FE4">
        <w:rPr>
          <w:rFonts w:hint="eastAsia"/>
        </w:rPr>
        <w:t>“云=”，重文號連讀三次。引《詩》一般稱“詩云”，加上首句開頭二字爲“云云”。</w:t>
      </w:r>
    </w:p>
  </w:endnote>
  <w:endnote w:id="38">
    <w:p w14:paraId="74B65A25" w14:textId="77777777" w:rsidR="005D2FE4" w:rsidRPr="005D2FE4" w:rsidRDefault="005D2FE4" w:rsidP="005D2FE4">
      <w:r w:rsidRPr="005D2FE4">
        <w:endnoteRef/>
      </w:r>
      <w:r w:rsidRPr="005D2FE4">
        <w:t xml:space="preserve"> </w:t>
      </w:r>
      <w:r w:rsidRPr="005D2FE4">
        <w:rPr>
          <w:rFonts w:hint="eastAsia"/>
        </w:rPr>
        <w:t>“旨”舊多疑釋“自”，</w:t>
      </w:r>
      <w:r w:rsidRPr="005D2FE4">
        <w:rPr>
          <w:rFonts w:hint="eastAsia"/>
        </w:rPr>
        <w:t>從劉洪濤（2</w:t>
      </w:r>
      <w:r w:rsidRPr="005D2FE4">
        <w:t>007</w:t>
      </w:r>
      <w:r w:rsidRPr="005D2FE4">
        <w:rPr>
          <w:rFonts w:hint="eastAsia"/>
        </w:rPr>
        <w:t>）釋。</w:t>
      </w:r>
    </w:p>
  </w:endnote>
  <w:endnote w:id="39">
    <w:p w14:paraId="12AD2718" w14:textId="0EFC12E4" w:rsidR="005D2FE4" w:rsidRPr="005D2FE4" w:rsidRDefault="005D2FE4" w:rsidP="005D2FE4">
      <w:r w:rsidRPr="005D2FE4">
        <w:endnoteRef/>
      </w:r>
      <w:r w:rsidRPr="005D2FE4">
        <w:t xml:space="preserve"> </w:t>
      </w:r>
      <w:r w:rsidRPr="005D2FE4">
        <w:rPr>
          <w:rFonts w:hint="eastAsia"/>
        </w:rPr>
        <w:t>見《詩經·小雅·青蠅》</w:t>
      </w:r>
      <w:r w:rsidR="005053C0">
        <w:rPr>
          <w:rFonts w:hint="eastAsia"/>
        </w:rPr>
        <w:t>。</w:t>
      </w:r>
    </w:p>
  </w:endnote>
  <w:endnote w:id="40">
    <w:p w14:paraId="17C17BB1" w14:textId="77777777" w:rsidR="005D2FE4" w:rsidRPr="005D2FE4" w:rsidRDefault="005D2FE4" w:rsidP="005D2FE4">
      <w:r w:rsidRPr="005D2FE4">
        <w:endnoteRef/>
      </w:r>
      <w:r w:rsidRPr="005D2FE4">
        <w:t xml:space="preserve"> </w:t>
      </w:r>
      <w:r w:rsidRPr="005D2FE4">
        <w:rPr>
          <w:rFonts w:hint="eastAsia"/>
        </w:rPr>
        <w:t>“懼惶”即“惶懼”。“</w:t>
      </w:r>
      <w:r w:rsidRPr="005D2FE4">
        <w:rPr>
          <w:rFonts w:hint="eastAsia"/>
        </w:rPr>
        <w:t>懼惶向論，不得極言”意思是惶恐地向雄鳥論說事理，不能夠窮盡申說。</w:t>
      </w:r>
    </w:p>
  </w:endnote>
  <w:endnote w:id="41">
    <w:p w14:paraId="74B30313" w14:textId="77777777" w:rsidR="005D2FE4" w:rsidRPr="005D2FE4" w:rsidRDefault="005D2FE4" w:rsidP="005D2FE4">
      <w:r w:rsidRPr="005D2FE4">
        <w:endnoteRef/>
      </w:r>
      <w:r w:rsidRPr="005D2FE4">
        <w:t xml:space="preserve"> </w:t>
      </w:r>
      <w:r w:rsidRPr="005D2FE4">
        <w:rPr>
          <w:rFonts w:hint="eastAsia"/>
        </w:rPr>
        <w:t>“汙則”有“污廁”（指</w:t>
      </w:r>
      <w:r w:rsidRPr="005D2FE4">
        <w:rPr>
          <w:rFonts w:hint="eastAsia"/>
        </w:rPr>
        <w:t>廁所）、“汙側”（指水坑旁側）兩種讀法。</w:t>
      </w:r>
    </w:p>
  </w:endnote>
  <w:endnote w:id="42">
    <w:p w14:paraId="1289DE93" w14:textId="77777777" w:rsidR="005D2FE4" w:rsidRPr="005D2FE4" w:rsidRDefault="005D2FE4" w:rsidP="005D2FE4">
      <w:r w:rsidRPr="005D2FE4">
        <w:endnoteRef/>
      </w:r>
      <w:r w:rsidRPr="005D2FE4">
        <w:t xml:space="preserve"> </w:t>
      </w:r>
      <w:r w:rsidRPr="005D2FE4">
        <w:rPr>
          <w:rFonts w:hint="eastAsia"/>
          <w:noProof/>
        </w:rPr>
        <w:drawing>
          <wp:inline distT="0" distB="0" distL="0" distR="0" wp14:anchorId="48322262" wp14:editId="465DD9ED">
            <wp:extent cx="202557" cy="158437"/>
            <wp:effectExtent l="0" t="0" r="762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8"/>
                    <a:stretch/>
                  </pic:blipFill>
                  <pic:spPr bwMode="auto">
                    <a:xfrm>
                      <a:off x="0" y="0"/>
                      <a:ext cx="227933" cy="178285"/>
                    </a:xfrm>
                    <a:prstGeom prst="rect">
                      <a:avLst/>
                    </a:prstGeom>
                    <a:noFill/>
                    <a:ln>
                      <a:noFill/>
                    </a:ln>
                  </pic:spPr>
                </pic:pic>
              </a:graphicData>
            </a:graphic>
          </wp:inline>
        </w:drawing>
      </w:r>
      <w:r w:rsidRPr="005D2FE4">
        <w:rPr>
          <w:rFonts w:hint="eastAsia"/>
        </w:rPr>
        <w:t>躅，裘錫圭（1</w:t>
      </w:r>
      <w:r w:rsidRPr="005D2FE4">
        <w:t>997</w:t>
      </w:r>
      <w:r w:rsidRPr="005D2FE4">
        <w:rPr>
          <w:rFonts w:hint="eastAsia"/>
        </w:rPr>
        <w:t>）謂與“躑躅”義近，可從。“躑躅”，聯綿詞，又作“躊躇”，義爲猶豫。</w:t>
      </w:r>
    </w:p>
  </w:endnote>
  <w:endnote w:id="43">
    <w:p w14:paraId="4E2C6BD1" w14:textId="77777777" w:rsidR="005D2FE4" w:rsidRPr="005D2FE4" w:rsidRDefault="005D2FE4" w:rsidP="005D2FE4">
      <w:r w:rsidRPr="005D2FE4">
        <w:endnoteRef/>
      </w:r>
      <w:r w:rsidRPr="005D2FE4">
        <w:t xml:space="preserve">  </w:t>
      </w:r>
      <w:r w:rsidRPr="005D2FE4">
        <w:rPr>
          <w:rFonts w:hint="eastAsia"/>
        </w:rPr>
        <w:t>炊，《說文》解釋爲“吹”省聲，可讀爲“吹”。“長吹”是長</w:t>
      </w:r>
      <w:r w:rsidRPr="005D2FE4">
        <w:rPr>
          <w:rFonts w:hint="eastAsia"/>
        </w:rPr>
        <w:t>長地噓氣。“泰{大}息”即喟歎。</w:t>
      </w:r>
    </w:p>
  </w:endnote>
  <w:endnote w:id="44">
    <w:p w14:paraId="19311688" w14:textId="77777777" w:rsidR="005D2FE4" w:rsidRPr="005D2FE4" w:rsidRDefault="005D2FE4" w:rsidP="005D2FE4">
      <w:r w:rsidRPr="005D2FE4">
        <w:endnoteRef/>
      </w:r>
      <w:r w:rsidRPr="005D2FE4">
        <w:t xml:space="preserve">  </w:t>
      </w:r>
      <w:r w:rsidRPr="005D2FE4">
        <w:rPr>
          <w:rFonts w:hint="eastAsia"/>
        </w:rPr>
        <w:t>嘑，《說文》解釋爲“號也”。“呼”，《說文》解釋爲“外息也”，即向外呼</w:t>
      </w:r>
      <w:r w:rsidRPr="005D2FE4">
        <w:rPr>
          <w:rFonts w:hint="eastAsia"/>
        </w:rPr>
        <w:t>氣。</w:t>
      </w:r>
    </w:p>
  </w:endnote>
  <w:endnote w:id="45">
    <w:p w14:paraId="0B3A1E93" w14:textId="77777777" w:rsidR="005D2FE4" w:rsidRPr="005D2FE4" w:rsidRDefault="005D2FE4" w:rsidP="005D2FE4">
      <w:r w:rsidRPr="005D2FE4">
        <w:endnoteRef/>
      </w:r>
      <w:r w:rsidRPr="005D2FE4">
        <w:t xml:space="preserve"> </w:t>
      </w:r>
      <w:r w:rsidRPr="005D2FE4">
        <w:rPr>
          <w:rFonts w:hint="eastAsia"/>
        </w:rPr>
        <w:t>“勒靳”，</w:t>
      </w:r>
      <w:r w:rsidRPr="005D2FE4">
        <w:rPr>
          <w:rFonts w:hint="eastAsia"/>
        </w:rPr>
        <w:t>從劉樂賢（2</w:t>
      </w:r>
      <w:r w:rsidRPr="005D2FE4">
        <w:t>003</w:t>
      </w:r>
      <w:r w:rsidRPr="005D2FE4">
        <w:rPr>
          <w:rFonts w:hint="eastAsia"/>
        </w:rPr>
        <w:t>）讀爲“麒麟”。古書中屢見與此《傳》文意思大致一致的說法，如《呂氏春秋·應同》：“夫覆巢毁卵，則鳳凰不至；刳獸食胎，則麒麟不來；乾澤涸漁，則龜龍不往。”鳳凰是飛鳥之長，蛟龍是水蟲之長，麒麟是獸類之長。</w:t>
      </w:r>
    </w:p>
  </w:endnote>
  <w:endnote w:id="46">
    <w:p w14:paraId="4FB3A599" w14:textId="77777777" w:rsidR="005D2FE4" w:rsidRPr="005D2FE4" w:rsidRDefault="005D2FE4" w:rsidP="005D2FE4">
      <w:r w:rsidRPr="005D2FE4">
        <w:endnoteRef/>
      </w:r>
      <w:r w:rsidRPr="005D2FE4">
        <w:t xml:space="preserve"> </w:t>
      </w:r>
      <w:r w:rsidRPr="005D2FE4">
        <w:rPr>
          <w:rFonts w:hint="eastAsia"/>
        </w:rPr>
        <w:t>懮，憂愁，哀痛。</w:t>
      </w:r>
    </w:p>
  </w:endnote>
  <w:endnote w:id="47">
    <w:p w14:paraId="39E4C143" w14:textId="77777777" w:rsidR="005D2FE4" w:rsidRPr="005D2FE4" w:rsidRDefault="005D2FE4" w:rsidP="005D2FE4">
      <w:r w:rsidRPr="005D2FE4">
        <w:endnoteRef/>
      </w:r>
      <w:r w:rsidRPr="005D2FE4">
        <w:t xml:space="preserve"> </w:t>
      </w:r>
      <w:r w:rsidRPr="005D2FE4">
        <w:rPr>
          <w:rFonts w:hint="eastAsia"/>
        </w:rPr>
        <w:t>“寓”字作</w:t>
      </w:r>
      <w:r w:rsidRPr="005D2FE4">
        <w:rPr>
          <w:rFonts w:hint="eastAsia"/>
          <w:noProof/>
        </w:rPr>
        <w:drawing>
          <wp:inline distT="0" distB="0" distL="0" distR="0" wp14:anchorId="197E2826" wp14:editId="17D7057C">
            <wp:extent cx="257287" cy="324091"/>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287" cy="324091"/>
                    </a:xfrm>
                    <a:prstGeom prst="rect">
                      <a:avLst/>
                    </a:prstGeom>
                    <a:noFill/>
                    <a:ln>
                      <a:noFill/>
                    </a:ln>
                  </pic:spPr>
                </pic:pic>
              </a:graphicData>
            </a:graphic>
          </wp:inline>
        </w:drawing>
      </w:r>
      <w:r w:rsidRPr="005D2FE4">
        <w:rPr>
          <w:rFonts w:hint="eastAsia"/>
        </w:rPr>
        <w:t>，舊釋“窮”。“寓”即寓言之“寓”，義爲寄託，《漢書·敘傳》評司馬相如賦稱：“寓言淫麗，託風終始。”“通”，陳說。《漢書·夏侯勝傳》：“先生通正言，無</w:t>
      </w:r>
      <w:r w:rsidRPr="005D2FE4">
        <w:rPr>
          <w:rFonts w:hint="eastAsia"/>
        </w:rPr>
        <w:t>懲前事。”顏師古注：“通，謂陳道之也。”“寓通其災”大概是說陳說亡鳥遇到的災禍而有所寄託。</w:t>
      </w:r>
    </w:p>
  </w:endnote>
  <w:endnote w:id="48">
    <w:p w14:paraId="17D709A6" w14:textId="77777777" w:rsidR="005D2FE4" w:rsidRPr="005D2FE4" w:rsidRDefault="005D2FE4" w:rsidP="005D2FE4">
      <w:r w:rsidRPr="005D2FE4">
        <w:endnoteRef/>
      </w:r>
      <w:r w:rsidRPr="005D2FE4">
        <w:t xml:space="preserve"> </w:t>
      </w:r>
      <w:r w:rsidRPr="005D2FE4">
        <w:rPr>
          <w:rFonts w:hint="eastAsia"/>
        </w:rPr>
        <w:t>“誠”可讀爲“請”，《晏子春秋·晏子之晉睹齊纍越石父解左驂贖之與歸》：“</w:t>
      </w:r>
      <w:r w:rsidRPr="005D2FE4">
        <w:rPr>
          <w:rFonts w:hint="eastAsia"/>
        </w:rPr>
        <w:t>嬰誠革之”，王念孫謂“誠”讀爲“請”。“寫”，竭盡。“愚”字作</w:t>
      </w:r>
      <w:r w:rsidRPr="005D2FE4">
        <w:rPr>
          <w:noProof/>
        </w:rPr>
        <w:drawing>
          <wp:inline distT="0" distB="0" distL="0" distR="0" wp14:anchorId="2EFA2B0F" wp14:editId="4E529D17">
            <wp:extent cx="318304" cy="214032"/>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6214" cy="232799"/>
                    </a:xfrm>
                    <a:prstGeom prst="rect">
                      <a:avLst/>
                    </a:prstGeom>
                  </pic:spPr>
                </pic:pic>
              </a:graphicData>
            </a:graphic>
          </wp:inline>
        </w:drawing>
      </w:r>
      <w:r w:rsidRPr="005D2FE4">
        <w:rPr>
          <w:rFonts w:hint="eastAsia"/>
        </w:rPr>
        <w:t>，萬光治（1</w:t>
      </w:r>
      <w:r w:rsidRPr="005D2FE4">
        <w:t>996</w:t>
      </w:r>
      <w:r w:rsidRPr="005D2FE4">
        <w:rPr>
          <w:rFonts w:hint="eastAsia"/>
        </w:rPr>
        <w:t>）引周鳳五說釋“愚”。“愚”是對自己想法、考慮的謙稱。萬說讀“寫”爲“瀉”，可從。《春秋繁露·天地之行》有“竭愚寫情”，與“寫愚”意思相同。“誠寫愚以意賦之”是說請竭盡所能根據自己的見解鋪陳此事。周說將“寫愚”解釋爲“抒發情志”，亦可參。</w:t>
      </w:r>
    </w:p>
  </w:endnote>
  <w:endnote w:id="49">
    <w:p w14:paraId="2F99E4C5" w14:textId="77777777" w:rsidR="005D2FE4" w:rsidRDefault="005D2FE4" w:rsidP="005D2FE4">
      <w:r w:rsidRPr="005D2FE4">
        <w:endnoteRef/>
      </w:r>
      <w:r w:rsidRPr="005D2FE4">
        <w:t xml:space="preserve"> </w:t>
      </w:r>
      <w:r w:rsidRPr="005D2FE4">
        <w:rPr>
          <w:rFonts w:hint="eastAsia"/>
        </w:rPr>
        <w:t>此是</w:t>
      </w:r>
      <w:r w:rsidRPr="005D2FE4">
        <w:rPr>
          <w:rFonts w:hint="eastAsia"/>
        </w:rPr>
        <w:t>標題簡。同墓所出“君兄繒方緹中物疏”木牘所記書籍中有“烏傅”，即指此賦。</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altName w:val="宋体"/>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Arial Unicode MS"/>
    <w:charset w:val="88"/>
    <w:family w:val="modern"/>
    <w:pitch w:val="fixed"/>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A13A3E" w:rsidRDefault="00A13A3E"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A13A3E" w:rsidRDefault="00A13A3E">
    <w:pPr>
      <w:pStyle w:val="a7"/>
    </w:pPr>
  </w:p>
  <w:p w14:paraId="4ECB3953" w14:textId="77777777" w:rsidR="00A13A3E" w:rsidRDefault="00A13A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55766050" w:rsidR="00A13A3E" w:rsidRPr="0005645C" w:rsidRDefault="00A13A3E"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Pr>
        <w:sz w:val="18"/>
        <w:szCs w:val="18"/>
      </w:rPr>
      <w:t>4</w:t>
    </w:r>
    <w:r w:rsidRPr="00C01B1F">
      <w:rPr>
        <w:rFonts w:hint="eastAsia"/>
        <w:sz w:val="18"/>
        <w:szCs w:val="18"/>
      </w:rPr>
      <w:t>月</w:t>
    </w:r>
    <w:r>
      <w:rPr>
        <w:sz w:val="18"/>
        <w:szCs w:val="18"/>
      </w:rPr>
      <w:t>2</w:t>
    </w:r>
    <w:r w:rsidR="005D2FE4">
      <w:rPr>
        <w:sz w:val="18"/>
        <w:szCs w:val="18"/>
      </w:rPr>
      <w:t>6</w:t>
    </w:r>
    <w:r>
      <w:rPr>
        <w:rFonts w:hint="eastAsia"/>
        <w:sz w:val="18"/>
        <w:szCs w:val="18"/>
      </w:rPr>
      <w:t>日</w:t>
    </w:r>
    <w:r w:rsidRPr="00C01B1F">
      <w:rPr>
        <w:sz w:val="18"/>
        <w:szCs w:val="18"/>
      </w:rPr>
      <w:tab/>
    </w:r>
    <w:r>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Pr>
        <w:sz w:val="18"/>
        <w:szCs w:val="18"/>
      </w:rPr>
      <w:t>4</w:t>
    </w:r>
    <w:r w:rsidRPr="00C01B1F">
      <w:rPr>
        <w:rFonts w:hint="eastAsia"/>
        <w:sz w:val="18"/>
        <w:szCs w:val="18"/>
      </w:rPr>
      <w:t>月</w:t>
    </w:r>
    <w:r>
      <w:rPr>
        <w:sz w:val="18"/>
        <w:szCs w:val="18"/>
      </w:rPr>
      <w:t>2</w:t>
    </w:r>
    <w:r w:rsidR="005D2FE4">
      <w:rPr>
        <w:sz w:val="18"/>
        <w:szCs w:val="18"/>
      </w:rPr>
      <w:t>8</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11</w:t>
    </w:r>
    <w:r w:rsidRPr="00C01B1F">
      <w:rPr>
        <w:sz w:val="18"/>
        <w:szCs w:val="18"/>
      </w:rPr>
      <w:fldChar w:fldCharType="end"/>
    </w:r>
  </w:p>
  <w:p w14:paraId="41A99D2D" w14:textId="77777777" w:rsidR="00A13A3E" w:rsidRPr="009F72A6" w:rsidRDefault="00A13A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BE3FC" w14:textId="77777777" w:rsidR="00917241" w:rsidRDefault="00917241" w:rsidP="00CB0024">
      <w:r>
        <w:separator/>
      </w:r>
    </w:p>
  </w:footnote>
  <w:footnote w:type="continuationSeparator" w:id="0">
    <w:p w14:paraId="61DEAFA1" w14:textId="77777777" w:rsidR="00917241" w:rsidRDefault="00917241"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14F80" w14:textId="77777777" w:rsidR="005D2FE4" w:rsidRDefault="005D2FE4">
    <w:pPr>
      <w:pStyle w:val="af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CEB71" w14:textId="77777777" w:rsidR="005D2FE4" w:rsidRDefault="005D2FE4">
    <w:pPr>
      <w:pStyle w:val="af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4EA59" w14:textId="77777777" w:rsidR="005D2FE4" w:rsidRDefault="005D2FE4">
    <w:pPr>
      <w:pStyle w:val="af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A13A3E" w:rsidRDefault="00A13A3E" w:rsidP="001D7AFE">
    <w:pPr>
      <w:pStyle w:val="af0"/>
      <w:spacing w:before="240" w:after="240"/>
      <w:ind w:firstLine="436"/>
    </w:pPr>
    <w:r>
      <w:rPr>
        <w:rFonts w:hint="eastAsia"/>
      </w:rPr>
      <w:t>复旦大学出土文献与古文字研究中心网站论文</w:t>
    </w:r>
  </w:p>
  <w:p w14:paraId="3BE89120" w14:textId="305CEC56" w:rsidR="00A13A3E" w:rsidRPr="001D7AFE" w:rsidRDefault="00A13A3E" w:rsidP="001D7AFE">
    <w:pPr>
      <w:pStyle w:val="af0"/>
      <w:spacing w:before="240" w:after="240"/>
      <w:ind w:firstLine="436"/>
    </w:pPr>
    <w:r>
      <w:rPr>
        <w:rFonts w:hint="eastAsia"/>
      </w:rPr>
      <w:t>链接：</w:t>
    </w:r>
    <w:r w:rsidRPr="00032E60">
      <w:t>http://www.</w:t>
    </w:r>
    <w:r>
      <w:t>gwz.fudan.edu.cn/Web/Show/47</w:t>
    </w:r>
    <w:r w:rsidR="005D2FE4">
      <w:t>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8pt;height:48pt;visibility:visible;mso-wrap-style:square" o:bullet="t">
        <v:imagedata r:id="rId1" o:title=""/>
      </v:shape>
    </w:pict>
  </w:numPicBullet>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795342"/>
    <w:multiLevelType w:val="hybridMultilevel"/>
    <w:tmpl w:val="97A4E62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51388E"/>
    <w:multiLevelType w:val="hybridMultilevel"/>
    <w:tmpl w:val="AD288C6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2D61"/>
    <w:rsid w:val="000038DD"/>
    <w:rsid w:val="00004756"/>
    <w:rsid w:val="00004F6C"/>
    <w:rsid w:val="0000762E"/>
    <w:rsid w:val="000118C4"/>
    <w:rsid w:val="00011970"/>
    <w:rsid w:val="000133A5"/>
    <w:rsid w:val="0001518E"/>
    <w:rsid w:val="000160FB"/>
    <w:rsid w:val="00017F20"/>
    <w:rsid w:val="000205F4"/>
    <w:rsid w:val="00020E08"/>
    <w:rsid w:val="00020E8F"/>
    <w:rsid w:val="00021234"/>
    <w:rsid w:val="00021F07"/>
    <w:rsid w:val="00022497"/>
    <w:rsid w:val="000269A2"/>
    <w:rsid w:val="0002776A"/>
    <w:rsid w:val="00031027"/>
    <w:rsid w:val="00031739"/>
    <w:rsid w:val="0003211C"/>
    <w:rsid w:val="00032E60"/>
    <w:rsid w:val="00033997"/>
    <w:rsid w:val="00033F9D"/>
    <w:rsid w:val="000353D1"/>
    <w:rsid w:val="00035922"/>
    <w:rsid w:val="00035A6F"/>
    <w:rsid w:val="00036B75"/>
    <w:rsid w:val="00036C59"/>
    <w:rsid w:val="00037D45"/>
    <w:rsid w:val="00041E3D"/>
    <w:rsid w:val="00043681"/>
    <w:rsid w:val="00043973"/>
    <w:rsid w:val="00050E7C"/>
    <w:rsid w:val="0005645C"/>
    <w:rsid w:val="000602F4"/>
    <w:rsid w:val="00060A5E"/>
    <w:rsid w:val="00060DC7"/>
    <w:rsid w:val="000626A6"/>
    <w:rsid w:val="00063689"/>
    <w:rsid w:val="00065084"/>
    <w:rsid w:val="0006647B"/>
    <w:rsid w:val="0006648C"/>
    <w:rsid w:val="00071964"/>
    <w:rsid w:val="00071ED1"/>
    <w:rsid w:val="00073508"/>
    <w:rsid w:val="00073AF9"/>
    <w:rsid w:val="00075BC1"/>
    <w:rsid w:val="00076D07"/>
    <w:rsid w:val="00076F82"/>
    <w:rsid w:val="0007749A"/>
    <w:rsid w:val="00080DA9"/>
    <w:rsid w:val="000838AB"/>
    <w:rsid w:val="00084150"/>
    <w:rsid w:val="00085FA2"/>
    <w:rsid w:val="000860FF"/>
    <w:rsid w:val="00087643"/>
    <w:rsid w:val="00094F5D"/>
    <w:rsid w:val="000A196D"/>
    <w:rsid w:val="000A4A8F"/>
    <w:rsid w:val="000A567C"/>
    <w:rsid w:val="000A56BE"/>
    <w:rsid w:val="000A7936"/>
    <w:rsid w:val="000A7EE8"/>
    <w:rsid w:val="000B0019"/>
    <w:rsid w:val="000B02C6"/>
    <w:rsid w:val="000B3534"/>
    <w:rsid w:val="000B3DD2"/>
    <w:rsid w:val="000B3E82"/>
    <w:rsid w:val="000B4C47"/>
    <w:rsid w:val="000B6762"/>
    <w:rsid w:val="000B7803"/>
    <w:rsid w:val="000C1EC1"/>
    <w:rsid w:val="000C2F20"/>
    <w:rsid w:val="000C306D"/>
    <w:rsid w:val="000C390D"/>
    <w:rsid w:val="000C439A"/>
    <w:rsid w:val="000C77D4"/>
    <w:rsid w:val="000D02B4"/>
    <w:rsid w:val="000D0719"/>
    <w:rsid w:val="000D1194"/>
    <w:rsid w:val="000D135F"/>
    <w:rsid w:val="000D13F8"/>
    <w:rsid w:val="000D6B61"/>
    <w:rsid w:val="000D79A7"/>
    <w:rsid w:val="000D7D9A"/>
    <w:rsid w:val="000E2104"/>
    <w:rsid w:val="000E2C87"/>
    <w:rsid w:val="000E3AF3"/>
    <w:rsid w:val="000E4237"/>
    <w:rsid w:val="000E738A"/>
    <w:rsid w:val="000E7C8B"/>
    <w:rsid w:val="000F06F5"/>
    <w:rsid w:val="000F08BB"/>
    <w:rsid w:val="000F28A8"/>
    <w:rsid w:val="000F4BED"/>
    <w:rsid w:val="00102642"/>
    <w:rsid w:val="00102E1C"/>
    <w:rsid w:val="00104E73"/>
    <w:rsid w:val="00104EA0"/>
    <w:rsid w:val="00110B5F"/>
    <w:rsid w:val="0011680C"/>
    <w:rsid w:val="00123019"/>
    <w:rsid w:val="001273D1"/>
    <w:rsid w:val="00130713"/>
    <w:rsid w:val="00131D4E"/>
    <w:rsid w:val="00131FB4"/>
    <w:rsid w:val="001332B7"/>
    <w:rsid w:val="001347BB"/>
    <w:rsid w:val="00134849"/>
    <w:rsid w:val="00140894"/>
    <w:rsid w:val="001419F9"/>
    <w:rsid w:val="001433AC"/>
    <w:rsid w:val="0014698C"/>
    <w:rsid w:val="00150C5C"/>
    <w:rsid w:val="00156D34"/>
    <w:rsid w:val="00156D70"/>
    <w:rsid w:val="00161E20"/>
    <w:rsid w:val="001632CA"/>
    <w:rsid w:val="001641C2"/>
    <w:rsid w:val="00167A2D"/>
    <w:rsid w:val="00167A7A"/>
    <w:rsid w:val="00170A74"/>
    <w:rsid w:val="00171F48"/>
    <w:rsid w:val="00175793"/>
    <w:rsid w:val="001766E3"/>
    <w:rsid w:val="0017795C"/>
    <w:rsid w:val="001801DC"/>
    <w:rsid w:val="0018363A"/>
    <w:rsid w:val="00184F09"/>
    <w:rsid w:val="00187299"/>
    <w:rsid w:val="00187688"/>
    <w:rsid w:val="0018778C"/>
    <w:rsid w:val="001938D1"/>
    <w:rsid w:val="00194506"/>
    <w:rsid w:val="00194702"/>
    <w:rsid w:val="00195708"/>
    <w:rsid w:val="001957D4"/>
    <w:rsid w:val="00195BA5"/>
    <w:rsid w:val="00196304"/>
    <w:rsid w:val="001963AB"/>
    <w:rsid w:val="0019751F"/>
    <w:rsid w:val="001A02A8"/>
    <w:rsid w:val="001A19B2"/>
    <w:rsid w:val="001A404E"/>
    <w:rsid w:val="001A4806"/>
    <w:rsid w:val="001A4915"/>
    <w:rsid w:val="001A5188"/>
    <w:rsid w:val="001A6007"/>
    <w:rsid w:val="001A7957"/>
    <w:rsid w:val="001A7C75"/>
    <w:rsid w:val="001A7CEE"/>
    <w:rsid w:val="001B0482"/>
    <w:rsid w:val="001B1823"/>
    <w:rsid w:val="001B293E"/>
    <w:rsid w:val="001B2FB7"/>
    <w:rsid w:val="001B34EE"/>
    <w:rsid w:val="001B3E07"/>
    <w:rsid w:val="001B492F"/>
    <w:rsid w:val="001B573F"/>
    <w:rsid w:val="001B61E7"/>
    <w:rsid w:val="001B682E"/>
    <w:rsid w:val="001B710F"/>
    <w:rsid w:val="001C0EEC"/>
    <w:rsid w:val="001C1B05"/>
    <w:rsid w:val="001C2DD2"/>
    <w:rsid w:val="001C3051"/>
    <w:rsid w:val="001C550A"/>
    <w:rsid w:val="001C7269"/>
    <w:rsid w:val="001C743C"/>
    <w:rsid w:val="001D0988"/>
    <w:rsid w:val="001D1713"/>
    <w:rsid w:val="001D3285"/>
    <w:rsid w:val="001D427D"/>
    <w:rsid w:val="001D4354"/>
    <w:rsid w:val="001D5FA2"/>
    <w:rsid w:val="001D6B16"/>
    <w:rsid w:val="001D7AFE"/>
    <w:rsid w:val="001E1333"/>
    <w:rsid w:val="001E1CDD"/>
    <w:rsid w:val="001E3CB2"/>
    <w:rsid w:val="001E3E65"/>
    <w:rsid w:val="001E6598"/>
    <w:rsid w:val="001F1566"/>
    <w:rsid w:val="001F1BFC"/>
    <w:rsid w:val="001F2982"/>
    <w:rsid w:val="001F75F8"/>
    <w:rsid w:val="001F7E28"/>
    <w:rsid w:val="002000B5"/>
    <w:rsid w:val="0020132A"/>
    <w:rsid w:val="00211416"/>
    <w:rsid w:val="002129CF"/>
    <w:rsid w:val="00214ECC"/>
    <w:rsid w:val="00216AB7"/>
    <w:rsid w:val="00217A9A"/>
    <w:rsid w:val="00220BFD"/>
    <w:rsid w:val="002211DE"/>
    <w:rsid w:val="00222DB3"/>
    <w:rsid w:val="00223127"/>
    <w:rsid w:val="00227B31"/>
    <w:rsid w:val="00231125"/>
    <w:rsid w:val="002346A0"/>
    <w:rsid w:val="00236296"/>
    <w:rsid w:val="00237037"/>
    <w:rsid w:val="002372F1"/>
    <w:rsid w:val="00237962"/>
    <w:rsid w:val="002406DA"/>
    <w:rsid w:val="00240C8C"/>
    <w:rsid w:val="00240D78"/>
    <w:rsid w:val="00240EAB"/>
    <w:rsid w:val="00242A91"/>
    <w:rsid w:val="00243FD0"/>
    <w:rsid w:val="00244870"/>
    <w:rsid w:val="002452F9"/>
    <w:rsid w:val="002456F3"/>
    <w:rsid w:val="0024748E"/>
    <w:rsid w:val="0025043C"/>
    <w:rsid w:val="002504DC"/>
    <w:rsid w:val="00253015"/>
    <w:rsid w:val="00257195"/>
    <w:rsid w:val="00257291"/>
    <w:rsid w:val="00257D63"/>
    <w:rsid w:val="00261A9F"/>
    <w:rsid w:val="00262221"/>
    <w:rsid w:val="00266142"/>
    <w:rsid w:val="00270FAE"/>
    <w:rsid w:val="0027142D"/>
    <w:rsid w:val="00272525"/>
    <w:rsid w:val="002732E6"/>
    <w:rsid w:val="00273C56"/>
    <w:rsid w:val="0027743E"/>
    <w:rsid w:val="002819AA"/>
    <w:rsid w:val="0028213F"/>
    <w:rsid w:val="0028247A"/>
    <w:rsid w:val="00282FB4"/>
    <w:rsid w:val="002833E0"/>
    <w:rsid w:val="0028564F"/>
    <w:rsid w:val="002865ED"/>
    <w:rsid w:val="002866B4"/>
    <w:rsid w:val="0029177B"/>
    <w:rsid w:val="00291C7E"/>
    <w:rsid w:val="00291D8E"/>
    <w:rsid w:val="00292285"/>
    <w:rsid w:val="00292887"/>
    <w:rsid w:val="00294FD3"/>
    <w:rsid w:val="00296D78"/>
    <w:rsid w:val="002A1D71"/>
    <w:rsid w:val="002A442A"/>
    <w:rsid w:val="002A55D4"/>
    <w:rsid w:val="002A5820"/>
    <w:rsid w:val="002A6194"/>
    <w:rsid w:val="002B0ED9"/>
    <w:rsid w:val="002B32DA"/>
    <w:rsid w:val="002B3F0D"/>
    <w:rsid w:val="002B76F7"/>
    <w:rsid w:val="002C2510"/>
    <w:rsid w:val="002C25C6"/>
    <w:rsid w:val="002C4C02"/>
    <w:rsid w:val="002C5E73"/>
    <w:rsid w:val="002C64E9"/>
    <w:rsid w:val="002C70BF"/>
    <w:rsid w:val="002C7445"/>
    <w:rsid w:val="002D37CF"/>
    <w:rsid w:val="002D5A42"/>
    <w:rsid w:val="002D5CCD"/>
    <w:rsid w:val="002D74D8"/>
    <w:rsid w:val="002D7F21"/>
    <w:rsid w:val="002E2792"/>
    <w:rsid w:val="002E503F"/>
    <w:rsid w:val="002E6D0D"/>
    <w:rsid w:val="002E722C"/>
    <w:rsid w:val="002F1FE6"/>
    <w:rsid w:val="002F2D81"/>
    <w:rsid w:val="002F459B"/>
    <w:rsid w:val="002F52DC"/>
    <w:rsid w:val="00300BB1"/>
    <w:rsid w:val="00305FB2"/>
    <w:rsid w:val="003060D9"/>
    <w:rsid w:val="00311D76"/>
    <w:rsid w:val="00311E98"/>
    <w:rsid w:val="00312503"/>
    <w:rsid w:val="00313A1D"/>
    <w:rsid w:val="0031466E"/>
    <w:rsid w:val="00317942"/>
    <w:rsid w:val="00317DBF"/>
    <w:rsid w:val="00317E80"/>
    <w:rsid w:val="00320B0E"/>
    <w:rsid w:val="003223AA"/>
    <w:rsid w:val="00324194"/>
    <w:rsid w:val="00324A0C"/>
    <w:rsid w:val="00324B47"/>
    <w:rsid w:val="00325561"/>
    <w:rsid w:val="00327329"/>
    <w:rsid w:val="00327BF1"/>
    <w:rsid w:val="00330794"/>
    <w:rsid w:val="00330B16"/>
    <w:rsid w:val="00332FF4"/>
    <w:rsid w:val="00334313"/>
    <w:rsid w:val="0033589E"/>
    <w:rsid w:val="003367D1"/>
    <w:rsid w:val="00337A7A"/>
    <w:rsid w:val="00340E05"/>
    <w:rsid w:val="0034398E"/>
    <w:rsid w:val="00344427"/>
    <w:rsid w:val="00347492"/>
    <w:rsid w:val="00347ED4"/>
    <w:rsid w:val="0035140B"/>
    <w:rsid w:val="003516DF"/>
    <w:rsid w:val="00353502"/>
    <w:rsid w:val="003541B9"/>
    <w:rsid w:val="00355808"/>
    <w:rsid w:val="00357F19"/>
    <w:rsid w:val="00357F1C"/>
    <w:rsid w:val="0036013B"/>
    <w:rsid w:val="00360E02"/>
    <w:rsid w:val="00365AA8"/>
    <w:rsid w:val="00371BC1"/>
    <w:rsid w:val="00372685"/>
    <w:rsid w:val="00373178"/>
    <w:rsid w:val="00374E5F"/>
    <w:rsid w:val="00375FA4"/>
    <w:rsid w:val="00375FF5"/>
    <w:rsid w:val="00376418"/>
    <w:rsid w:val="00377962"/>
    <w:rsid w:val="003804C5"/>
    <w:rsid w:val="00380E0F"/>
    <w:rsid w:val="00382F27"/>
    <w:rsid w:val="0038302C"/>
    <w:rsid w:val="003862DC"/>
    <w:rsid w:val="00390DD0"/>
    <w:rsid w:val="003914E2"/>
    <w:rsid w:val="00394082"/>
    <w:rsid w:val="00395D81"/>
    <w:rsid w:val="00396B90"/>
    <w:rsid w:val="003A0D1A"/>
    <w:rsid w:val="003A41BB"/>
    <w:rsid w:val="003A6ADC"/>
    <w:rsid w:val="003A6E32"/>
    <w:rsid w:val="003B0DCB"/>
    <w:rsid w:val="003B171C"/>
    <w:rsid w:val="003B4C8F"/>
    <w:rsid w:val="003B510A"/>
    <w:rsid w:val="003B655A"/>
    <w:rsid w:val="003C0C82"/>
    <w:rsid w:val="003C12E0"/>
    <w:rsid w:val="003C260B"/>
    <w:rsid w:val="003C2805"/>
    <w:rsid w:val="003C2B19"/>
    <w:rsid w:val="003C3289"/>
    <w:rsid w:val="003C4800"/>
    <w:rsid w:val="003C4D06"/>
    <w:rsid w:val="003C57CF"/>
    <w:rsid w:val="003C62B1"/>
    <w:rsid w:val="003C7676"/>
    <w:rsid w:val="003C7973"/>
    <w:rsid w:val="003D04C9"/>
    <w:rsid w:val="003D1C8E"/>
    <w:rsid w:val="003D46B8"/>
    <w:rsid w:val="003E1278"/>
    <w:rsid w:val="003E1354"/>
    <w:rsid w:val="003E1502"/>
    <w:rsid w:val="003E181C"/>
    <w:rsid w:val="003E1E5C"/>
    <w:rsid w:val="003E335D"/>
    <w:rsid w:val="003E4DB1"/>
    <w:rsid w:val="003E5024"/>
    <w:rsid w:val="003F604F"/>
    <w:rsid w:val="00401849"/>
    <w:rsid w:val="004034AC"/>
    <w:rsid w:val="00403C1D"/>
    <w:rsid w:val="0040573D"/>
    <w:rsid w:val="00406F41"/>
    <w:rsid w:val="004074C3"/>
    <w:rsid w:val="00412208"/>
    <w:rsid w:val="004127DD"/>
    <w:rsid w:val="0041544E"/>
    <w:rsid w:val="00420C57"/>
    <w:rsid w:val="00420CE9"/>
    <w:rsid w:val="0042246B"/>
    <w:rsid w:val="00424508"/>
    <w:rsid w:val="00424EDC"/>
    <w:rsid w:val="004274DB"/>
    <w:rsid w:val="00430178"/>
    <w:rsid w:val="0043067E"/>
    <w:rsid w:val="00430CA7"/>
    <w:rsid w:val="00430F52"/>
    <w:rsid w:val="00431BEA"/>
    <w:rsid w:val="004329A7"/>
    <w:rsid w:val="00436A82"/>
    <w:rsid w:val="00437D80"/>
    <w:rsid w:val="00440BE0"/>
    <w:rsid w:val="004432FE"/>
    <w:rsid w:val="00445B35"/>
    <w:rsid w:val="00450D3C"/>
    <w:rsid w:val="00451C33"/>
    <w:rsid w:val="004534FA"/>
    <w:rsid w:val="004555EF"/>
    <w:rsid w:val="00456FAD"/>
    <w:rsid w:val="004575BE"/>
    <w:rsid w:val="00461AE9"/>
    <w:rsid w:val="004628E8"/>
    <w:rsid w:val="00462950"/>
    <w:rsid w:val="00466A1C"/>
    <w:rsid w:val="004700EF"/>
    <w:rsid w:val="00471E95"/>
    <w:rsid w:val="004756A5"/>
    <w:rsid w:val="00475942"/>
    <w:rsid w:val="00477B15"/>
    <w:rsid w:val="00480B91"/>
    <w:rsid w:val="0048364F"/>
    <w:rsid w:val="004860A2"/>
    <w:rsid w:val="004918C3"/>
    <w:rsid w:val="00491EE4"/>
    <w:rsid w:val="00492180"/>
    <w:rsid w:val="004A1861"/>
    <w:rsid w:val="004A2935"/>
    <w:rsid w:val="004A2C87"/>
    <w:rsid w:val="004A5707"/>
    <w:rsid w:val="004A7E01"/>
    <w:rsid w:val="004A7E18"/>
    <w:rsid w:val="004B0674"/>
    <w:rsid w:val="004B0D90"/>
    <w:rsid w:val="004B12DE"/>
    <w:rsid w:val="004B17BB"/>
    <w:rsid w:val="004B1FBB"/>
    <w:rsid w:val="004B34E3"/>
    <w:rsid w:val="004B405F"/>
    <w:rsid w:val="004B4723"/>
    <w:rsid w:val="004B56B1"/>
    <w:rsid w:val="004B5777"/>
    <w:rsid w:val="004D1FA3"/>
    <w:rsid w:val="004D4EEA"/>
    <w:rsid w:val="004D52A0"/>
    <w:rsid w:val="004D561C"/>
    <w:rsid w:val="004D5D75"/>
    <w:rsid w:val="004D7EE1"/>
    <w:rsid w:val="004E0A07"/>
    <w:rsid w:val="004E263B"/>
    <w:rsid w:val="004E4CF3"/>
    <w:rsid w:val="004E4FCD"/>
    <w:rsid w:val="004E6E8E"/>
    <w:rsid w:val="004F244C"/>
    <w:rsid w:val="004F37F3"/>
    <w:rsid w:val="004F62FC"/>
    <w:rsid w:val="004F6F9B"/>
    <w:rsid w:val="004F7C97"/>
    <w:rsid w:val="004F7F06"/>
    <w:rsid w:val="005002E6"/>
    <w:rsid w:val="005026B4"/>
    <w:rsid w:val="00503A9E"/>
    <w:rsid w:val="005045E9"/>
    <w:rsid w:val="00504C6A"/>
    <w:rsid w:val="005051B7"/>
    <w:rsid w:val="005053C0"/>
    <w:rsid w:val="005057A9"/>
    <w:rsid w:val="00505A63"/>
    <w:rsid w:val="0051092B"/>
    <w:rsid w:val="00511675"/>
    <w:rsid w:val="00512118"/>
    <w:rsid w:val="00512EBF"/>
    <w:rsid w:val="00513092"/>
    <w:rsid w:val="0051587D"/>
    <w:rsid w:val="00515C06"/>
    <w:rsid w:val="0051605E"/>
    <w:rsid w:val="005169A1"/>
    <w:rsid w:val="00516B23"/>
    <w:rsid w:val="00517428"/>
    <w:rsid w:val="005177B3"/>
    <w:rsid w:val="0052033E"/>
    <w:rsid w:val="00520B6E"/>
    <w:rsid w:val="00521586"/>
    <w:rsid w:val="00522170"/>
    <w:rsid w:val="0052217C"/>
    <w:rsid w:val="00524C72"/>
    <w:rsid w:val="005274FE"/>
    <w:rsid w:val="005279FA"/>
    <w:rsid w:val="005308E6"/>
    <w:rsid w:val="005310F6"/>
    <w:rsid w:val="00531EA3"/>
    <w:rsid w:val="00531F53"/>
    <w:rsid w:val="0053295D"/>
    <w:rsid w:val="00533D79"/>
    <w:rsid w:val="00534BF7"/>
    <w:rsid w:val="0053723F"/>
    <w:rsid w:val="00537B8B"/>
    <w:rsid w:val="00541302"/>
    <w:rsid w:val="00542D51"/>
    <w:rsid w:val="005444A2"/>
    <w:rsid w:val="00545670"/>
    <w:rsid w:val="00546876"/>
    <w:rsid w:val="00550387"/>
    <w:rsid w:val="0055198A"/>
    <w:rsid w:val="005537E1"/>
    <w:rsid w:val="0055406B"/>
    <w:rsid w:val="0055543D"/>
    <w:rsid w:val="00555D9E"/>
    <w:rsid w:val="00557369"/>
    <w:rsid w:val="00557C64"/>
    <w:rsid w:val="005606FF"/>
    <w:rsid w:val="00560EBB"/>
    <w:rsid w:val="00561840"/>
    <w:rsid w:val="00562ADF"/>
    <w:rsid w:val="00564069"/>
    <w:rsid w:val="00570DB1"/>
    <w:rsid w:val="00570E9F"/>
    <w:rsid w:val="005716BA"/>
    <w:rsid w:val="00571D93"/>
    <w:rsid w:val="005755E3"/>
    <w:rsid w:val="005770F9"/>
    <w:rsid w:val="005816FB"/>
    <w:rsid w:val="00583957"/>
    <w:rsid w:val="00584AEE"/>
    <w:rsid w:val="00586B2B"/>
    <w:rsid w:val="00586B9E"/>
    <w:rsid w:val="005935F3"/>
    <w:rsid w:val="00594347"/>
    <w:rsid w:val="005952BE"/>
    <w:rsid w:val="0059627F"/>
    <w:rsid w:val="005A18A1"/>
    <w:rsid w:val="005A294C"/>
    <w:rsid w:val="005A2D63"/>
    <w:rsid w:val="005A3011"/>
    <w:rsid w:val="005A3CDD"/>
    <w:rsid w:val="005A419C"/>
    <w:rsid w:val="005B1A5F"/>
    <w:rsid w:val="005B29BC"/>
    <w:rsid w:val="005B4667"/>
    <w:rsid w:val="005B5638"/>
    <w:rsid w:val="005B69A6"/>
    <w:rsid w:val="005C0C82"/>
    <w:rsid w:val="005C1A21"/>
    <w:rsid w:val="005C461F"/>
    <w:rsid w:val="005C51B2"/>
    <w:rsid w:val="005D22B2"/>
    <w:rsid w:val="005D2BA7"/>
    <w:rsid w:val="005D2C50"/>
    <w:rsid w:val="005D2F69"/>
    <w:rsid w:val="005D2FE4"/>
    <w:rsid w:val="005D3E34"/>
    <w:rsid w:val="005D41AE"/>
    <w:rsid w:val="005D72AD"/>
    <w:rsid w:val="005D7963"/>
    <w:rsid w:val="005E0997"/>
    <w:rsid w:val="005E0B85"/>
    <w:rsid w:val="005E0EE7"/>
    <w:rsid w:val="005E2C50"/>
    <w:rsid w:val="005E4682"/>
    <w:rsid w:val="005E613A"/>
    <w:rsid w:val="005E692D"/>
    <w:rsid w:val="005F2612"/>
    <w:rsid w:val="005F4CEA"/>
    <w:rsid w:val="005F55A1"/>
    <w:rsid w:val="005F7DCE"/>
    <w:rsid w:val="0060101E"/>
    <w:rsid w:val="00602646"/>
    <w:rsid w:val="00602939"/>
    <w:rsid w:val="00610E9E"/>
    <w:rsid w:val="006111F2"/>
    <w:rsid w:val="00611E9F"/>
    <w:rsid w:val="0061578C"/>
    <w:rsid w:val="00615885"/>
    <w:rsid w:val="006166C7"/>
    <w:rsid w:val="00620725"/>
    <w:rsid w:val="00620A4F"/>
    <w:rsid w:val="00620F72"/>
    <w:rsid w:val="00623408"/>
    <w:rsid w:val="00623AA6"/>
    <w:rsid w:val="006245DA"/>
    <w:rsid w:val="0062582F"/>
    <w:rsid w:val="0062642B"/>
    <w:rsid w:val="0063123B"/>
    <w:rsid w:val="00631351"/>
    <w:rsid w:val="0063183B"/>
    <w:rsid w:val="0063231F"/>
    <w:rsid w:val="00633C78"/>
    <w:rsid w:val="00634446"/>
    <w:rsid w:val="00634CBD"/>
    <w:rsid w:val="00635FA4"/>
    <w:rsid w:val="006369AC"/>
    <w:rsid w:val="00637707"/>
    <w:rsid w:val="00637E60"/>
    <w:rsid w:val="00640B39"/>
    <w:rsid w:val="006424EC"/>
    <w:rsid w:val="006430BE"/>
    <w:rsid w:val="00645717"/>
    <w:rsid w:val="00646B08"/>
    <w:rsid w:val="006508D2"/>
    <w:rsid w:val="00650E61"/>
    <w:rsid w:val="0065256A"/>
    <w:rsid w:val="00665791"/>
    <w:rsid w:val="00670C00"/>
    <w:rsid w:val="006723A7"/>
    <w:rsid w:val="00672EC8"/>
    <w:rsid w:val="00673C78"/>
    <w:rsid w:val="006755B3"/>
    <w:rsid w:val="00675FAC"/>
    <w:rsid w:val="006766D4"/>
    <w:rsid w:val="006769BD"/>
    <w:rsid w:val="0068114B"/>
    <w:rsid w:val="00682D5D"/>
    <w:rsid w:val="00685995"/>
    <w:rsid w:val="00686575"/>
    <w:rsid w:val="00686797"/>
    <w:rsid w:val="00686B6B"/>
    <w:rsid w:val="00693A5D"/>
    <w:rsid w:val="00693D15"/>
    <w:rsid w:val="00696E6A"/>
    <w:rsid w:val="00697E0D"/>
    <w:rsid w:val="006A1458"/>
    <w:rsid w:val="006A1B0D"/>
    <w:rsid w:val="006A1B39"/>
    <w:rsid w:val="006A3D5C"/>
    <w:rsid w:val="006A3EA0"/>
    <w:rsid w:val="006A3F90"/>
    <w:rsid w:val="006A5107"/>
    <w:rsid w:val="006A682A"/>
    <w:rsid w:val="006B044D"/>
    <w:rsid w:val="006B0F0D"/>
    <w:rsid w:val="006B1CF9"/>
    <w:rsid w:val="006B3D53"/>
    <w:rsid w:val="006B47EE"/>
    <w:rsid w:val="006B5209"/>
    <w:rsid w:val="006C0039"/>
    <w:rsid w:val="006C0AE5"/>
    <w:rsid w:val="006C41CA"/>
    <w:rsid w:val="006C4A5D"/>
    <w:rsid w:val="006C661C"/>
    <w:rsid w:val="006C6BAA"/>
    <w:rsid w:val="006C73EC"/>
    <w:rsid w:val="006C77E7"/>
    <w:rsid w:val="006D0CFF"/>
    <w:rsid w:val="006D3AE5"/>
    <w:rsid w:val="006D408B"/>
    <w:rsid w:val="006D5C3F"/>
    <w:rsid w:val="006E0E0C"/>
    <w:rsid w:val="006E2F87"/>
    <w:rsid w:val="006E37CF"/>
    <w:rsid w:val="006E5250"/>
    <w:rsid w:val="006E5D6C"/>
    <w:rsid w:val="006E7462"/>
    <w:rsid w:val="006E760F"/>
    <w:rsid w:val="006F1A01"/>
    <w:rsid w:val="006F28BC"/>
    <w:rsid w:val="006F300C"/>
    <w:rsid w:val="006F4C30"/>
    <w:rsid w:val="006F52C3"/>
    <w:rsid w:val="006F52F5"/>
    <w:rsid w:val="006F7686"/>
    <w:rsid w:val="006F79DD"/>
    <w:rsid w:val="007002F8"/>
    <w:rsid w:val="0070056A"/>
    <w:rsid w:val="00700B5F"/>
    <w:rsid w:val="007059FE"/>
    <w:rsid w:val="0071010F"/>
    <w:rsid w:val="007122FD"/>
    <w:rsid w:val="00712875"/>
    <w:rsid w:val="00713091"/>
    <w:rsid w:val="00713580"/>
    <w:rsid w:val="007138A4"/>
    <w:rsid w:val="007143CF"/>
    <w:rsid w:val="00715D6B"/>
    <w:rsid w:val="007166DE"/>
    <w:rsid w:val="007204C1"/>
    <w:rsid w:val="00720535"/>
    <w:rsid w:val="00723138"/>
    <w:rsid w:val="00724B21"/>
    <w:rsid w:val="00731462"/>
    <w:rsid w:val="007317E0"/>
    <w:rsid w:val="0073487E"/>
    <w:rsid w:val="00740478"/>
    <w:rsid w:val="0074094E"/>
    <w:rsid w:val="00740A8A"/>
    <w:rsid w:val="00741517"/>
    <w:rsid w:val="007420A5"/>
    <w:rsid w:val="00742DDD"/>
    <w:rsid w:val="00744149"/>
    <w:rsid w:val="007461D0"/>
    <w:rsid w:val="00750FE3"/>
    <w:rsid w:val="007512DA"/>
    <w:rsid w:val="0075360F"/>
    <w:rsid w:val="00760D8D"/>
    <w:rsid w:val="0076174E"/>
    <w:rsid w:val="00764561"/>
    <w:rsid w:val="00764F37"/>
    <w:rsid w:val="007656AA"/>
    <w:rsid w:val="007708C6"/>
    <w:rsid w:val="00771D41"/>
    <w:rsid w:val="007721C4"/>
    <w:rsid w:val="0077379F"/>
    <w:rsid w:val="00773918"/>
    <w:rsid w:val="00777B51"/>
    <w:rsid w:val="007810E0"/>
    <w:rsid w:val="00782126"/>
    <w:rsid w:val="007851DE"/>
    <w:rsid w:val="00785779"/>
    <w:rsid w:val="00785EEA"/>
    <w:rsid w:val="00791FF2"/>
    <w:rsid w:val="00795BCB"/>
    <w:rsid w:val="007A2E1B"/>
    <w:rsid w:val="007A345A"/>
    <w:rsid w:val="007A73D4"/>
    <w:rsid w:val="007B0257"/>
    <w:rsid w:val="007B1A80"/>
    <w:rsid w:val="007B221F"/>
    <w:rsid w:val="007C05A7"/>
    <w:rsid w:val="007C1AA1"/>
    <w:rsid w:val="007C4028"/>
    <w:rsid w:val="007C592F"/>
    <w:rsid w:val="007C67E0"/>
    <w:rsid w:val="007C6D48"/>
    <w:rsid w:val="007D1FDA"/>
    <w:rsid w:val="007D5C63"/>
    <w:rsid w:val="007D5FCD"/>
    <w:rsid w:val="007D776B"/>
    <w:rsid w:val="007E4A02"/>
    <w:rsid w:val="007E5EBC"/>
    <w:rsid w:val="007F4437"/>
    <w:rsid w:val="007F5695"/>
    <w:rsid w:val="007F706F"/>
    <w:rsid w:val="007F7404"/>
    <w:rsid w:val="0080242C"/>
    <w:rsid w:val="00803448"/>
    <w:rsid w:val="00805018"/>
    <w:rsid w:val="00807B0B"/>
    <w:rsid w:val="00810A59"/>
    <w:rsid w:val="008114A2"/>
    <w:rsid w:val="00813ADC"/>
    <w:rsid w:val="008145F2"/>
    <w:rsid w:val="00814D5F"/>
    <w:rsid w:val="00815312"/>
    <w:rsid w:val="00816128"/>
    <w:rsid w:val="008172E3"/>
    <w:rsid w:val="008203FA"/>
    <w:rsid w:val="00823499"/>
    <w:rsid w:val="00823D2F"/>
    <w:rsid w:val="00827BEE"/>
    <w:rsid w:val="00830DBD"/>
    <w:rsid w:val="008316D6"/>
    <w:rsid w:val="00831C58"/>
    <w:rsid w:val="00831E6C"/>
    <w:rsid w:val="0083342E"/>
    <w:rsid w:val="00834EF1"/>
    <w:rsid w:val="008368CB"/>
    <w:rsid w:val="008369A4"/>
    <w:rsid w:val="00837FD6"/>
    <w:rsid w:val="008406CF"/>
    <w:rsid w:val="00841AC0"/>
    <w:rsid w:val="00841D91"/>
    <w:rsid w:val="00844552"/>
    <w:rsid w:val="00846350"/>
    <w:rsid w:val="008510E7"/>
    <w:rsid w:val="0085243E"/>
    <w:rsid w:val="00852FB6"/>
    <w:rsid w:val="00852FD1"/>
    <w:rsid w:val="008554FB"/>
    <w:rsid w:val="00856EA6"/>
    <w:rsid w:val="00856EB8"/>
    <w:rsid w:val="00857AC9"/>
    <w:rsid w:val="00865714"/>
    <w:rsid w:val="00866FD9"/>
    <w:rsid w:val="00867172"/>
    <w:rsid w:val="00867175"/>
    <w:rsid w:val="00867C94"/>
    <w:rsid w:val="00870C38"/>
    <w:rsid w:val="00881648"/>
    <w:rsid w:val="008839BB"/>
    <w:rsid w:val="00883E9F"/>
    <w:rsid w:val="00884DD1"/>
    <w:rsid w:val="008852D5"/>
    <w:rsid w:val="00886963"/>
    <w:rsid w:val="0088716B"/>
    <w:rsid w:val="008875BA"/>
    <w:rsid w:val="00893E5F"/>
    <w:rsid w:val="00895E79"/>
    <w:rsid w:val="0089710F"/>
    <w:rsid w:val="008A3266"/>
    <w:rsid w:val="008A36BA"/>
    <w:rsid w:val="008A46F9"/>
    <w:rsid w:val="008A7F84"/>
    <w:rsid w:val="008B13C3"/>
    <w:rsid w:val="008B1838"/>
    <w:rsid w:val="008B201B"/>
    <w:rsid w:val="008B43FE"/>
    <w:rsid w:val="008B5886"/>
    <w:rsid w:val="008B7CD4"/>
    <w:rsid w:val="008B7DE7"/>
    <w:rsid w:val="008C0398"/>
    <w:rsid w:val="008C1BEA"/>
    <w:rsid w:val="008C44B8"/>
    <w:rsid w:val="008C4C09"/>
    <w:rsid w:val="008C4EF3"/>
    <w:rsid w:val="008C5A22"/>
    <w:rsid w:val="008C5F21"/>
    <w:rsid w:val="008C66F6"/>
    <w:rsid w:val="008C6DB5"/>
    <w:rsid w:val="008C7A92"/>
    <w:rsid w:val="008D184B"/>
    <w:rsid w:val="008D30E6"/>
    <w:rsid w:val="008D3956"/>
    <w:rsid w:val="008D3B25"/>
    <w:rsid w:val="008D3DC2"/>
    <w:rsid w:val="008D7BDB"/>
    <w:rsid w:val="008E40CC"/>
    <w:rsid w:val="008E49CB"/>
    <w:rsid w:val="008E5D6E"/>
    <w:rsid w:val="008E6624"/>
    <w:rsid w:val="008E6700"/>
    <w:rsid w:val="008F08AB"/>
    <w:rsid w:val="008F25C4"/>
    <w:rsid w:val="008F5A87"/>
    <w:rsid w:val="008F65AF"/>
    <w:rsid w:val="00902BB8"/>
    <w:rsid w:val="00902DD5"/>
    <w:rsid w:val="00903942"/>
    <w:rsid w:val="00904443"/>
    <w:rsid w:val="00905A67"/>
    <w:rsid w:val="00907C58"/>
    <w:rsid w:val="009158B8"/>
    <w:rsid w:val="00916B40"/>
    <w:rsid w:val="00917241"/>
    <w:rsid w:val="00917402"/>
    <w:rsid w:val="0091798A"/>
    <w:rsid w:val="00917D5E"/>
    <w:rsid w:val="00920906"/>
    <w:rsid w:val="009215D0"/>
    <w:rsid w:val="00922758"/>
    <w:rsid w:val="0092293B"/>
    <w:rsid w:val="00923D4F"/>
    <w:rsid w:val="009263C8"/>
    <w:rsid w:val="00927E3F"/>
    <w:rsid w:val="009333E5"/>
    <w:rsid w:val="00933EFE"/>
    <w:rsid w:val="0093461E"/>
    <w:rsid w:val="009362F2"/>
    <w:rsid w:val="0093708E"/>
    <w:rsid w:val="00940552"/>
    <w:rsid w:val="00941801"/>
    <w:rsid w:val="00941B6B"/>
    <w:rsid w:val="009429E7"/>
    <w:rsid w:val="00946716"/>
    <w:rsid w:val="009477D9"/>
    <w:rsid w:val="00951C82"/>
    <w:rsid w:val="00951E3D"/>
    <w:rsid w:val="00952C93"/>
    <w:rsid w:val="00952E3F"/>
    <w:rsid w:val="00955265"/>
    <w:rsid w:val="00960D16"/>
    <w:rsid w:val="0096182D"/>
    <w:rsid w:val="00962238"/>
    <w:rsid w:val="00962DFC"/>
    <w:rsid w:val="00963997"/>
    <w:rsid w:val="00963B4C"/>
    <w:rsid w:val="00964805"/>
    <w:rsid w:val="00967698"/>
    <w:rsid w:val="00970316"/>
    <w:rsid w:val="00970D12"/>
    <w:rsid w:val="0097125F"/>
    <w:rsid w:val="0097441E"/>
    <w:rsid w:val="00974B73"/>
    <w:rsid w:val="00976143"/>
    <w:rsid w:val="00977A96"/>
    <w:rsid w:val="00980252"/>
    <w:rsid w:val="0098087F"/>
    <w:rsid w:val="00986333"/>
    <w:rsid w:val="0098705C"/>
    <w:rsid w:val="00987883"/>
    <w:rsid w:val="00992297"/>
    <w:rsid w:val="00994CD0"/>
    <w:rsid w:val="00995DB3"/>
    <w:rsid w:val="009A0FAD"/>
    <w:rsid w:val="009A569F"/>
    <w:rsid w:val="009A5C67"/>
    <w:rsid w:val="009A70A2"/>
    <w:rsid w:val="009A75E4"/>
    <w:rsid w:val="009A7E56"/>
    <w:rsid w:val="009B033B"/>
    <w:rsid w:val="009B0579"/>
    <w:rsid w:val="009B20ED"/>
    <w:rsid w:val="009C145C"/>
    <w:rsid w:val="009C4773"/>
    <w:rsid w:val="009C483E"/>
    <w:rsid w:val="009C5916"/>
    <w:rsid w:val="009C62E0"/>
    <w:rsid w:val="009C7D0F"/>
    <w:rsid w:val="009D4B5B"/>
    <w:rsid w:val="009D70A8"/>
    <w:rsid w:val="009E12C0"/>
    <w:rsid w:val="009E1F4B"/>
    <w:rsid w:val="009E50BC"/>
    <w:rsid w:val="009E50C6"/>
    <w:rsid w:val="009E63D4"/>
    <w:rsid w:val="009F0B99"/>
    <w:rsid w:val="009F222D"/>
    <w:rsid w:val="009F366A"/>
    <w:rsid w:val="009F3884"/>
    <w:rsid w:val="009F4D40"/>
    <w:rsid w:val="009F4E34"/>
    <w:rsid w:val="009F5415"/>
    <w:rsid w:val="009F619B"/>
    <w:rsid w:val="009F6A9C"/>
    <w:rsid w:val="009F6F99"/>
    <w:rsid w:val="009F72A6"/>
    <w:rsid w:val="00A00A18"/>
    <w:rsid w:val="00A01EE5"/>
    <w:rsid w:val="00A026E4"/>
    <w:rsid w:val="00A04D48"/>
    <w:rsid w:val="00A0577E"/>
    <w:rsid w:val="00A0677C"/>
    <w:rsid w:val="00A06EEC"/>
    <w:rsid w:val="00A072DD"/>
    <w:rsid w:val="00A10E9E"/>
    <w:rsid w:val="00A13A3E"/>
    <w:rsid w:val="00A14B6A"/>
    <w:rsid w:val="00A157A8"/>
    <w:rsid w:val="00A16D1C"/>
    <w:rsid w:val="00A20D36"/>
    <w:rsid w:val="00A210EC"/>
    <w:rsid w:val="00A24C20"/>
    <w:rsid w:val="00A25048"/>
    <w:rsid w:val="00A27CBC"/>
    <w:rsid w:val="00A303C4"/>
    <w:rsid w:val="00A33350"/>
    <w:rsid w:val="00A33ABA"/>
    <w:rsid w:val="00A35CE6"/>
    <w:rsid w:val="00A35E7B"/>
    <w:rsid w:val="00A36FFE"/>
    <w:rsid w:val="00A41328"/>
    <w:rsid w:val="00A41DD1"/>
    <w:rsid w:val="00A434FD"/>
    <w:rsid w:val="00A448D6"/>
    <w:rsid w:val="00A44EEF"/>
    <w:rsid w:val="00A4525C"/>
    <w:rsid w:val="00A45781"/>
    <w:rsid w:val="00A47F07"/>
    <w:rsid w:val="00A50FF2"/>
    <w:rsid w:val="00A52734"/>
    <w:rsid w:val="00A530D9"/>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16CF"/>
    <w:rsid w:val="00A83737"/>
    <w:rsid w:val="00A84BDC"/>
    <w:rsid w:val="00A84BF3"/>
    <w:rsid w:val="00A85DCA"/>
    <w:rsid w:val="00A904FC"/>
    <w:rsid w:val="00A93F79"/>
    <w:rsid w:val="00AA0E81"/>
    <w:rsid w:val="00AA183C"/>
    <w:rsid w:val="00AA2818"/>
    <w:rsid w:val="00AA4359"/>
    <w:rsid w:val="00AA4D24"/>
    <w:rsid w:val="00AA543B"/>
    <w:rsid w:val="00AA5ACA"/>
    <w:rsid w:val="00AA6604"/>
    <w:rsid w:val="00AA7065"/>
    <w:rsid w:val="00AA7E0A"/>
    <w:rsid w:val="00AB0201"/>
    <w:rsid w:val="00AB2872"/>
    <w:rsid w:val="00AB2A94"/>
    <w:rsid w:val="00AC0DC0"/>
    <w:rsid w:val="00AC4C6A"/>
    <w:rsid w:val="00AC54F1"/>
    <w:rsid w:val="00AD0D79"/>
    <w:rsid w:val="00AD0F5C"/>
    <w:rsid w:val="00AD2819"/>
    <w:rsid w:val="00AD369B"/>
    <w:rsid w:val="00AD40D5"/>
    <w:rsid w:val="00AD48AD"/>
    <w:rsid w:val="00AD7B0D"/>
    <w:rsid w:val="00AD7E86"/>
    <w:rsid w:val="00AE20DF"/>
    <w:rsid w:val="00AE29A7"/>
    <w:rsid w:val="00AE7740"/>
    <w:rsid w:val="00AF0D33"/>
    <w:rsid w:val="00AF246E"/>
    <w:rsid w:val="00AF479D"/>
    <w:rsid w:val="00AF504A"/>
    <w:rsid w:val="00AF635B"/>
    <w:rsid w:val="00AF75C8"/>
    <w:rsid w:val="00B00EE9"/>
    <w:rsid w:val="00B02D35"/>
    <w:rsid w:val="00B030E6"/>
    <w:rsid w:val="00B059FD"/>
    <w:rsid w:val="00B07332"/>
    <w:rsid w:val="00B12670"/>
    <w:rsid w:val="00B20E51"/>
    <w:rsid w:val="00B23528"/>
    <w:rsid w:val="00B25440"/>
    <w:rsid w:val="00B27C68"/>
    <w:rsid w:val="00B27FD1"/>
    <w:rsid w:val="00B31DEE"/>
    <w:rsid w:val="00B324C1"/>
    <w:rsid w:val="00B346F4"/>
    <w:rsid w:val="00B34DD8"/>
    <w:rsid w:val="00B35F8D"/>
    <w:rsid w:val="00B4024C"/>
    <w:rsid w:val="00B42710"/>
    <w:rsid w:val="00B43386"/>
    <w:rsid w:val="00B43721"/>
    <w:rsid w:val="00B47060"/>
    <w:rsid w:val="00B47693"/>
    <w:rsid w:val="00B50CD0"/>
    <w:rsid w:val="00B51007"/>
    <w:rsid w:val="00B5173E"/>
    <w:rsid w:val="00B5448D"/>
    <w:rsid w:val="00B555F8"/>
    <w:rsid w:val="00B55B57"/>
    <w:rsid w:val="00B6299F"/>
    <w:rsid w:val="00B63ADF"/>
    <w:rsid w:val="00B66214"/>
    <w:rsid w:val="00B72400"/>
    <w:rsid w:val="00B7298C"/>
    <w:rsid w:val="00B73A04"/>
    <w:rsid w:val="00B75C45"/>
    <w:rsid w:val="00B8095D"/>
    <w:rsid w:val="00B81622"/>
    <w:rsid w:val="00B82939"/>
    <w:rsid w:val="00B831B3"/>
    <w:rsid w:val="00B8604A"/>
    <w:rsid w:val="00B92CC7"/>
    <w:rsid w:val="00B92CE9"/>
    <w:rsid w:val="00B963C2"/>
    <w:rsid w:val="00BA0AF8"/>
    <w:rsid w:val="00BA1345"/>
    <w:rsid w:val="00BA1646"/>
    <w:rsid w:val="00BA1F2C"/>
    <w:rsid w:val="00BA1FCA"/>
    <w:rsid w:val="00BA314A"/>
    <w:rsid w:val="00BA32AD"/>
    <w:rsid w:val="00BA3DB5"/>
    <w:rsid w:val="00BA4771"/>
    <w:rsid w:val="00BA4E68"/>
    <w:rsid w:val="00BA5289"/>
    <w:rsid w:val="00BA6421"/>
    <w:rsid w:val="00BB017B"/>
    <w:rsid w:val="00BB01AD"/>
    <w:rsid w:val="00BB1FB2"/>
    <w:rsid w:val="00BB34BC"/>
    <w:rsid w:val="00BB769E"/>
    <w:rsid w:val="00BC126B"/>
    <w:rsid w:val="00BC186D"/>
    <w:rsid w:val="00BC32A7"/>
    <w:rsid w:val="00BC49BB"/>
    <w:rsid w:val="00BC6C17"/>
    <w:rsid w:val="00BD4E67"/>
    <w:rsid w:val="00BD56AB"/>
    <w:rsid w:val="00BD6E84"/>
    <w:rsid w:val="00BD703C"/>
    <w:rsid w:val="00BD7108"/>
    <w:rsid w:val="00BD750D"/>
    <w:rsid w:val="00BE0058"/>
    <w:rsid w:val="00BE148F"/>
    <w:rsid w:val="00BE2C40"/>
    <w:rsid w:val="00BE3905"/>
    <w:rsid w:val="00BE5AA8"/>
    <w:rsid w:val="00BE5C3D"/>
    <w:rsid w:val="00BE6110"/>
    <w:rsid w:val="00BE658A"/>
    <w:rsid w:val="00BE731E"/>
    <w:rsid w:val="00BF358E"/>
    <w:rsid w:val="00BF3F80"/>
    <w:rsid w:val="00BF4874"/>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3A0D"/>
    <w:rsid w:val="00C36956"/>
    <w:rsid w:val="00C40577"/>
    <w:rsid w:val="00C405CB"/>
    <w:rsid w:val="00C432BA"/>
    <w:rsid w:val="00C43658"/>
    <w:rsid w:val="00C46047"/>
    <w:rsid w:val="00C50F20"/>
    <w:rsid w:val="00C50F78"/>
    <w:rsid w:val="00C51610"/>
    <w:rsid w:val="00C52B1A"/>
    <w:rsid w:val="00C540E0"/>
    <w:rsid w:val="00C60C39"/>
    <w:rsid w:val="00C639B5"/>
    <w:rsid w:val="00C673BD"/>
    <w:rsid w:val="00C67F71"/>
    <w:rsid w:val="00C71EA2"/>
    <w:rsid w:val="00C7337F"/>
    <w:rsid w:val="00C74EF5"/>
    <w:rsid w:val="00C75C1A"/>
    <w:rsid w:val="00C8040B"/>
    <w:rsid w:val="00C81658"/>
    <w:rsid w:val="00C83273"/>
    <w:rsid w:val="00C86E98"/>
    <w:rsid w:val="00C90543"/>
    <w:rsid w:val="00C935B4"/>
    <w:rsid w:val="00C9386D"/>
    <w:rsid w:val="00C9453E"/>
    <w:rsid w:val="00C9541C"/>
    <w:rsid w:val="00C9729E"/>
    <w:rsid w:val="00C97BB8"/>
    <w:rsid w:val="00CB0024"/>
    <w:rsid w:val="00CB23D9"/>
    <w:rsid w:val="00CB32D4"/>
    <w:rsid w:val="00CB3F3F"/>
    <w:rsid w:val="00CB484E"/>
    <w:rsid w:val="00CB5B17"/>
    <w:rsid w:val="00CC1C54"/>
    <w:rsid w:val="00CC2C2F"/>
    <w:rsid w:val="00CC33AB"/>
    <w:rsid w:val="00CC5289"/>
    <w:rsid w:val="00CC56E7"/>
    <w:rsid w:val="00CC6F6E"/>
    <w:rsid w:val="00CD12D8"/>
    <w:rsid w:val="00CD39C5"/>
    <w:rsid w:val="00CD3AD6"/>
    <w:rsid w:val="00CD5212"/>
    <w:rsid w:val="00CE0219"/>
    <w:rsid w:val="00CE1F09"/>
    <w:rsid w:val="00CE25AB"/>
    <w:rsid w:val="00CE4186"/>
    <w:rsid w:val="00CF2087"/>
    <w:rsid w:val="00CF227B"/>
    <w:rsid w:val="00CF2D53"/>
    <w:rsid w:val="00CF3432"/>
    <w:rsid w:val="00CF46B5"/>
    <w:rsid w:val="00CF55D5"/>
    <w:rsid w:val="00D00583"/>
    <w:rsid w:val="00D01C30"/>
    <w:rsid w:val="00D0292A"/>
    <w:rsid w:val="00D046D4"/>
    <w:rsid w:val="00D051A8"/>
    <w:rsid w:val="00D06253"/>
    <w:rsid w:val="00D06CAB"/>
    <w:rsid w:val="00D07D46"/>
    <w:rsid w:val="00D12468"/>
    <w:rsid w:val="00D12835"/>
    <w:rsid w:val="00D14104"/>
    <w:rsid w:val="00D204C5"/>
    <w:rsid w:val="00D2238A"/>
    <w:rsid w:val="00D228AB"/>
    <w:rsid w:val="00D24914"/>
    <w:rsid w:val="00D24AB2"/>
    <w:rsid w:val="00D26498"/>
    <w:rsid w:val="00D265D6"/>
    <w:rsid w:val="00D27722"/>
    <w:rsid w:val="00D27857"/>
    <w:rsid w:val="00D30674"/>
    <w:rsid w:val="00D30E85"/>
    <w:rsid w:val="00D31145"/>
    <w:rsid w:val="00D326D7"/>
    <w:rsid w:val="00D3359E"/>
    <w:rsid w:val="00D336E0"/>
    <w:rsid w:val="00D340BE"/>
    <w:rsid w:val="00D35D59"/>
    <w:rsid w:val="00D40B52"/>
    <w:rsid w:val="00D427F2"/>
    <w:rsid w:val="00D43BAD"/>
    <w:rsid w:val="00D43E68"/>
    <w:rsid w:val="00D4451C"/>
    <w:rsid w:val="00D50FFB"/>
    <w:rsid w:val="00D54453"/>
    <w:rsid w:val="00D556BF"/>
    <w:rsid w:val="00D605BF"/>
    <w:rsid w:val="00D60710"/>
    <w:rsid w:val="00D61798"/>
    <w:rsid w:val="00D62CB1"/>
    <w:rsid w:val="00D641DF"/>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68E1"/>
    <w:rsid w:val="00D875E6"/>
    <w:rsid w:val="00D91845"/>
    <w:rsid w:val="00D91E89"/>
    <w:rsid w:val="00D93A73"/>
    <w:rsid w:val="00D94D4A"/>
    <w:rsid w:val="00D95097"/>
    <w:rsid w:val="00D96767"/>
    <w:rsid w:val="00D97A89"/>
    <w:rsid w:val="00D97E60"/>
    <w:rsid w:val="00DA17FB"/>
    <w:rsid w:val="00DA2027"/>
    <w:rsid w:val="00DA4582"/>
    <w:rsid w:val="00DA469D"/>
    <w:rsid w:val="00DA7221"/>
    <w:rsid w:val="00DB11F0"/>
    <w:rsid w:val="00DB1A8E"/>
    <w:rsid w:val="00DB2523"/>
    <w:rsid w:val="00DB2818"/>
    <w:rsid w:val="00DB6A18"/>
    <w:rsid w:val="00DB7384"/>
    <w:rsid w:val="00DC1230"/>
    <w:rsid w:val="00DC2A33"/>
    <w:rsid w:val="00DC2B7E"/>
    <w:rsid w:val="00DC5C27"/>
    <w:rsid w:val="00DC6F52"/>
    <w:rsid w:val="00DC74C5"/>
    <w:rsid w:val="00DC78F5"/>
    <w:rsid w:val="00DD08C4"/>
    <w:rsid w:val="00DD0C90"/>
    <w:rsid w:val="00DD0F2F"/>
    <w:rsid w:val="00DD1F60"/>
    <w:rsid w:val="00DD491C"/>
    <w:rsid w:val="00DD581E"/>
    <w:rsid w:val="00DE03E4"/>
    <w:rsid w:val="00DE20EE"/>
    <w:rsid w:val="00DE2591"/>
    <w:rsid w:val="00DE34D3"/>
    <w:rsid w:val="00DE3CE2"/>
    <w:rsid w:val="00DE4754"/>
    <w:rsid w:val="00DE49F7"/>
    <w:rsid w:val="00DE5AD0"/>
    <w:rsid w:val="00DE5B0A"/>
    <w:rsid w:val="00DE6920"/>
    <w:rsid w:val="00DF05E9"/>
    <w:rsid w:val="00DF422B"/>
    <w:rsid w:val="00DF5860"/>
    <w:rsid w:val="00E01891"/>
    <w:rsid w:val="00E01E6C"/>
    <w:rsid w:val="00E02DA9"/>
    <w:rsid w:val="00E03B22"/>
    <w:rsid w:val="00E04250"/>
    <w:rsid w:val="00E04CE9"/>
    <w:rsid w:val="00E05955"/>
    <w:rsid w:val="00E05DA2"/>
    <w:rsid w:val="00E0700B"/>
    <w:rsid w:val="00E0712D"/>
    <w:rsid w:val="00E11510"/>
    <w:rsid w:val="00E14EB9"/>
    <w:rsid w:val="00E15BE0"/>
    <w:rsid w:val="00E16DB3"/>
    <w:rsid w:val="00E2021E"/>
    <w:rsid w:val="00E2162E"/>
    <w:rsid w:val="00E23B53"/>
    <w:rsid w:val="00E2523A"/>
    <w:rsid w:val="00E26572"/>
    <w:rsid w:val="00E27BC2"/>
    <w:rsid w:val="00E3024F"/>
    <w:rsid w:val="00E330F9"/>
    <w:rsid w:val="00E34747"/>
    <w:rsid w:val="00E34844"/>
    <w:rsid w:val="00E35090"/>
    <w:rsid w:val="00E3579F"/>
    <w:rsid w:val="00E36619"/>
    <w:rsid w:val="00E367C4"/>
    <w:rsid w:val="00E37814"/>
    <w:rsid w:val="00E415C5"/>
    <w:rsid w:val="00E41F23"/>
    <w:rsid w:val="00E43123"/>
    <w:rsid w:val="00E45DAB"/>
    <w:rsid w:val="00E47BBA"/>
    <w:rsid w:val="00E53B98"/>
    <w:rsid w:val="00E63524"/>
    <w:rsid w:val="00E644F4"/>
    <w:rsid w:val="00E64CC6"/>
    <w:rsid w:val="00E64E5E"/>
    <w:rsid w:val="00E66108"/>
    <w:rsid w:val="00E70840"/>
    <w:rsid w:val="00E718B3"/>
    <w:rsid w:val="00E721C4"/>
    <w:rsid w:val="00E74B97"/>
    <w:rsid w:val="00E75D81"/>
    <w:rsid w:val="00E76712"/>
    <w:rsid w:val="00E768A0"/>
    <w:rsid w:val="00E8091B"/>
    <w:rsid w:val="00E8200C"/>
    <w:rsid w:val="00E82479"/>
    <w:rsid w:val="00E84361"/>
    <w:rsid w:val="00E84A0C"/>
    <w:rsid w:val="00E85015"/>
    <w:rsid w:val="00E8586B"/>
    <w:rsid w:val="00E87F79"/>
    <w:rsid w:val="00E90438"/>
    <w:rsid w:val="00E90E54"/>
    <w:rsid w:val="00E91058"/>
    <w:rsid w:val="00E92146"/>
    <w:rsid w:val="00EA0B7F"/>
    <w:rsid w:val="00EA236B"/>
    <w:rsid w:val="00EA3753"/>
    <w:rsid w:val="00EA5156"/>
    <w:rsid w:val="00EA5B6D"/>
    <w:rsid w:val="00EA6280"/>
    <w:rsid w:val="00EA6ECE"/>
    <w:rsid w:val="00EA7776"/>
    <w:rsid w:val="00EB012D"/>
    <w:rsid w:val="00EB2899"/>
    <w:rsid w:val="00EB2DA8"/>
    <w:rsid w:val="00EB330F"/>
    <w:rsid w:val="00EB7229"/>
    <w:rsid w:val="00EC06D8"/>
    <w:rsid w:val="00EC15D3"/>
    <w:rsid w:val="00EC1ACB"/>
    <w:rsid w:val="00EC3F88"/>
    <w:rsid w:val="00EC60F9"/>
    <w:rsid w:val="00ED01D0"/>
    <w:rsid w:val="00ED1CBB"/>
    <w:rsid w:val="00ED2E36"/>
    <w:rsid w:val="00ED2E6F"/>
    <w:rsid w:val="00ED30C8"/>
    <w:rsid w:val="00ED3778"/>
    <w:rsid w:val="00ED3C2E"/>
    <w:rsid w:val="00ED4220"/>
    <w:rsid w:val="00ED7513"/>
    <w:rsid w:val="00ED7DB3"/>
    <w:rsid w:val="00EE0568"/>
    <w:rsid w:val="00EE05FC"/>
    <w:rsid w:val="00EE2638"/>
    <w:rsid w:val="00EE4D0D"/>
    <w:rsid w:val="00EE528D"/>
    <w:rsid w:val="00EE6C33"/>
    <w:rsid w:val="00EE6DB8"/>
    <w:rsid w:val="00EE6FF5"/>
    <w:rsid w:val="00EE70FE"/>
    <w:rsid w:val="00EF0E85"/>
    <w:rsid w:val="00EF2B6D"/>
    <w:rsid w:val="00EF302F"/>
    <w:rsid w:val="00F00755"/>
    <w:rsid w:val="00F00938"/>
    <w:rsid w:val="00F00CE8"/>
    <w:rsid w:val="00F02015"/>
    <w:rsid w:val="00F03012"/>
    <w:rsid w:val="00F06B67"/>
    <w:rsid w:val="00F06FD3"/>
    <w:rsid w:val="00F10AFC"/>
    <w:rsid w:val="00F15F78"/>
    <w:rsid w:val="00F16F72"/>
    <w:rsid w:val="00F174F1"/>
    <w:rsid w:val="00F21E2E"/>
    <w:rsid w:val="00F2347E"/>
    <w:rsid w:val="00F234DD"/>
    <w:rsid w:val="00F24D67"/>
    <w:rsid w:val="00F2576A"/>
    <w:rsid w:val="00F25800"/>
    <w:rsid w:val="00F2671E"/>
    <w:rsid w:val="00F27D53"/>
    <w:rsid w:val="00F31282"/>
    <w:rsid w:val="00F31401"/>
    <w:rsid w:val="00F31F09"/>
    <w:rsid w:val="00F322A5"/>
    <w:rsid w:val="00F34E9E"/>
    <w:rsid w:val="00F34EBF"/>
    <w:rsid w:val="00F36F17"/>
    <w:rsid w:val="00F376D9"/>
    <w:rsid w:val="00F37724"/>
    <w:rsid w:val="00F4019A"/>
    <w:rsid w:val="00F42E95"/>
    <w:rsid w:val="00F43131"/>
    <w:rsid w:val="00F46B63"/>
    <w:rsid w:val="00F51242"/>
    <w:rsid w:val="00F51DFC"/>
    <w:rsid w:val="00F529E5"/>
    <w:rsid w:val="00F53292"/>
    <w:rsid w:val="00F5440A"/>
    <w:rsid w:val="00F54627"/>
    <w:rsid w:val="00F61E17"/>
    <w:rsid w:val="00F626A9"/>
    <w:rsid w:val="00F62B69"/>
    <w:rsid w:val="00F6326B"/>
    <w:rsid w:val="00F63B3C"/>
    <w:rsid w:val="00F64B10"/>
    <w:rsid w:val="00F66325"/>
    <w:rsid w:val="00F66363"/>
    <w:rsid w:val="00F66E55"/>
    <w:rsid w:val="00F66FE5"/>
    <w:rsid w:val="00F67268"/>
    <w:rsid w:val="00F67A1E"/>
    <w:rsid w:val="00F704D9"/>
    <w:rsid w:val="00F73199"/>
    <w:rsid w:val="00F73ABB"/>
    <w:rsid w:val="00F74311"/>
    <w:rsid w:val="00F76B2A"/>
    <w:rsid w:val="00F8020B"/>
    <w:rsid w:val="00F80228"/>
    <w:rsid w:val="00F805FB"/>
    <w:rsid w:val="00F8331C"/>
    <w:rsid w:val="00F856E5"/>
    <w:rsid w:val="00F86BCE"/>
    <w:rsid w:val="00F90773"/>
    <w:rsid w:val="00F94E59"/>
    <w:rsid w:val="00F955F6"/>
    <w:rsid w:val="00FA1624"/>
    <w:rsid w:val="00FA3C18"/>
    <w:rsid w:val="00FA72F5"/>
    <w:rsid w:val="00FB1AFD"/>
    <w:rsid w:val="00FB45B2"/>
    <w:rsid w:val="00FC4A76"/>
    <w:rsid w:val="00FC5812"/>
    <w:rsid w:val="00FD0C94"/>
    <w:rsid w:val="00FD3E77"/>
    <w:rsid w:val="00FD56A8"/>
    <w:rsid w:val="00FD5F3F"/>
    <w:rsid w:val="00FD71AB"/>
    <w:rsid w:val="00FE080D"/>
    <w:rsid w:val="00FE20AC"/>
    <w:rsid w:val="00FE2433"/>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a8"/>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rsid w:val="00EF302F"/>
    <w:rPr>
      <w:rFonts w:ascii="宋体" w:hAnsi="宋体"/>
      <w:kern w:val="2"/>
      <w:sz w:val="18"/>
      <w:szCs w:val="18"/>
    </w:rPr>
  </w:style>
  <w:style w:type="character" w:customStyle="1" w:styleId="st1">
    <w:name w:val="st1"/>
    <w:rsid w:val="00D67634"/>
  </w:style>
  <w:style w:type="paragraph" w:styleId="af2">
    <w:name w:val="caption"/>
    <w:basedOn w:val="a0"/>
    <w:next w:val="a0"/>
    <w:uiPriority w:val="35"/>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uiPriority w:val="99"/>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rsid w:val="00D731D5"/>
    <w:rPr>
      <w:sz w:val="21"/>
      <w:szCs w:val="21"/>
    </w:rPr>
  </w:style>
  <w:style w:type="paragraph" w:styleId="aff9">
    <w:name w:val="annotation text"/>
    <w:basedOn w:val="a0"/>
    <w:link w:val="affa"/>
    <w:semiHidden/>
    <w:unhideWhenUsed/>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semiHidden/>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rsid w:val="00D731D5"/>
    <w:rPr>
      <w:b/>
      <w:bCs/>
    </w:rPr>
  </w:style>
  <w:style w:type="character" w:customStyle="1" w:styleId="affc">
    <w:name w:val="批注主题 字符"/>
    <w:basedOn w:val="affa"/>
    <w:link w:val="affb"/>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rsid w:val="00131FB4"/>
    <w:rPr>
      <w:color w:val="221E1F"/>
      <w:sz w:val="22"/>
    </w:rPr>
  </w:style>
  <w:style w:type="character" w:customStyle="1" w:styleId="A40">
    <w:name w:val="A4"/>
    <w:qFormat/>
    <w:rsid w:val="00131FB4"/>
    <w:rPr>
      <w:color w:val="221E1F"/>
      <w:sz w:val="14"/>
    </w:rPr>
  </w:style>
  <w:style w:type="character" w:customStyle="1" w:styleId="A30">
    <w:name w:val="A3"/>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 w:type="character" w:styleId="afff9">
    <w:name w:val="Unresolved Mention"/>
    <w:basedOn w:val="a1"/>
    <w:uiPriority w:val="99"/>
    <w:semiHidden/>
    <w:unhideWhenUsed/>
    <w:rsid w:val="00071964"/>
    <w:rPr>
      <w:color w:val="605E5C"/>
      <w:shd w:val="clear" w:color="auto" w:fill="E1DFDD"/>
    </w:rPr>
  </w:style>
  <w:style w:type="character" w:customStyle="1" w:styleId="short">
    <w:name w:val="short"/>
    <w:basedOn w:val="a1"/>
    <w:rsid w:val="009362F2"/>
  </w:style>
  <w:style w:type="paragraph" w:customStyle="1" w:styleId="afffa">
    <w:name w:val="a"/>
    <w:basedOn w:val="a0"/>
    <w:rsid w:val="00AD40D5"/>
    <w:pPr>
      <w:widowControl/>
      <w:spacing w:before="100" w:beforeAutospacing="1" w:after="100" w:afterAutospacing="1"/>
      <w:jc w:val="left"/>
    </w:pPr>
    <w:rPr>
      <w:rFonts w:cs="宋体"/>
      <w:kern w:val="0"/>
      <w:szCs w:val="24"/>
    </w:rPr>
  </w:style>
  <w:style w:type="paragraph" w:styleId="afffb">
    <w:name w:val="Body Text Indent"/>
    <w:basedOn w:val="a0"/>
    <w:link w:val="afffc"/>
    <w:uiPriority w:val="99"/>
    <w:semiHidden/>
    <w:unhideWhenUsed/>
    <w:rsid w:val="005279FA"/>
    <w:pPr>
      <w:spacing w:after="120"/>
      <w:ind w:leftChars="200" w:left="420"/>
    </w:pPr>
  </w:style>
  <w:style w:type="character" w:customStyle="1" w:styleId="afffc">
    <w:name w:val="正文文本缩进 字符"/>
    <w:basedOn w:val="a1"/>
    <w:link w:val="afffb"/>
    <w:uiPriority w:val="99"/>
    <w:semiHidden/>
    <w:rsid w:val="005279FA"/>
    <w:rPr>
      <w:rFonts w:ascii="宋体" w:hAnsi="宋体"/>
      <w:kern w:val="2"/>
      <w:sz w:val="24"/>
      <w:szCs w:val="22"/>
    </w:rPr>
  </w:style>
  <w:style w:type="character" w:customStyle="1" w:styleId="EndnoteCharacters">
    <w:name w:val="Endnote Characters"/>
    <w:uiPriority w:val="99"/>
    <w:qFormat/>
    <w:rsid w:val="005279FA"/>
  </w:style>
  <w:style w:type="paragraph" w:customStyle="1" w:styleId="EndnoteSymbol">
    <w:name w:val="Endnote Symbol"/>
    <w:basedOn w:val="a0"/>
    <w:uiPriority w:val="99"/>
    <w:qFormat/>
    <w:rsid w:val="005279FA"/>
    <w:pPr>
      <w:widowControl/>
      <w:suppressLineNumbers/>
      <w:suppressAutoHyphens/>
      <w:ind w:left="339" w:hanging="339"/>
      <w:jc w:val="left"/>
    </w:pPr>
    <w:rPr>
      <w:rFonts w:ascii="Liberation Serif" w:hAnsi="Liberation Serif" w:cs="Liberation Seri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0446388">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0941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gwz.fudan.edu.cn/Web/Show/20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4.png"/><Relationship Id="rId23" Type="http://schemas.openxmlformats.org/officeDocument/2006/relationships/footer" Target="footer2.xml"/><Relationship Id="rId10" Type="http://schemas.openxmlformats.org/officeDocument/2006/relationships/image" Target="media/image7.png"/><Relationship Id="rId19" Type="http://schemas.openxmlformats.org/officeDocument/2006/relationships/hyperlink" Target="http://www.bsm.org.cn/show_article.php?id=750"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23.png"/><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7.png"/><Relationship Id="rId18" Type="http://schemas.openxmlformats.org/officeDocument/2006/relationships/image" Target="media/image22.png"/><Relationship Id="rId3" Type="http://schemas.openxmlformats.org/officeDocument/2006/relationships/image" Target="media/image4.png"/><Relationship Id="rId7" Type="http://schemas.openxmlformats.org/officeDocument/2006/relationships/image" Target="media/image10.png"/><Relationship Id="rId12" Type="http://schemas.openxmlformats.org/officeDocument/2006/relationships/image" Target="media/image16.png"/><Relationship Id="rId17" Type="http://schemas.openxmlformats.org/officeDocument/2006/relationships/image" Target="media/image21.png"/><Relationship Id="rId2" Type="http://schemas.openxmlformats.org/officeDocument/2006/relationships/image" Target="media/image3.png"/><Relationship Id="rId16" Type="http://schemas.openxmlformats.org/officeDocument/2006/relationships/image" Target="media/image20.png"/><Relationship Id="rId20" Type="http://schemas.openxmlformats.org/officeDocument/2006/relationships/image" Target="media/image26.png"/><Relationship Id="rId1" Type="http://schemas.openxmlformats.org/officeDocument/2006/relationships/image" Target="media/image2.png"/><Relationship Id="rId6" Type="http://schemas.openxmlformats.org/officeDocument/2006/relationships/image" Target="media/image9.png"/><Relationship Id="rId11" Type="http://schemas.openxmlformats.org/officeDocument/2006/relationships/image" Target="media/image15.png"/><Relationship Id="rId5" Type="http://schemas.openxmlformats.org/officeDocument/2006/relationships/image" Target="media/image8.emf"/><Relationship Id="rId15" Type="http://schemas.openxmlformats.org/officeDocument/2006/relationships/image" Target="media/image19.png"/><Relationship Id="rId10" Type="http://schemas.openxmlformats.org/officeDocument/2006/relationships/image" Target="media/image13.png"/><Relationship Id="rId19" Type="http://schemas.openxmlformats.org/officeDocument/2006/relationships/image" Target="media/image25.png"/><Relationship Id="rId4" Type="http://schemas.openxmlformats.org/officeDocument/2006/relationships/image" Target="media/image6.png"/><Relationship Id="rId9" Type="http://schemas.openxmlformats.org/officeDocument/2006/relationships/image" Target="media/image12.png"/><Relationship Id="rId14"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E31AD-4A71-492C-B71B-BC9CFDCE4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2576</TotalTime>
  <Pages>12</Pages>
  <Words>527</Words>
  <Characters>3005</Characters>
  <Application>Microsoft Office Word</Application>
  <DocSecurity>0</DocSecurity>
  <Lines>25</Lines>
  <Paragraphs>7</Paragraphs>
  <ScaleCrop>false</ScaleCrop>
  <Company>GWZ</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renpan</cp:lastModifiedBy>
  <cp:revision>1033</cp:revision>
  <dcterms:created xsi:type="dcterms:W3CDTF">2019-09-16T14:32:00Z</dcterms:created>
  <dcterms:modified xsi:type="dcterms:W3CDTF">2021-05-11T05:51:00Z</dcterms:modified>
</cp:coreProperties>
</file>