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9CD00" w14:textId="274BAA47" w:rsidR="002E5DB6" w:rsidRPr="004E6611" w:rsidRDefault="004E6611" w:rsidP="002E5DB6">
      <w:pPr>
        <w:pStyle w:val="affa"/>
        <w:rPr>
          <w:lang w:eastAsia="zh-TW"/>
        </w:rPr>
      </w:pPr>
      <w:bookmarkStart w:id="0" w:name="OLE_LINK3"/>
      <w:bookmarkStart w:id="1" w:name="OLE_LINK1"/>
      <w:r w:rsidRPr="004E6611">
        <w:rPr>
          <w:rFonts w:hint="eastAsia"/>
          <w:lang w:eastAsia="zh-TW"/>
        </w:rPr>
        <w:t>《禮記·射義》校勘一則</w:t>
      </w:r>
    </w:p>
    <w:p w14:paraId="00E00E69" w14:textId="77777777" w:rsidR="002E5DB6" w:rsidRPr="002E5DB6" w:rsidRDefault="002E5DB6" w:rsidP="002E5DB6">
      <w:pPr>
        <w:rPr>
          <w:lang w:eastAsia="zh-TW"/>
        </w:rPr>
      </w:pPr>
    </w:p>
    <w:p w14:paraId="37B88782" w14:textId="73E9F120" w:rsidR="002E5DB6" w:rsidRPr="002E5DB6" w:rsidRDefault="002E5DB6" w:rsidP="002E5DB6">
      <w:pPr>
        <w:pStyle w:val="affb"/>
      </w:pPr>
      <w:r w:rsidRPr="002E5DB6">
        <w:t>（</w:t>
      </w:r>
      <w:r w:rsidRPr="002E5DB6">
        <w:rPr>
          <w:rFonts w:hint="eastAsia"/>
        </w:rPr>
        <w:t>首發</w:t>
      </w:r>
      <w:r w:rsidRPr="002E5DB6">
        <w:t>）</w:t>
      </w:r>
    </w:p>
    <w:p w14:paraId="19A639B4" w14:textId="2F177F92" w:rsidR="002E5DB6" w:rsidRDefault="004E6611" w:rsidP="002E5DB6">
      <w:pPr>
        <w:pStyle w:val="affb"/>
      </w:pPr>
      <w:r w:rsidRPr="004E6611">
        <w:rPr>
          <w:rFonts w:hint="eastAsia"/>
        </w:rPr>
        <w:t>吳冕</w:t>
      </w:r>
    </w:p>
    <w:p w14:paraId="2D3CC4D9" w14:textId="2E28E890" w:rsidR="004E6611" w:rsidRPr="002E5DB6" w:rsidRDefault="004E6611" w:rsidP="002E5DB6">
      <w:pPr>
        <w:pStyle w:val="affb"/>
      </w:pPr>
      <w:r w:rsidRPr="004E6611">
        <w:rPr>
          <w:rFonts w:hint="eastAsia"/>
        </w:rPr>
        <w:t>湖南大學嶽麓書院</w:t>
      </w:r>
    </w:p>
    <w:p w14:paraId="03AE2B4A" w14:textId="77777777" w:rsidR="004E6611" w:rsidRDefault="004E6611" w:rsidP="004E6611">
      <w:pPr>
        <w:pStyle w:val="aff9"/>
        <w:ind w:firstLine="560"/>
        <w:rPr>
          <w:lang w:eastAsia="zh-TW"/>
        </w:rPr>
      </w:pPr>
      <w:r w:rsidRPr="004E6611">
        <w:rPr>
          <w:rFonts w:ascii="黑体" w:eastAsia="黑体" w:hAnsi="黑体" w:hint="eastAsia"/>
          <w:lang w:eastAsia="zh-TW"/>
        </w:rPr>
        <w:t>摘要：</w:t>
      </w:r>
      <w:r>
        <w:rPr>
          <w:rFonts w:hint="eastAsia"/>
          <w:lang w:eastAsia="zh-TW"/>
        </w:rPr>
        <w:t>《射義》中“幼壯孝弟、耆耋好禮、不從流俗、脩身以俟死者不在此位也”一句，從字面上很難理解。以鄭玄《禮記注》為代表的舊說十分穿鑿迂曲，也不符合語法。後世雖有以王引之《經傳釋詞》為代表的新說，但也無法徹底解決疑難。由此我們懷疑，他們所據以解釋的《射義》底本，在此處應當存在錯訛。</w:t>
      </w:r>
    </w:p>
    <w:p w14:paraId="4BBF57E6" w14:textId="77777777" w:rsidR="004E6611" w:rsidRDefault="004E6611" w:rsidP="004E6611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由此，運用理校法與他校法對此條經文進行重新整理：首先，秦漢簡牘中“不”與“介”二字字形相近，容易訛混。而“介在”一詞正見於《左傳》，義為處在；其次，從孔穎達《正義》中也能找到證據，支持這句話中“不在”即“介在”之訛。</w:t>
      </w:r>
    </w:p>
    <w:p w14:paraId="2E611DEE" w14:textId="069BFE3B" w:rsidR="002E5DB6" w:rsidRDefault="004E6611" w:rsidP="004E6611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將“不在”糾正為“介在”之後，這句話（“幼壯孝弟、耆耋好禮、不從流俗、脩身以俟死者，介在此位也”）便文從字順，疑難頓消。</w:t>
      </w:r>
      <w:r w:rsidR="002E5DB6" w:rsidRPr="002E5DB6">
        <w:rPr>
          <w:rFonts w:hint="eastAsia"/>
          <w:lang w:eastAsia="zh-TW"/>
        </w:rPr>
        <w:t>“自以爲功”，《史記》作“自以爲質”。“功”通“貢”、“質”通“摯”，“貢”、“摯”皆貢獻、摯獻之義。</w:t>
      </w:r>
    </w:p>
    <w:p w14:paraId="63939B4A" w14:textId="77777777" w:rsidR="003254E4" w:rsidRDefault="003254E4" w:rsidP="004E6611">
      <w:pPr>
        <w:pStyle w:val="aff9"/>
        <w:ind w:firstLine="560"/>
      </w:pPr>
    </w:p>
    <w:p w14:paraId="4DE56CD8" w14:textId="77777777" w:rsidR="003254E4" w:rsidRPr="003254E4" w:rsidRDefault="003254E4" w:rsidP="004E6611">
      <w:pPr>
        <w:pStyle w:val="aff9"/>
        <w:ind w:firstLine="560"/>
        <w:rPr>
          <w:rFonts w:hint="eastAsia"/>
          <w:lang w:eastAsia="zh-TW"/>
        </w:rPr>
      </w:pPr>
    </w:p>
    <w:p w14:paraId="079692C1" w14:textId="6C95B6E2" w:rsidR="00B74344" w:rsidRDefault="00B74344" w:rsidP="00036A98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《禮記•射義》中“幼壯孝弟、耆耋好禮、不從流俗、脩身以俟死者不在此位也”</w:t>
      </w:r>
      <w:r>
        <w:rPr>
          <w:rStyle w:val="aff0"/>
          <w:szCs w:val="28"/>
        </w:rPr>
        <w:endnoteReference w:id="1"/>
      </w:r>
      <w:r>
        <w:rPr>
          <w:rFonts w:hint="eastAsia"/>
          <w:lang w:eastAsia="zh-TW"/>
        </w:rPr>
        <w:t>一句，十分費解。這裡的“不”字很奇怪，也很可疑。按照我們慣常的理解，能夠有“幼壯孝弟、耆耋好禮、不從流俗、脩身以俟死”這樣的德行的人，應當要在此射位，而不是不在此射位。這句經文要表達的應該是這麼個意思。不過，理解了大義還不足夠，我們要說清楚這句經文在訓詁和語法上為何能夠解釋成這個意思。而不難看出，問題的癥結正在“不”字的訓詁上。</w:t>
      </w:r>
    </w:p>
    <w:p w14:paraId="3EE8DC1E" w14:textId="77777777" w:rsidR="00B74344" w:rsidRDefault="00B74344" w:rsidP="00B74344">
      <w:pPr>
        <w:pStyle w:val="aff9"/>
        <w:ind w:firstLineChars="0" w:firstLine="0"/>
        <w:rPr>
          <w:lang w:eastAsia="zh-TW"/>
        </w:rPr>
      </w:pPr>
    </w:p>
    <w:p w14:paraId="35CD4149" w14:textId="6DC87978" w:rsidR="00B74344" w:rsidRPr="00B74344" w:rsidRDefault="00B74344" w:rsidP="00B74344">
      <w:pPr>
        <w:pStyle w:val="aff9"/>
        <w:ind w:firstLineChars="0" w:firstLine="0"/>
        <w:jc w:val="center"/>
        <w:rPr>
          <w:b/>
          <w:bCs/>
          <w:lang w:eastAsia="zh-TW"/>
        </w:rPr>
      </w:pPr>
      <w:r w:rsidRPr="00B74344">
        <w:rPr>
          <w:rFonts w:hint="eastAsia"/>
          <w:b/>
          <w:bCs/>
          <w:lang w:eastAsia="zh-TW"/>
        </w:rPr>
        <w:t>一、 舊說多承鄭注之誤</w:t>
      </w:r>
    </w:p>
    <w:p w14:paraId="1E4E54A1" w14:textId="77777777" w:rsidR="00B74344" w:rsidRDefault="00B74344" w:rsidP="00B74344">
      <w:pPr>
        <w:pStyle w:val="aff9"/>
        <w:ind w:firstLine="560"/>
        <w:rPr>
          <w:szCs w:val="28"/>
          <w:lang w:eastAsia="zh-TW"/>
        </w:rPr>
      </w:pPr>
      <w:r>
        <w:rPr>
          <w:rFonts w:hint="eastAsia"/>
          <w:szCs w:val="28"/>
          <w:lang w:eastAsia="zh-TW"/>
        </w:rPr>
        <w:t>從前的注家是如何解決這個問題的呢？鄭注曰：“不，言‘有此行不？——可以在此賔位也’。”</w:t>
      </w:r>
      <w:r>
        <w:rPr>
          <w:rStyle w:val="aff0"/>
          <w:szCs w:val="28"/>
        </w:rPr>
        <w:endnoteReference w:id="2"/>
      </w:r>
      <w:r>
        <w:rPr>
          <w:rFonts w:hint="eastAsia"/>
          <w:szCs w:val="28"/>
          <w:lang w:eastAsia="zh-TW"/>
        </w:rPr>
        <w:t>鄭玄這句注釋其實也不太容易理解（特別是如果我們沒有給它加上標點的話），不過，孔穎達《正義》就把鄭玄的意思解釋得比較清楚了：“‘不在此位也’者，‘者不？’，問此衆人之中，有此上諸行不？——若有，則可在此賔位矣。”</w:t>
      </w:r>
      <w:r>
        <w:rPr>
          <w:rStyle w:val="aff0"/>
          <w:szCs w:val="28"/>
        </w:rPr>
        <w:endnoteReference w:id="3"/>
      </w:r>
      <w:r>
        <w:rPr>
          <w:rFonts w:hint="eastAsia"/>
          <w:szCs w:val="28"/>
          <w:lang w:eastAsia="zh-TW"/>
        </w:rPr>
        <w:t>鄭玄讀“者不（否）”為句（</w:t>
      </w:r>
      <w:r>
        <w:rPr>
          <w:rFonts w:ascii="仿宋" w:eastAsia="仿宋" w:hAnsi="仿宋" w:hint="eastAsia"/>
          <w:szCs w:val="28"/>
          <w:lang w:eastAsia="zh-TW"/>
        </w:rPr>
        <w:t>公罔之裘揚觶而語曰：“幼壯孝弟、耆耋好禮、不從流俗、脩身以俟死，者不？——在此位也。”</w:t>
      </w:r>
      <w:r>
        <w:rPr>
          <w:rFonts w:hint="eastAsia"/>
          <w:szCs w:val="28"/>
          <w:lang w:eastAsia="zh-TW"/>
        </w:rPr>
        <w:t>）。我們從語法上分析，用今天的話說，鄭玄實際上是把“者”看成代詞，指代</w:t>
      </w:r>
      <w:r>
        <w:rPr>
          <w:rFonts w:hint="eastAsia"/>
          <w:szCs w:val="28"/>
          <w:lang w:eastAsia="zh-TW"/>
        </w:rPr>
        <w:lastRenderedPageBreak/>
        <w:t>前面“幼壯孝弟、耆耋好禮、不從流俗、脩身以俟死”這整段內容。而“不”字，則被鄭玄看作疑問詞（</w:t>
      </w:r>
      <w:r>
        <w:rPr>
          <w:rFonts w:ascii="仿宋" w:eastAsia="仿宋" w:hAnsi="仿宋" w:hint="eastAsia"/>
          <w:szCs w:val="28"/>
          <w:lang w:eastAsia="zh-TW"/>
        </w:rPr>
        <w:t>其實“不”作疑問詞，現代漢語中還有這種用法：是不？</w:t>
      </w:r>
      <w:r>
        <w:rPr>
          <w:rFonts w:hint="eastAsia"/>
          <w:szCs w:val="28"/>
          <w:lang w:eastAsia="zh-TW"/>
        </w:rPr>
        <w:t>）。鄭玄是經學大師， 他的說法影響很大。後來的注家，大都沿襲了鄭玄的說法。如孫希旦《禮記集解》：“‘者不？在此位’者，問衆人有此諸行否，若有，則可以在此賓位也”</w:t>
      </w:r>
      <w:r>
        <w:rPr>
          <w:rStyle w:val="aff0"/>
          <w:szCs w:val="28"/>
        </w:rPr>
        <w:endnoteReference w:id="4"/>
      </w:r>
      <w:r>
        <w:rPr>
          <w:rFonts w:hint="eastAsia"/>
          <w:szCs w:val="28"/>
          <w:lang w:eastAsia="zh-TW"/>
        </w:rPr>
        <w:t>；王文錦《禮記譯解》：“有這樣的人不？請留在這的射位”</w:t>
      </w:r>
      <w:r>
        <w:rPr>
          <w:rStyle w:val="aff0"/>
          <w:szCs w:val="28"/>
        </w:rPr>
        <w:endnoteReference w:id="5"/>
      </w:r>
      <w:r>
        <w:rPr>
          <w:rFonts w:hint="eastAsia"/>
          <w:szCs w:val="28"/>
          <w:lang w:eastAsia="zh-TW"/>
        </w:rPr>
        <w:t>。</w:t>
      </w:r>
    </w:p>
    <w:p w14:paraId="3E11666D" w14:textId="77777777" w:rsidR="00B74344" w:rsidRDefault="00B74344" w:rsidP="00B74344">
      <w:pPr>
        <w:pStyle w:val="aff9"/>
        <w:ind w:firstLine="560"/>
        <w:rPr>
          <w:szCs w:val="28"/>
          <w:lang w:eastAsia="zh-TW"/>
        </w:rPr>
      </w:pPr>
      <w:r>
        <w:rPr>
          <w:rFonts w:hint="eastAsia"/>
          <w:szCs w:val="28"/>
          <w:lang w:eastAsia="zh-TW"/>
        </w:rPr>
        <w:t>但是，鄭玄的這種解釋並不合乎語法。我們在上文已經總結，鄭注的核心是將“不”看作疑問詞，將“者不”看成獨立的問句。但是，這兩點都有問題。</w:t>
      </w:r>
    </w:p>
    <w:p w14:paraId="3C933771" w14:textId="77777777" w:rsidR="00B74344" w:rsidRDefault="00B74344" w:rsidP="00B74344">
      <w:pPr>
        <w:pStyle w:val="aff9"/>
        <w:ind w:firstLine="560"/>
        <w:rPr>
          <w:szCs w:val="28"/>
          <w:lang w:eastAsia="zh-TW"/>
        </w:rPr>
      </w:pPr>
      <w:r>
        <w:rPr>
          <w:rFonts w:hint="eastAsia"/>
          <w:szCs w:val="28"/>
          <w:lang w:eastAsia="zh-TW"/>
        </w:rPr>
        <w:t>首先，雖然後世有以“不”作疑問詞的用法，可是我們遍檢先秦古籍，卻沒有發現以“不”為疑問詞的情況。就算我們把條件放寬一點，將與“不”關係密切的“否”也算進來，它們開始被當作疑問詞使用，恐怕也已經要晚到東漢了。（</w:t>
      </w:r>
      <w:r>
        <w:rPr>
          <w:rFonts w:ascii="仿宋" w:eastAsia="仿宋" w:hAnsi="仿宋" w:hint="eastAsia"/>
          <w:szCs w:val="28"/>
          <w:lang w:eastAsia="zh-TW"/>
        </w:rPr>
        <w:t>較早的用例見於東漢趙岐《孟子章句》：“孟子問王曰：‘今有戰者，兵刃已交，其負者棄甲曵兵而走，五十步而止。足以笑百步者</w:t>
      </w:r>
      <w:r>
        <w:rPr>
          <w:rFonts w:ascii="仿宋" w:eastAsia="仿宋" w:hAnsi="仿宋" w:hint="eastAsia"/>
          <w:szCs w:val="28"/>
          <w:u w:val="wave"/>
          <w:lang w:eastAsia="zh-TW"/>
        </w:rPr>
        <w:t>否</w:t>
      </w:r>
      <w:r>
        <w:rPr>
          <w:rFonts w:ascii="仿宋" w:eastAsia="仿宋" w:hAnsi="仿宋" w:hint="eastAsia"/>
          <w:szCs w:val="28"/>
          <w:lang w:eastAsia="zh-TW"/>
        </w:rPr>
        <w:t>？’”</w:t>
      </w:r>
      <w:r>
        <w:rPr>
          <w:rStyle w:val="aff0"/>
          <w:rFonts w:ascii="仿宋" w:eastAsia="仿宋" w:hAnsi="仿宋"/>
          <w:szCs w:val="28"/>
        </w:rPr>
        <w:endnoteReference w:id="6"/>
      </w:r>
      <w:r>
        <w:rPr>
          <w:rFonts w:hint="eastAsia"/>
          <w:szCs w:val="28"/>
          <w:lang w:eastAsia="zh-TW"/>
        </w:rPr>
        <w:t>）</w:t>
      </w:r>
    </w:p>
    <w:p w14:paraId="76C2CDB4" w14:textId="77777777" w:rsidR="00B74344" w:rsidRDefault="00B74344" w:rsidP="00B74344">
      <w:pPr>
        <w:pStyle w:val="aff9"/>
        <w:ind w:firstLine="560"/>
        <w:rPr>
          <w:szCs w:val="28"/>
          <w:lang w:eastAsia="zh-TW"/>
        </w:rPr>
      </w:pPr>
      <w:r>
        <w:rPr>
          <w:rFonts w:hint="eastAsia"/>
          <w:szCs w:val="28"/>
          <w:lang w:eastAsia="zh-TW"/>
        </w:rPr>
        <w:t>即使“不”可以看作是疑問詞，假設是這樣，那麽這整句話就應當構成一個是非問句（或曰一般疑問句）。而是非問是對疑問詞前整個結構發問，這就要求疑問詞前面的結構構成一個完整的陳述句。而</w:t>
      </w:r>
      <w:r>
        <w:rPr>
          <w:rFonts w:hint="eastAsia"/>
          <w:szCs w:val="28"/>
          <w:lang w:eastAsia="zh-TW"/>
        </w:rPr>
        <w:lastRenderedPageBreak/>
        <w:t>這裏的“幼壯孝弟、耆耋好禮、不從流俗、脩身以俟死者”雖然很長，但只是一個名詞性結構，并不是一個完整的陳述句。從這裏的語義來看，如果要這麽解釋，至少就得在前面加上一個謂語“有”，將前面的結構變成“有……者”這麼一個判斷式陳述句，整句話變成“有……者不”，這才符合語法。</w:t>
      </w:r>
    </w:p>
    <w:p w14:paraId="2A5A628F" w14:textId="77777777" w:rsidR="00B74344" w:rsidRDefault="00B74344" w:rsidP="00B74344">
      <w:pPr>
        <w:pStyle w:val="aff9"/>
        <w:ind w:firstLine="560"/>
        <w:rPr>
          <w:szCs w:val="28"/>
          <w:lang w:eastAsia="zh-TW"/>
        </w:rPr>
      </w:pPr>
      <w:r>
        <w:rPr>
          <w:rFonts w:hint="eastAsia"/>
          <w:szCs w:val="28"/>
          <w:lang w:eastAsia="zh-TW"/>
        </w:rPr>
        <w:t>而且鄭玄的斷句是將“者不”作為一個單獨的句子，可是“者不”也不成句。“者”和嚴格意義上的代詞不同，它不能獨立充當句子結構，必須跟在其他詞或短語之後（</w:t>
      </w:r>
      <w:r>
        <w:rPr>
          <w:rFonts w:ascii="仿宋" w:eastAsia="仿宋" w:hAnsi="仿宋" w:hint="eastAsia"/>
          <w:szCs w:val="28"/>
          <w:lang w:eastAsia="zh-TW"/>
        </w:rPr>
        <w:t>如《論語·里仁》“仁者安仁，知者利仁”</w:t>
      </w:r>
      <w:r>
        <w:rPr>
          <w:rFonts w:hint="eastAsia"/>
          <w:szCs w:val="28"/>
          <w:lang w:eastAsia="zh-TW"/>
        </w:rPr>
        <w:t>），才能構成完整的名詞性結構。單獨的一個“者”無法充當主語。</w:t>
      </w:r>
    </w:p>
    <w:p w14:paraId="6883DEA4" w14:textId="77777777" w:rsidR="00B74344" w:rsidRDefault="00B74344" w:rsidP="00B74344">
      <w:pPr>
        <w:pStyle w:val="aff9"/>
        <w:ind w:firstLine="560"/>
        <w:rPr>
          <w:szCs w:val="28"/>
          <w:lang w:eastAsia="zh-TW"/>
        </w:rPr>
      </w:pPr>
      <w:r>
        <w:rPr>
          <w:rFonts w:hint="eastAsia"/>
          <w:szCs w:val="28"/>
          <w:lang w:eastAsia="zh-TW"/>
        </w:rPr>
        <w:t>由此，我們可以發現，鄭玄的這種解釋是行不通的。</w:t>
      </w:r>
    </w:p>
    <w:p w14:paraId="2601197D" w14:textId="77777777" w:rsidR="00B74344" w:rsidRDefault="00B74344" w:rsidP="00B74344">
      <w:pPr>
        <w:pStyle w:val="aff9"/>
        <w:ind w:firstLine="560"/>
        <w:rPr>
          <w:szCs w:val="28"/>
          <w:lang w:eastAsia="zh-TW"/>
        </w:rPr>
      </w:pPr>
      <w:r>
        <w:rPr>
          <w:rFonts w:hint="eastAsia"/>
          <w:szCs w:val="28"/>
          <w:lang w:eastAsia="zh-TW"/>
        </w:rPr>
        <w:t>不過，在歷史上也出現過其他的解釋。值得注意的是，《毛詩·行葦》的鄭箋也引用了《射義》的這段故事。雖然鄭玄在那裡沒有對這段話加以解釋，不過孔穎達《毛詩正義》在給鄭箋作疏解的時候，不但解釋了這段話，而且和他在《禮記正義》中的解釋還不一樣（換言之，就是和鄭玄《禮記注》的說法有異）。《毛詩正義》是這麼解釋的：“若無此行，不得在此射位”。這裡將句意理解得大體清楚，但是原句中並沒有“若無此行”這樣的假設，實為</w:t>
      </w:r>
      <w:r>
        <w:rPr>
          <w:szCs w:val="28"/>
          <w:lang w:eastAsia="zh-TW"/>
        </w:rPr>
        <w:t>增字解經</w:t>
      </w:r>
      <w:r>
        <w:rPr>
          <w:rFonts w:hint="eastAsia"/>
          <w:szCs w:val="28"/>
          <w:lang w:eastAsia="zh-TW"/>
        </w:rPr>
        <w:t>。</w:t>
      </w:r>
    </w:p>
    <w:p w14:paraId="133B9712" w14:textId="77777777" w:rsidR="00B74344" w:rsidRDefault="00B74344" w:rsidP="00B74344">
      <w:pPr>
        <w:pStyle w:val="aff9"/>
        <w:ind w:firstLine="560"/>
        <w:rPr>
          <w:szCs w:val="28"/>
          <w:lang w:eastAsia="zh-TW"/>
        </w:rPr>
      </w:pPr>
    </w:p>
    <w:p w14:paraId="701F4C07" w14:textId="77777777" w:rsidR="00B74344" w:rsidRPr="00DE4DAC" w:rsidRDefault="00B74344" w:rsidP="00DE4DAC">
      <w:pPr>
        <w:pStyle w:val="aff9"/>
        <w:ind w:firstLineChars="0" w:firstLine="0"/>
        <w:jc w:val="center"/>
        <w:rPr>
          <w:b/>
          <w:bCs/>
          <w:lang w:eastAsia="zh-TW"/>
        </w:rPr>
      </w:pPr>
      <w:r w:rsidRPr="00DE4DAC">
        <w:rPr>
          <w:rFonts w:hint="eastAsia"/>
          <w:b/>
          <w:bCs/>
          <w:lang w:eastAsia="zh-TW"/>
        </w:rPr>
        <w:t>二、王氏父子質疑鄭注極有見地</w:t>
      </w:r>
    </w:p>
    <w:p w14:paraId="7BB4951C" w14:textId="77777777" w:rsidR="00B74344" w:rsidRDefault="00B74344" w:rsidP="00B74344">
      <w:pPr>
        <w:pStyle w:val="aff9"/>
        <w:ind w:firstLine="560"/>
        <w:rPr>
          <w:szCs w:val="28"/>
          <w:lang w:eastAsia="zh-TW"/>
        </w:rPr>
      </w:pPr>
      <w:r>
        <w:rPr>
          <w:rFonts w:hint="eastAsia"/>
          <w:szCs w:val="28"/>
          <w:lang w:eastAsia="zh-TW"/>
        </w:rPr>
        <w:t>直到高郵王氏父子才指出鄭注斷句有誤：朱彬《訓纂》引王念孫曰：“者字句絶。</w:t>
      </w:r>
      <w:r>
        <w:rPr>
          <w:rFonts w:hint="eastAsia"/>
          <w:szCs w:val="28"/>
        </w:rPr>
        <w:t>‘不在此位也’别爲一句。</w:t>
      </w:r>
      <w:r>
        <w:rPr>
          <w:rFonts w:hint="eastAsia"/>
          <w:szCs w:val="28"/>
          <w:lang w:eastAsia="zh-TW"/>
        </w:rPr>
        <w:t>不，發語詞。不在此位，在此位也。言必行能如此，然後在此位也。鄭斷‘者不’爲句，言‘有此行否，可以在此賓位也’，失其指矣。”</w:t>
      </w:r>
      <w:r>
        <w:rPr>
          <w:rStyle w:val="aff0"/>
          <w:szCs w:val="28"/>
        </w:rPr>
        <w:endnoteReference w:id="7"/>
      </w:r>
      <w:r>
        <w:rPr>
          <w:rFonts w:hint="eastAsia"/>
          <w:szCs w:val="28"/>
          <w:lang w:eastAsia="zh-TW"/>
        </w:rPr>
        <w:t>其實，這條考據見於王引之《經傳釋詞》卷十。</w:t>
      </w:r>
    </w:p>
    <w:p w14:paraId="59C95B04" w14:textId="77777777" w:rsidR="00B74344" w:rsidRDefault="00B74344" w:rsidP="00B74344">
      <w:pPr>
        <w:pStyle w:val="aff9"/>
        <w:ind w:firstLine="560"/>
        <w:rPr>
          <w:szCs w:val="28"/>
          <w:lang w:eastAsia="zh-TW"/>
        </w:rPr>
      </w:pPr>
      <w:r>
        <w:rPr>
          <w:rFonts w:hint="eastAsia"/>
          <w:szCs w:val="28"/>
          <w:lang w:eastAsia="zh-TW"/>
        </w:rPr>
        <w:t>王氏指出鄭注有誤，應將“者”字上屬，並從“者”字斷句，讀為：</w:t>
      </w:r>
      <w:r>
        <w:rPr>
          <w:rFonts w:ascii="仿宋" w:eastAsia="仿宋" w:hAnsi="仿宋" w:hint="eastAsia"/>
          <w:szCs w:val="28"/>
          <w:lang w:eastAsia="zh-TW"/>
        </w:rPr>
        <w:t>公罔之裘揚觶而語曰：“幼壯孝弟、耆耋好禮、不從流俗、脩身以俟死者，不在此位也。”</w:t>
      </w:r>
      <w:r>
        <w:rPr>
          <w:rFonts w:hint="eastAsia"/>
          <w:szCs w:val="28"/>
          <w:lang w:eastAsia="zh-TW"/>
        </w:rPr>
        <w:t>并且認爲所謂“不在此位”就是“在此位”的意思。一直到這裏，王氏的説法都還是很有道理的。他極有見地。</w:t>
      </w:r>
    </w:p>
    <w:p w14:paraId="1CB58E6F" w14:textId="77777777" w:rsidR="00B74344" w:rsidRDefault="00B74344" w:rsidP="00B74344">
      <w:pPr>
        <w:pStyle w:val="aff9"/>
        <w:ind w:firstLine="560"/>
        <w:rPr>
          <w:szCs w:val="28"/>
          <w:lang w:eastAsia="zh-TW"/>
        </w:rPr>
      </w:pPr>
      <w:r>
        <w:rPr>
          <w:rFonts w:hint="eastAsia"/>
          <w:szCs w:val="28"/>
          <w:lang w:eastAsia="zh-TW"/>
        </w:rPr>
        <w:t>不過，王氏將“不”判斷爲發語詞，這就有問題了。“不”能夠視爲發語詞的，一般只有一種情況，就是當它位於形容詞之前的時候。（</w:t>
      </w:r>
      <w:r>
        <w:rPr>
          <w:rFonts w:ascii="仿宋" w:eastAsia="仿宋" w:hAnsi="仿宋" w:hint="eastAsia"/>
          <w:szCs w:val="28"/>
          <w:lang w:eastAsia="zh-TW"/>
        </w:rPr>
        <w:t>如：《詩·大雅·文王》“有周不顯，帝命不時”，鄭箋：“不顯，顯也；不時，時也。”</w:t>
      </w:r>
      <w:r>
        <w:rPr>
          <w:rFonts w:hint="eastAsia"/>
          <w:szCs w:val="28"/>
          <w:lang w:eastAsia="zh-TW"/>
        </w:rPr>
        <w:t>）這種“不”的用法同“丕”，一般認爲是程度副詞，猶如我們今天所説的“很”。也有一些學者如王引之、楊樹達等將它解釋爲動詞詞頭，也通。（猶如今天的“很”雖然可以認為是程度副詞，但實際使用中也往往弱化為動詞詞頭，只起到補足音節</w:t>
      </w:r>
      <w:r>
        <w:rPr>
          <w:rFonts w:hint="eastAsia"/>
          <w:szCs w:val="28"/>
          <w:lang w:eastAsia="zh-TW"/>
        </w:rPr>
        <w:lastRenderedPageBreak/>
        <w:t>和舒緩語氣的作用。我們一般不會說“這樹高”，而會說“這樹很高”，這裡的“很”其實沒有表示程度高的意思）。而這裏的“在”是一個動詞，不符合這種分佈，也就不能將“不”解為發語詞（好比我們今天不會説“很在這兒”一樣）。</w:t>
      </w:r>
    </w:p>
    <w:p w14:paraId="7C25F3F7" w14:textId="77777777" w:rsidR="00B74344" w:rsidRDefault="00B74344" w:rsidP="00B74344">
      <w:pPr>
        <w:pStyle w:val="aff9"/>
        <w:ind w:firstLine="560"/>
        <w:rPr>
          <w:szCs w:val="28"/>
          <w:lang w:eastAsia="zh-TW"/>
        </w:rPr>
      </w:pPr>
    </w:p>
    <w:p w14:paraId="570D3B0C" w14:textId="77777777" w:rsidR="00B74344" w:rsidRPr="00DE4DAC" w:rsidRDefault="00B74344" w:rsidP="00DE4DAC">
      <w:pPr>
        <w:pStyle w:val="aff9"/>
        <w:ind w:firstLineChars="0" w:firstLine="0"/>
        <w:jc w:val="center"/>
        <w:rPr>
          <w:b/>
          <w:bCs/>
          <w:lang w:eastAsia="zh-TW"/>
        </w:rPr>
      </w:pPr>
      <w:r w:rsidRPr="00DE4DAC">
        <w:rPr>
          <w:rFonts w:hint="eastAsia"/>
          <w:b/>
          <w:bCs/>
          <w:lang w:eastAsia="zh-TW"/>
        </w:rPr>
        <w:t>三、論今本《射義》“不”當為“介”的譌字</w:t>
      </w:r>
    </w:p>
    <w:p w14:paraId="319F1FFD" w14:textId="77777777" w:rsidR="00B74344" w:rsidRDefault="00B74344" w:rsidP="00B74344">
      <w:pPr>
        <w:pStyle w:val="aff9"/>
        <w:ind w:firstLine="560"/>
        <w:rPr>
          <w:szCs w:val="28"/>
          <w:lang w:eastAsia="zh-TW"/>
        </w:rPr>
      </w:pPr>
      <w:r>
        <w:rPr>
          <w:rFonts w:hint="eastAsia"/>
          <w:szCs w:val="28"/>
          <w:lang w:eastAsia="zh-TW"/>
        </w:rPr>
        <w:t>那麽“不在此位”的“不”字究竟當如何解釋呢？</w:t>
      </w:r>
    </w:p>
    <w:p w14:paraId="409B0494" w14:textId="77777777" w:rsidR="00B74344" w:rsidRDefault="00B74344" w:rsidP="00B74344">
      <w:pPr>
        <w:pStyle w:val="aff9"/>
        <w:ind w:firstLine="560"/>
        <w:rPr>
          <w:szCs w:val="28"/>
          <w:lang w:eastAsia="zh-TW"/>
        </w:rPr>
      </w:pPr>
      <w:r>
        <w:rPr>
          <w:rFonts w:hint="eastAsia"/>
          <w:szCs w:val="28"/>
          <w:lang w:eastAsia="zh-TW"/>
        </w:rPr>
        <w:t>《說文》：“介，畫也，从八从人”，段注曰：“分介則必有間，故介又訓間”</w:t>
      </w:r>
      <w:r>
        <w:rPr>
          <w:rStyle w:val="aff0"/>
          <w:szCs w:val="28"/>
        </w:rPr>
        <w:endnoteReference w:id="8"/>
      </w:r>
      <w:r>
        <w:rPr>
          <w:rFonts w:hint="eastAsia"/>
          <w:szCs w:val="28"/>
          <w:lang w:eastAsia="zh-TW"/>
        </w:rPr>
        <w:t>。介字本作人在兩畫（許慎分析為“八”）之間之形，表示“在…之間”之義。而若是將“介”所从的人字的手臂部分寫得平直一些，和“不”字就很接近了。我們關注到，秦漢簡中的“介”字與“不”字形體確實相近，極易訛混。為說明這個問題，我們選取秦漢簡中的“不”字與“介”字形體（“不”取自肩水金關漢簡7</w:t>
      </w:r>
      <w:r>
        <w:rPr>
          <w:szCs w:val="28"/>
          <w:lang w:eastAsia="zh-TW"/>
        </w:rPr>
        <w:t>3JET23:</w:t>
      </w:r>
      <w:r>
        <w:rPr>
          <w:rFonts w:hint="eastAsia"/>
          <w:szCs w:val="28"/>
          <w:lang w:eastAsia="zh-TW"/>
        </w:rPr>
        <w:t>9</w:t>
      </w:r>
      <w:r>
        <w:rPr>
          <w:szCs w:val="28"/>
          <w:lang w:eastAsia="zh-TW"/>
        </w:rPr>
        <w:t>19B</w:t>
      </w:r>
      <w:r>
        <w:rPr>
          <w:rFonts w:hint="eastAsia"/>
          <w:szCs w:val="28"/>
          <w:lang w:eastAsia="zh-TW"/>
        </w:rPr>
        <w:t xml:space="preserve">、 </w:t>
      </w:r>
      <w:r>
        <w:rPr>
          <w:szCs w:val="28"/>
          <w:lang w:eastAsia="zh-TW"/>
        </w:rPr>
        <w:t>73EJT23:692</w:t>
      </w:r>
      <w:r>
        <w:rPr>
          <w:rFonts w:hint="eastAsia"/>
          <w:szCs w:val="28"/>
          <w:lang w:eastAsia="zh-TW"/>
        </w:rPr>
        <w:t>、 7</w:t>
      </w:r>
      <w:r>
        <w:rPr>
          <w:szCs w:val="28"/>
          <w:lang w:eastAsia="zh-TW"/>
        </w:rPr>
        <w:t>3EJT23:7006A</w:t>
      </w:r>
      <w:r>
        <w:rPr>
          <w:rFonts w:hint="eastAsia"/>
          <w:szCs w:val="28"/>
          <w:lang w:eastAsia="zh-TW"/>
        </w:rPr>
        <w:t>； “介”取自睡虎地秦簡），列表對比如下：</w:t>
      </w:r>
    </w:p>
    <w:p w14:paraId="160B692D" w14:textId="77506A9E" w:rsidR="00B74344" w:rsidRDefault="00B74344" w:rsidP="00DE4DAC">
      <w:pPr>
        <w:pStyle w:val="aff9"/>
        <w:ind w:firstLine="560"/>
        <w:jc w:val="center"/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 wp14:anchorId="1EA8CB34" wp14:editId="4C885438">
            <wp:extent cx="4850130" cy="3193415"/>
            <wp:effectExtent l="19050" t="19050" r="26669" b="26035"/>
            <wp:docPr id="1026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4850130" cy="3193415"/>
                    </a:xfrm>
                    <a:prstGeom prst="rect">
                      <a:avLst/>
                    </a:prstGeom>
                    <a:ln w="12700" cap="flat" cmpd="sng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14:paraId="4ECE9ACB" w14:textId="77777777" w:rsidR="00B74344" w:rsidRDefault="00B74344" w:rsidP="00B74344">
      <w:pPr>
        <w:pStyle w:val="aff9"/>
        <w:ind w:firstLine="560"/>
        <w:rPr>
          <w:szCs w:val="28"/>
          <w:lang w:eastAsia="zh-TW"/>
        </w:rPr>
      </w:pPr>
      <w:r>
        <w:rPr>
          <w:rFonts w:hint="eastAsia"/>
          <w:szCs w:val="28"/>
          <w:lang w:eastAsia="zh-TW"/>
        </w:rPr>
        <w:t>所選肩水金關漢簡字形①、③的書體為章草，是西漢宣、元之後普遍流行的手寫體。而②則是比較正式的八分書或曰漢隸。八分繼承了篆書“不”字上方有個小圈的特點，這使它與“介”字有較明顯的區別。而①、③的寫法比較草率，橫畫與中間的豎畫筆意相連、一揮而就，不再有八分那樣的小圈結構，因而愈加接近“介”的字形。倘若橫畫和豎畫寫得再連貫些，如①那樣牽絲連帶，與“介”字中間所从的“人”就更為相似了。這樣的寫法十分常見。西晉索靖《月儀帖》是章草名作，其中的“不”字正有作這種類似“介”的形體的：</w:t>
      </w:r>
    </w:p>
    <w:p w14:paraId="67154778" w14:textId="77777777" w:rsidR="00B74344" w:rsidRDefault="00B74344" w:rsidP="00DE4DAC">
      <w:pPr>
        <w:pStyle w:val="aff9"/>
        <w:ind w:firstLineChars="0" w:firstLine="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2513C961" wp14:editId="03214A56">
            <wp:extent cx="1212850" cy="1116330"/>
            <wp:effectExtent l="0" t="0" r="6350" b="7620"/>
            <wp:docPr id="1027" name="图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1212850" cy="11163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3ABBF" w14:textId="77777777" w:rsidR="00B74344" w:rsidRDefault="00B74344" w:rsidP="00B74344">
      <w:pPr>
        <w:pStyle w:val="aff9"/>
        <w:ind w:firstLine="560"/>
        <w:rPr>
          <w:szCs w:val="28"/>
          <w:lang w:eastAsia="zh-TW"/>
        </w:rPr>
      </w:pPr>
      <w:r>
        <w:rPr>
          <w:rFonts w:hint="eastAsia"/>
          <w:szCs w:val="28"/>
          <w:lang w:eastAsia="zh-TW"/>
        </w:rPr>
        <w:lastRenderedPageBreak/>
        <w:t>關於《禮記》在漢代的流傳和研究情況，《隋書·經籍志》載：“而戴聖又删大戴之書，爲四十六篇，謂之《小戴記》。漢末馬融，遂傳小戴之學。融又定《月令》一篇、《明堂位》一篇、《樂記》一篇，合四十九篇；而鄭玄受業於融，又爲之注。”</w:t>
      </w:r>
      <w:r>
        <w:rPr>
          <w:rStyle w:val="aff0"/>
          <w:szCs w:val="28"/>
        </w:rPr>
        <w:endnoteReference w:id="9"/>
      </w:r>
      <w:r>
        <w:rPr>
          <w:rFonts w:hint="eastAsia"/>
          <w:szCs w:val="28"/>
          <w:lang w:eastAsia="zh-TW"/>
        </w:rPr>
        <w:t>如此，則《小戴禮記》雖成編於西漢，然而其受到學者系統地研究、注釋則已經到了東漢晚期馬、鄭之時。值得一提的是，章草廣泛流行之後（其時不晚於兩漢之際），為別嫌起見，“介”字的草寫刻意將左右兩畫寫得交叉，這樣與“不”的字形就有了很大差別：</w:t>
      </w:r>
    </w:p>
    <w:p w14:paraId="28C0A078" w14:textId="77777777" w:rsidR="00B74344" w:rsidRDefault="00B74344" w:rsidP="00DE4DAC">
      <w:pPr>
        <w:pStyle w:val="aff9"/>
        <w:ind w:firstLineChars="0" w:firstLine="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2F2D6C48" wp14:editId="7C9FD1FC">
            <wp:extent cx="1461475" cy="1350010"/>
            <wp:effectExtent l="0" t="0" r="0" b="2540"/>
            <wp:docPr id="1028" name="图片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1461475" cy="13500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ff0"/>
        </w:rPr>
        <w:endnoteReference w:id="10"/>
      </w:r>
    </w:p>
    <w:p w14:paraId="00D8EC85" w14:textId="77777777" w:rsidR="00B74344" w:rsidRDefault="00B74344" w:rsidP="00B74344">
      <w:pPr>
        <w:pStyle w:val="aff9"/>
        <w:ind w:firstLine="560"/>
        <w:rPr>
          <w:szCs w:val="28"/>
          <w:lang w:eastAsia="zh-TW"/>
        </w:rPr>
      </w:pPr>
      <w:r>
        <w:rPr>
          <w:rFonts w:hint="eastAsia"/>
          <w:szCs w:val="28"/>
          <w:lang w:eastAsia="zh-TW"/>
        </w:rPr>
        <w:t>那麼在兩漢之際到馬、鄭生活的東漢晚期，這期間由於大家已經習慣了介字的這種寫法，當他們傳抄《禮記》時，偶然將其中寫作早期形體（與“不”的草寫相近）的“介”字誤認為“不”字，從而在新的抄本中誤寫作“不”，這是完全可能的。況且，“不在”連用，也是司空見慣的表達。</w:t>
      </w:r>
    </w:p>
    <w:p w14:paraId="1CF66463" w14:textId="77777777" w:rsidR="00B74344" w:rsidRDefault="00B74344" w:rsidP="00B74344">
      <w:pPr>
        <w:pStyle w:val="aff9"/>
        <w:ind w:firstLine="560"/>
        <w:rPr>
          <w:szCs w:val="28"/>
          <w:lang w:eastAsia="zh-TW"/>
        </w:rPr>
      </w:pPr>
      <w:r>
        <w:rPr>
          <w:rFonts w:hint="eastAsia"/>
          <w:szCs w:val="28"/>
          <w:lang w:eastAsia="zh-TW"/>
        </w:rPr>
        <w:t>而“介在”一詞正見于經傳。襄三年《左傳》曰：“孟獻子曰：‘敝邑介在東表’”</w:t>
      </w:r>
      <w:r>
        <w:rPr>
          <w:rStyle w:val="aff0"/>
          <w:szCs w:val="28"/>
        </w:rPr>
        <w:endnoteReference w:id="11"/>
      </w:r>
      <w:r>
        <w:rPr>
          <w:rFonts w:hint="eastAsia"/>
          <w:szCs w:val="28"/>
          <w:lang w:eastAsia="zh-TW"/>
        </w:rPr>
        <w:t>；哀元年《左傳》：“介在蠻夷”</w:t>
      </w:r>
      <w:r>
        <w:rPr>
          <w:rStyle w:val="aff0"/>
          <w:szCs w:val="28"/>
        </w:rPr>
        <w:endnoteReference w:id="12"/>
      </w:r>
      <w:r>
        <w:rPr>
          <w:rFonts w:hint="eastAsia"/>
          <w:szCs w:val="28"/>
          <w:lang w:eastAsia="zh-TW"/>
        </w:rPr>
        <w:t>。“介在”</w:t>
      </w:r>
      <w:r>
        <w:rPr>
          <w:rFonts w:hint="eastAsia"/>
          <w:szCs w:val="28"/>
          <w:lang w:eastAsia="zh-TW"/>
        </w:rPr>
        <w:lastRenderedPageBreak/>
        <w:t>猶“處在”也。</w:t>
      </w:r>
    </w:p>
    <w:p w14:paraId="3375FB0A" w14:textId="77777777" w:rsidR="00B74344" w:rsidRDefault="00B74344" w:rsidP="00B74344">
      <w:pPr>
        <w:pStyle w:val="aff9"/>
        <w:ind w:firstLine="560"/>
        <w:rPr>
          <w:szCs w:val="28"/>
          <w:lang w:eastAsia="zh-TW"/>
        </w:rPr>
      </w:pPr>
      <w:r>
        <w:rPr>
          <w:rFonts w:hint="eastAsia"/>
          <w:szCs w:val="28"/>
          <w:lang w:eastAsia="zh-TW"/>
        </w:rPr>
        <w:t>《射義》此處當誤“介在”為“不在”，遂不可通。這句話應當改正成這樣：</w:t>
      </w:r>
    </w:p>
    <w:p w14:paraId="502C8224" w14:textId="77777777" w:rsidR="00B74344" w:rsidRPr="00DE4DAC" w:rsidRDefault="00B74344" w:rsidP="00B74344">
      <w:pPr>
        <w:pStyle w:val="aff9"/>
        <w:ind w:firstLine="496"/>
        <w:rPr>
          <w:rFonts w:ascii="楷体" w:eastAsia="楷体" w:hAnsi="楷体"/>
          <w:spacing w:val="4"/>
          <w:kern w:val="0"/>
          <w:sz w:val="24"/>
          <w:lang w:eastAsia="zh-TW"/>
        </w:rPr>
      </w:pPr>
      <w:r w:rsidRPr="00DE4DAC">
        <w:rPr>
          <w:rFonts w:ascii="楷体" w:eastAsia="楷体" w:hAnsi="楷体" w:hint="eastAsia"/>
          <w:spacing w:val="4"/>
          <w:kern w:val="0"/>
          <w:sz w:val="24"/>
          <w:lang w:eastAsia="zh-TW"/>
        </w:rPr>
        <w:t>公罔之裘揚觶而語曰：“幼壯孝弟、耆耋好禮、不從流俗、脩身以俟死者，介在此位也。”</w:t>
      </w:r>
    </w:p>
    <w:p w14:paraId="5689768E" w14:textId="77777777" w:rsidR="00B74344" w:rsidRDefault="00B74344" w:rsidP="00B74344">
      <w:pPr>
        <w:pStyle w:val="aff9"/>
        <w:ind w:firstLine="560"/>
        <w:rPr>
          <w:szCs w:val="28"/>
          <w:lang w:eastAsia="zh-TW"/>
        </w:rPr>
      </w:pPr>
      <w:r>
        <w:rPr>
          <w:rFonts w:hint="eastAsia"/>
          <w:szCs w:val="28"/>
          <w:lang w:eastAsia="zh-TW"/>
        </w:rPr>
        <w:t>猶言能做到年輕時孝親敬長、年老了仍然愛好禮數，不隨波逐流，一輩子堅持修養身心的人，就處在這個位子上（參與我們的射禮）吧。</w:t>
      </w:r>
    </w:p>
    <w:p w14:paraId="72961514" w14:textId="77777777" w:rsidR="00B74344" w:rsidRDefault="00B74344" w:rsidP="00B74344">
      <w:pPr>
        <w:pStyle w:val="aff9"/>
        <w:ind w:firstLine="560"/>
        <w:rPr>
          <w:szCs w:val="28"/>
          <w:lang w:eastAsia="zh-TW"/>
        </w:rPr>
      </w:pPr>
      <w:r>
        <w:rPr>
          <w:rFonts w:hint="eastAsia"/>
          <w:szCs w:val="28"/>
          <w:lang w:eastAsia="zh-TW"/>
        </w:rPr>
        <w:t>又清華簡《別卦》（簡4）借“介”為豫卦之“豫”字</w:t>
      </w:r>
      <w:r>
        <w:rPr>
          <w:rStyle w:val="aff0"/>
          <w:szCs w:val="28"/>
        </w:rPr>
        <w:endnoteReference w:id="13"/>
      </w:r>
      <w:r>
        <w:rPr>
          <w:rFonts w:hint="eastAsia"/>
          <w:szCs w:val="28"/>
          <w:lang w:eastAsia="zh-TW"/>
        </w:rPr>
        <w:t>。若將“介在此位”解為“豫（與）在此位”，也可通。《士昏禮》昏辭有云：“子有吉，我與在，某不敢辭”，鄭注曰：“與猶兼也，</w:t>
      </w:r>
      <w:r w:rsidRPr="00233973">
        <w:rPr>
          <w:rFonts w:hint="eastAsia"/>
          <w:b/>
          <w:bCs/>
          <w:szCs w:val="28"/>
          <w:lang w:eastAsia="zh-TW"/>
        </w:rPr>
        <w:t>古文與爲豫</w:t>
      </w:r>
      <w:r>
        <w:rPr>
          <w:rFonts w:hint="eastAsia"/>
          <w:szCs w:val="28"/>
          <w:lang w:eastAsia="zh-TW"/>
        </w:rPr>
        <w:t>”</w:t>
      </w:r>
      <w:r>
        <w:rPr>
          <w:rStyle w:val="aff0"/>
          <w:szCs w:val="28"/>
        </w:rPr>
        <w:endnoteReference w:id="14"/>
      </w:r>
      <w:r>
        <w:rPr>
          <w:rFonts w:hint="eastAsia"/>
          <w:szCs w:val="28"/>
          <w:lang w:eastAsia="zh-TW"/>
        </w:rPr>
        <w:t>。</w:t>
      </w:r>
    </w:p>
    <w:p w14:paraId="02B384E6" w14:textId="77777777" w:rsidR="00B74344" w:rsidRDefault="00B74344" w:rsidP="00B74344">
      <w:pPr>
        <w:pStyle w:val="aff9"/>
        <w:ind w:firstLine="560"/>
        <w:rPr>
          <w:szCs w:val="28"/>
          <w:lang w:eastAsia="zh-TW"/>
        </w:rPr>
      </w:pPr>
      <w:r>
        <w:rPr>
          <w:rFonts w:hint="eastAsia"/>
          <w:szCs w:val="28"/>
          <w:lang w:eastAsia="zh-TW"/>
        </w:rPr>
        <w:t>可以支持這種解釋的，還有一條有力的證據：《射義》正義曰：“此極老之人，本來觀禮，</w:t>
      </w:r>
      <w:r>
        <w:rPr>
          <w:rFonts w:ascii="SimSun-ExtB" w:eastAsia="SimSun-ExtB" w:hAnsi="SimSun-ExtB" w:cs="SimSun-ExtB" w:hint="eastAsia"/>
          <w:szCs w:val="28"/>
          <w:lang w:eastAsia="zh-TW"/>
        </w:rPr>
        <w:t>𨿽</w:t>
      </w:r>
      <w:r>
        <w:rPr>
          <w:rFonts w:hint="eastAsia"/>
          <w:szCs w:val="28"/>
          <w:lang w:eastAsia="zh-TW"/>
        </w:rPr>
        <w:t>不能射，</w:t>
      </w:r>
      <w:r w:rsidRPr="00233973">
        <w:rPr>
          <w:rFonts w:hint="eastAsia"/>
          <w:b/>
          <w:bCs/>
          <w:szCs w:val="28"/>
          <w:u w:val="wave"/>
          <w:lang w:eastAsia="zh-TW"/>
        </w:rPr>
        <w:t>與在</w:t>
      </w:r>
      <w:r>
        <w:rPr>
          <w:rFonts w:hint="eastAsia"/>
          <w:szCs w:val="28"/>
          <w:lang w:eastAsia="zh-TW"/>
        </w:rPr>
        <w:t>賔中”</w:t>
      </w:r>
      <w:r>
        <w:rPr>
          <w:rStyle w:val="aff0"/>
          <w:szCs w:val="28"/>
        </w:rPr>
        <w:endnoteReference w:id="15"/>
      </w:r>
      <w:r>
        <w:rPr>
          <w:rFonts w:hint="eastAsia"/>
          <w:szCs w:val="28"/>
          <w:lang w:eastAsia="zh-TW"/>
        </w:rPr>
        <w:t>。孔穎達《禮記正義序》云：“其爲義疏者，南人有賀循、賀瑒、庾蔚、崔靈恩、沈重宣、皇甫</w:t>
      </w:r>
      <w:r>
        <w:rPr>
          <w:rFonts w:cs="微软雅黑" w:hint="eastAsia"/>
          <w:szCs w:val="28"/>
          <w:lang w:eastAsia="zh-TW"/>
        </w:rPr>
        <w:t>侃</w:t>
      </w:r>
      <w:r>
        <w:rPr>
          <w:rFonts w:hint="eastAsia"/>
          <w:szCs w:val="28"/>
          <w:lang w:eastAsia="zh-TW"/>
        </w:rPr>
        <w:t>等。北人有徐道明、李業興、李寶鼎、侯聦、熊安等。其見於世者，唯皇、熊二家而已。”而“今奉勑刪理，仍據皇氏以爲本。其有不備，以熊氏補焉。”</w:t>
      </w:r>
      <w:r>
        <w:rPr>
          <w:rStyle w:val="aff0"/>
          <w:szCs w:val="28"/>
        </w:rPr>
        <w:endnoteReference w:id="16"/>
      </w:r>
      <w:r>
        <w:rPr>
          <w:rFonts w:hint="eastAsia"/>
          <w:szCs w:val="28"/>
          <w:lang w:eastAsia="zh-TW"/>
        </w:rPr>
        <w:t>則孔穎達等編寫《禮記正義》時多本六朝舊說。《正義》中說到“</w:t>
      </w:r>
      <w:r w:rsidRPr="00233973">
        <w:rPr>
          <w:rFonts w:hint="eastAsia"/>
          <w:b/>
          <w:bCs/>
          <w:szCs w:val="28"/>
          <w:u w:val="wave"/>
          <w:lang w:eastAsia="zh-TW"/>
        </w:rPr>
        <w:t>與在</w:t>
      </w:r>
      <w:r>
        <w:rPr>
          <w:rFonts w:hint="eastAsia"/>
          <w:szCs w:val="28"/>
          <w:lang w:eastAsia="zh-TW"/>
        </w:rPr>
        <w:t>賔中”，大概並不是偶然無意為之，</w:t>
      </w:r>
      <w:r>
        <w:rPr>
          <w:rFonts w:hint="eastAsia"/>
          <w:szCs w:val="28"/>
          <w:lang w:eastAsia="zh-TW"/>
        </w:rPr>
        <w:lastRenderedPageBreak/>
        <w:t>而或許是依據的皇甫</w:t>
      </w:r>
      <w:r>
        <w:rPr>
          <w:rFonts w:cs="微软雅黑" w:hint="eastAsia"/>
          <w:szCs w:val="28"/>
          <w:lang w:eastAsia="zh-TW"/>
        </w:rPr>
        <w:t>侃、</w:t>
      </w:r>
      <w:r>
        <w:rPr>
          <w:rFonts w:hint="eastAsia"/>
          <w:szCs w:val="28"/>
          <w:lang w:eastAsia="zh-TW"/>
        </w:rPr>
        <w:t>熊安等疏家當時確實看到有版本作“介在”或“與在”，遂就而說解。</w:t>
      </w:r>
    </w:p>
    <w:p w14:paraId="660519DF" w14:textId="35B99149" w:rsidR="008315A0" w:rsidRDefault="00B74344" w:rsidP="00233973">
      <w:pPr>
        <w:pStyle w:val="aff9"/>
        <w:ind w:firstLine="560"/>
        <w:rPr>
          <w:szCs w:val="28"/>
          <w:lang w:eastAsia="zh-TW"/>
        </w:rPr>
      </w:pPr>
      <w:r>
        <w:rPr>
          <w:rFonts w:hint="eastAsia"/>
          <w:szCs w:val="28"/>
          <w:lang w:eastAsia="zh-TW"/>
        </w:rPr>
        <w:t>不論如何，祗要我們推斷出“不在”為“介在”之譌，疑難便可渙然冰釋。</w:t>
      </w:r>
      <w:bookmarkEnd w:id="0"/>
    </w:p>
    <w:bookmarkEnd w:id="1"/>
    <w:p w14:paraId="0B88484E" w14:textId="77777777" w:rsidR="00233973" w:rsidRPr="00233973" w:rsidRDefault="00233973" w:rsidP="00233973">
      <w:pPr>
        <w:pStyle w:val="aff9"/>
        <w:ind w:firstLine="560"/>
        <w:rPr>
          <w:szCs w:val="28"/>
          <w:lang w:eastAsia="zh-TW"/>
        </w:rPr>
      </w:pPr>
    </w:p>
    <w:sectPr w:rsidR="00233973" w:rsidRPr="00233973">
      <w:headerReference w:type="default" r:id="rId11"/>
      <w:footerReference w:type="even" r:id="rId12"/>
      <w:footerReference w:type="default" r:id="rId13"/>
      <w:footnotePr>
        <w:numRestart w:val="eachPage"/>
      </w:footnotePr>
      <w:endnotePr>
        <w:numFmt w:val="decimal"/>
      </w:endnotePr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8EC35" w14:textId="77777777" w:rsidR="003707F7" w:rsidRDefault="003707F7">
      <w:r>
        <w:separator/>
      </w:r>
    </w:p>
  </w:endnote>
  <w:endnote w:type="continuationSeparator" w:id="0">
    <w:p w14:paraId="56D2DE1C" w14:textId="77777777" w:rsidR="003707F7" w:rsidRDefault="003707F7">
      <w:r>
        <w:continuationSeparator/>
      </w:r>
    </w:p>
  </w:endnote>
  <w:endnote w:id="1">
    <w:p w14:paraId="1A479A80" w14:textId="77777777" w:rsidR="00B74344" w:rsidRDefault="00B74344" w:rsidP="00B74344">
      <w:pPr>
        <w:pStyle w:val="af0"/>
        <w:rPr>
          <w:lang w:eastAsia="zh-TW"/>
        </w:rPr>
      </w:pPr>
      <w:r>
        <w:rPr>
          <w:rStyle w:val="aff0"/>
        </w:rPr>
        <w:endnoteRef/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鄭玄注、孔穎達正義：《</w:t>
      </w:r>
      <w:r>
        <w:rPr>
          <w:lang w:eastAsia="zh-TW"/>
        </w:rPr>
        <w:t>禮記正義</w:t>
      </w:r>
      <w:r>
        <w:rPr>
          <w:rFonts w:hint="eastAsia"/>
          <w:lang w:eastAsia="zh-TW"/>
        </w:rPr>
        <w:t>》，</w:t>
      </w:r>
      <w:r>
        <w:rPr>
          <w:lang w:eastAsia="zh-TW"/>
        </w:rPr>
        <w:t>《十三經注疏》，</w:t>
      </w:r>
      <w:r>
        <w:rPr>
          <w:rFonts w:hint="eastAsia"/>
          <w:lang w:eastAsia="zh-TW"/>
        </w:rPr>
        <w:t>北京：</w:t>
      </w:r>
      <w:r>
        <w:rPr>
          <w:lang w:eastAsia="zh-TW"/>
        </w:rPr>
        <w:t>中華書局，2009年</w:t>
      </w:r>
      <w:r>
        <w:rPr>
          <w:rFonts w:hint="eastAsia"/>
          <w:lang w:eastAsia="zh-TW"/>
        </w:rPr>
        <w:t>，</w:t>
      </w:r>
      <w:r>
        <w:rPr>
          <w:lang w:eastAsia="zh-TW"/>
        </w:rPr>
        <w:t>第3664頁</w:t>
      </w:r>
      <w:r>
        <w:rPr>
          <w:rFonts w:hint="eastAsia"/>
          <w:lang w:eastAsia="zh-TW"/>
        </w:rPr>
        <w:t>。</w:t>
      </w:r>
    </w:p>
  </w:endnote>
  <w:endnote w:id="2">
    <w:p w14:paraId="47FECDFB" w14:textId="77777777" w:rsidR="00B74344" w:rsidRDefault="00B74344" w:rsidP="00B74344">
      <w:pPr>
        <w:pStyle w:val="af0"/>
        <w:rPr>
          <w:lang w:eastAsia="zh-TW"/>
        </w:rPr>
      </w:pPr>
      <w:r>
        <w:rPr>
          <w:rStyle w:val="aff0"/>
        </w:rPr>
        <w:endnoteRef/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同上。</w:t>
      </w:r>
    </w:p>
  </w:endnote>
  <w:endnote w:id="3">
    <w:p w14:paraId="1530F9D7" w14:textId="77777777" w:rsidR="00B74344" w:rsidRDefault="00B74344" w:rsidP="00B74344">
      <w:pPr>
        <w:pStyle w:val="af0"/>
        <w:rPr>
          <w:lang w:eastAsia="zh-TW"/>
        </w:rPr>
      </w:pPr>
      <w:r>
        <w:rPr>
          <w:rStyle w:val="aff0"/>
        </w:rPr>
        <w:endnoteRef/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同上。</w:t>
      </w:r>
    </w:p>
  </w:endnote>
  <w:endnote w:id="4">
    <w:p w14:paraId="12ED76EA" w14:textId="77777777" w:rsidR="00B74344" w:rsidRDefault="00B74344" w:rsidP="00B74344">
      <w:pPr>
        <w:pStyle w:val="af0"/>
        <w:rPr>
          <w:lang w:eastAsia="zh-TW"/>
        </w:rPr>
      </w:pPr>
      <w:r>
        <w:rPr>
          <w:rStyle w:val="aff0"/>
        </w:rPr>
        <w:endnoteRef/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孫希旦</w:t>
      </w:r>
      <w:r>
        <w:rPr>
          <w:lang w:eastAsia="zh-TW"/>
        </w:rPr>
        <w:t>：《禮記集解》，</w:t>
      </w:r>
      <w:r>
        <w:rPr>
          <w:rFonts w:hint="eastAsia"/>
          <w:lang w:eastAsia="zh-TW"/>
        </w:rPr>
        <w:t>北京：</w:t>
      </w:r>
      <w:r>
        <w:rPr>
          <w:lang w:eastAsia="zh-TW"/>
        </w:rPr>
        <w:t>中華書局，1989年，第1444頁</w:t>
      </w:r>
      <w:r>
        <w:rPr>
          <w:rFonts w:hint="eastAsia"/>
          <w:lang w:eastAsia="zh-TW"/>
        </w:rPr>
        <w:t>。</w:t>
      </w:r>
    </w:p>
  </w:endnote>
  <w:endnote w:id="5">
    <w:p w14:paraId="3AF79F43" w14:textId="77777777" w:rsidR="00B74344" w:rsidRDefault="00B74344" w:rsidP="00B74344">
      <w:pPr>
        <w:pStyle w:val="af0"/>
        <w:rPr>
          <w:lang w:eastAsia="zh-TW"/>
        </w:rPr>
      </w:pPr>
      <w:r>
        <w:rPr>
          <w:rStyle w:val="aff0"/>
        </w:rPr>
        <w:endnoteRef/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王文錦</w:t>
      </w:r>
      <w:r>
        <w:rPr>
          <w:lang w:eastAsia="zh-TW"/>
        </w:rPr>
        <w:t>《禮記譯解》，</w:t>
      </w:r>
      <w:r>
        <w:rPr>
          <w:rFonts w:hint="eastAsia"/>
          <w:lang w:eastAsia="zh-TW"/>
        </w:rPr>
        <w:t>北京：</w:t>
      </w:r>
      <w:r>
        <w:rPr>
          <w:lang w:eastAsia="zh-TW"/>
        </w:rPr>
        <w:t>中華書局，2016年</w:t>
      </w:r>
      <w:r>
        <w:rPr>
          <w:rFonts w:hint="eastAsia"/>
          <w:lang w:eastAsia="zh-TW"/>
        </w:rPr>
        <w:t>，</w:t>
      </w:r>
      <w:r>
        <w:rPr>
          <w:lang w:eastAsia="zh-TW"/>
        </w:rPr>
        <w:t>第966頁</w:t>
      </w:r>
      <w:r>
        <w:rPr>
          <w:rFonts w:hint="eastAsia"/>
          <w:lang w:eastAsia="zh-TW"/>
        </w:rPr>
        <w:t>。</w:t>
      </w:r>
    </w:p>
  </w:endnote>
  <w:endnote w:id="6">
    <w:p w14:paraId="48A5A648" w14:textId="77777777" w:rsidR="00B74344" w:rsidRDefault="00B74344" w:rsidP="00B74344">
      <w:pPr>
        <w:pStyle w:val="af0"/>
        <w:rPr>
          <w:lang w:eastAsia="zh-TW"/>
        </w:rPr>
      </w:pPr>
      <w:r>
        <w:rPr>
          <w:rStyle w:val="aff0"/>
        </w:rPr>
        <w:endnoteRef/>
      </w:r>
      <w:r>
        <w:rPr>
          <w:rFonts w:hint="eastAsia"/>
          <w:lang w:eastAsia="zh-TW"/>
        </w:rPr>
        <w:t>趙岐章句、舊題孫奭疏：《孟子注疏》，</w:t>
      </w:r>
      <w:r>
        <w:rPr>
          <w:lang w:eastAsia="zh-TW"/>
        </w:rPr>
        <w:t>《十三經注疏》，中華書局，2009年10月，第1版，第5798頁</w:t>
      </w:r>
      <w:r>
        <w:rPr>
          <w:rFonts w:hint="eastAsia"/>
          <w:lang w:eastAsia="zh-TW"/>
        </w:rPr>
        <w:t>奭奭</w:t>
      </w:r>
    </w:p>
  </w:endnote>
  <w:endnote w:id="7">
    <w:p w14:paraId="15E8E2F0" w14:textId="77777777" w:rsidR="00B74344" w:rsidRDefault="00B74344" w:rsidP="00B74344">
      <w:pPr>
        <w:pStyle w:val="af0"/>
        <w:rPr>
          <w:lang w:eastAsia="zh-TW"/>
        </w:rPr>
      </w:pPr>
      <w:r>
        <w:rPr>
          <w:rStyle w:val="aff0"/>
        </w:rPr>
        <w:endnoteRef/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朱彬</w:t>
      </w:r>
      <w:r>
        <w:rPr>
          <w:lang w:eastAsia="zh-TW"/>
        </w:rPr>
        <w:t>：《禮記訓纂》，</w:t>
      </w:r>
      <w:r>
        <w:rPr>
          <w:rFonts w:hint="eastAsia"/>
          <w:lang w:eastAsia="zh-TW"/>
        </w:rPr>
        <w:t>北京，</w:t>
      </w:r>
      <w:r>
        <w:rPr>
          <w:lang w:eastAsia="zh-TW"/>
        </w:rPr>
        <w:t>中華書局，1996年，第897頁</w:t>
      </w:r>
      <w:r>
        <w:rPr>
          <w:rFonts w:hint="eastAsia"/>
          <w:lang w:eastAsia="zh-TW"/>
        </w:rPr>
        <w:t>。</w:t>
      </w:r>
    </w:p>
  </w:endnote>
  <w:endnote w:id="8">
    <w:p w14:paraId="2256CF4E" w14:textId="77777777" w:rsidR="00B74344" w:rsidRDefault="00B74344" w:rsidP="00B74344">
      <w:pPr>
        <w:pStyle w:val="af0"/>
        <w:rPr>
          <w:lang w:eastAsia="zh-TW"/>
        </w:rPr>
      </w:pPr>
      <w:r>
        <w:rPr>
          <w:rStyle w:val="aff0"/>
        </w:rPr>
        <w:endnoteRef/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段玉裁：《說文解字注》，上海：上海古籍出版社，1</w:t>
      </w:r>
      <w:r>
        <w:rPr>
          <w:lang w:eastAsia="zh-TW"/>
        </w:rPr>
        <w:t>988</w:t>
      </w:r>
      <w:r>
        <w:rPr>
          <w:rFonts w:hint="eastAsia"/>
          <w:lang w:eastAsia="zh-TW"/>
        </w:rPr>
        <w:t>年，第4</w:t>
      </w:r>
      <w:r>
        <w:rPr>
          <w:lang w:eastAsia="zh-TW"/>
        </w:rPr>
        <w:t>9</w:t>
      </w:r>
      <w:r>
        <w:rPr>
          <w:rFonts w:hint="eastAsia"/>
          <w:lang w:eastAsia="zh-TW"/>
        </w:rPr>
        <w:t>頁。</w:t>
      </w:r>
    </w:p>
  </w:endnote>
  <w:endnote w:id="9">
    <w:p w14:paraId="775BAD10" w14:textId="77777777" w:rsidR="00B74344" w:rsidRDefault="00B74344" w:rsidP="00B74344">
      <w:pPr>
        <w:pStyle w:val="af0"/>
        <w:rPr>
          <w:lang w:eastAsia="zh-TW"/>
        </w:rPr>
      </w:pPr>
      <w:r>
        <w:rPr>
          <w:rStyle w:val="aff0"/>
        </w:rPr>
        <w:endnoteRef/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魏徵等</w:t>
      </w:r>
      <w:r>
        <w:rPr>
          <w:lang w:eastAsia="zh-TW"/>
        </w:rPr>
        <w:t>：《隋書》，</w:t>
      </w:r>
      <w:r>
        <w:rPr>
          <w:rFonts w:hint="eastAsia"/>
          <w:lang w:eastAsia="zh-TW"/>
        </w:rPr>
        <w:t>北京：</w:t>
      </w:r>
      <w:r>
        <w:rPr>
          <w:lang w:eastAsia="zh-TW"/>
        </w:rPr>
        <w:t>中華書局，1973年</w:t>
      </w:r>
      <w:r>
        <w:rPr>
          <w:rFonts w:hint="eastAsia"/>
          <w:lang w:eastAsia="zh-TW"/>
        </w:rPr>
        <w:t>，</w:t>
      </w:r>
      <w:r>
        <w:rPr>
          <w:lang w:eastAsia="zh-TW"/>
        </w:rPr>
        <w:t>第926頁</w:t>
      </w:r>
      <w:r>
        <w:rPr>
          <w:rFonts w:hint="eastAsia"/>
          <w:lang w:eastAsia="zh-TW"/>
        </w:rPr>
        <w:t>。</w:t>
      </w:r>
    </w:p>
  </w:endnote>
  <w:endnote w:id="10">
    <w:p w14:paraId="130B34D4" w14:textId="77777777" w:rsidR="00B74344" w:rsidRDefault="00B74344" w:rsidP="00B74344">
      <w:pPr>
        <w:pStyle w:val="af0"/>
        <w:rPr>
          <w:lang w:eastAsia="zh-TW"/>
        </w:rPr>
      </w:pPr>
      <w:r>
        <w:rPr>
          <w:rStyle w:val="aff0"/>
        </w:rPr>
        <w:endnoteRef/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取自（傳）索靖書《出師頌》</w:t>
      </w:r>
    </w:p>
  </w:endnote>
  <w:endnote w:id="11">
    <w:p w14:paraId="2FF65FCA" w14:textId="77777777" w:rsidR="00B74344" w:rsidRDefault="00B74344" w:rsidP="00B74344">
      <w:pPr>
        <w:pStyle w:val="af0"/>
        <w:rPr>
          <w:lang w:eastAsia="zh-TW"/>
        </w:rPr>
      </w:pPr>
      <w:r>
        <w:rPr>
          <w:rStyle w:val="aff0"/>
        </w:rPr>
        <w:endnoteRef/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杜預集解、孔穎達正義：《</w:t>
      </w:r>
      <w:r>
        <w:rPr>
          <w:lang w:eastAsia="zh-TW"/>
        </w:rPr>
        <w:t>春秋左傳正義</w:t>
      </w:r>
      <w:r>
        <w:rPr>
          <w:rFonts w:hint="eastAsia"/>
          <w:lang w:eastAsia="zh-TW"/>
        </w:rPr>
        <w:t>》，</w:t>
      </w:r>
      <w:r>
        <w:rPr>
          <w:lang w:eastAsia="zh-TW"/>
        </w:rPr>
        <w:t>《十三經注疏》，第4190頁</w:t>
      </w:r>
      <w:r>
        <w:rPr>
          <w:rFonts w:hint="eastAsia"/>
          <w:lang w:eastAsia="zh-TW"/>
        </w:rPr>
        <w:t>。</w:t>
      </w:r>
    </w:p>
  </w:endnote>
  <w:endnote w:id="12">
    <w:p w14:paraId="19C599C2" w14:textId="77777777" w:rsidR="00B74344" w:rsidRDefault="00B74344" w:rsidP="00B74344">
      <w:pPr>
        <w:pStyle w:val="af0"/>
        <w:rPr>
          <w:lang w:eastAsia="zh-TW"/>
        </w:rPr>
      </w:pPr>
      <w:r>
        <w:rPr>
          <w:rStyle w:val="aff0"/>
        </w:rPr>
        <w:endnoteRef/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同上，第4</w:t>
      </w:r>
      <w:r>
        <w:rPr>
          <w:lang w:eastAsia="zh-TW"/>
        </w:rPr>
        <w:t>678</w:t>
      </w:r>
      <w:r>
        <w:rPr>
          <w:rFonts w:hint="eastAsia"/>
          <w:lang w:eastAsia="zh-TW"/>
        </w:rPr>
        <w:t>頁。</w:t>
      </w:r>
    </w:p>
  </w:endnote>
  <w:endnote w:id="13">
    <w:p w14:paraId="4CA864FE" w14:textId="77777777" w:rsidR="00B74344" w:rsidRDefault="00B74344" w:rsidP="00B74344">
      <w:pPr>
        <w:pStyle w:val="af0"/>
        <w:rPr>
          <w:lang w:eastAsia="zh-TW"/>
        </w:rPr>
      </w:pPr>
      <w:r>
        <w:rPr>
          <w:rStyle w:val="aff0"/>
        </w:rPr>
        <w:endnoteRef/>
      </w:r>
      <w:r>
        <w:rPr>
          <w:rFonts w:hint="eastAsia"/>
          <w:lang w:eastAsia="zh-TW"/>
        </w:rPr>
        <w:t>按：《別卦》是將八經卦作為上卦，與 乾、坤、艮、兌、坎、離、震、巽 依次分別相配（這與馬王堆帛書《六十四卦》的卦序組織方式相同），遇到純卦則跳過，並記錄相應別卦的卦名。第四簡是將震卦與各卦相配，在第二位的自然是雷地豫卦。而簡上記錄的卦名則是“介”，這裡的“介”與“豫”是通假關係。</w:t>
      </w:r>
    </w:p>
    <w:p w14:paraId="733742FB" w14:textId="77777777" w:rsidR="00B74344" w:rsidRDefault="00B74344" w:rsidP="00B74344">
      <w:pPr>
        <w:pStyle w:val="af0"/>
      </w:pPr>
      <w:r>
        <w:rPr>
          <w:lang w:eastAsia="zh-TW"/>
        </w:rPr>
        <w:t xml:space="preserve"> </w:t>
      </w:r>
      <w:r>
        <w:rPr>
          <w:noProof/>
        </w:rPr>
        <w:drawing>
          <wp:inline distT="0" distB="0" distL="0" distR="0" wp14:anchorId="11A8C867" wp14:editId="131CCEB8">
            <wp:extent cx="3715384" cy="673100"/>
            <wp:effectExtent l="0" t="0" r="0" b="0"/>
            <wp:docPr id="1957664477" name="图片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/>
                  </pic:nvPicPr>
                  <pic:blipFill>
                    <a:blip r:embed="rId1" cstate="print"/>
                    <a:srcRect/>
                    <a:stretch/>
                  </pic:blipFill>
                  <pic:spPr>
                    <a:xfrm>
                      <a:off x="0" y="0"/>
                      <a:ext cx="3715384" cy="673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3331E44" wp14:editId="6B1D0419">
            <wp:extent cx="480695" cy="790575"/>
            <wp:effectExtent l="0" t="0" r="0" b="0"/>
            <wp:docPr id="1182919338" name="图片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/>
                  </pic:nvPicPr>
                  <pic:blipFill>
                    <a:blip r:embed="rId2" cstate="print"/>
                    <a:srcRect/>
                    <a:stretch/>
                  </pic:blipFill>
                  <pic:spPr>
                    <a:xfrm>
                      <a:off x="0" y="0"/>
                      <a:ext cx="480695" cy="7905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</w:endnote>
  <w:endnote w:id="14">
    <w:p w14:paraId="2A1187CD" w14:textId="77777777" w:rsidR="00B74344" w:rsidRDefault="00B74344" w:rsidP="00B74344">
      <w:pPr>
        <w:pStyle w:val="af0"/>
        <w:rPr>
          <w:lang w:eastAsia="zh-TW"/>
        </w:rPr>
      </w:pPr>
      <w:r>
        <w:rPr>
          <w:rStyle w:val="aff0"/>
        </w:rPr>
        <w:endnoteRef/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鄭玄注、賈公彥疏</w:t>
      </w:r>
      <w:r>
        <w:rPr>
          <w:lang w:eastAsia="zh-TW"/>
        </w:rPr>
        <w:t>：</w:t>
      </w:r>
      <w:r>
        <w:rPr>
          <w:rFonts w:hint="eastAsia"/>
          <w:lang w:eastAsia="zh-TW"/>
        </w:rPr>
        <w:t>《</w:t>
      </w:r>
      <w:r>
        <w:rPr>
          <w:lang w:eastAsia="zh-TW"/>
        </w:rPr>
        <w:t>儀禮注疏</w:t>
      </w:r>
      <w:r>
        <w:rPr>
          <w:rFonts w:hint="eastAsia"/>
          <w:lang w:eastAsia="zh-TW"/>
        </w:rPr>
        <w:t>》，</w:t>
      </w:r>
      <w:r>
        <w:rPr>
          <w:lang w:eastAsia="zh-TW"/>
        </w:rPr>
        <w:t>《十三經注疏》，第2098頁</w:t>
      </w:r>
    </w:p>
  </w:endnote>
  <w:endnote w:id="15">
    <w:p w14:paraId="7D939D9C" w14:textId="77777777" w:rsidR="00B74344" w:rsidRDefault="00B74344" w:rsidP="00B74344">
      <w:pPr>
        <w:pStyle w:val="af0"/>
        <w:rPr>
          <w:lang w:eastAsia="zh-TW"/>
        </w:rPr>
      </w:pPr>
      <w:r>
        <w:rPr>
          <w:rStyle w:val="aff0"/>
        </w:rPr>
        <w:endnoteRef/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《</w:t>
      </w:r>
      <w:r>
        <w:rPr>
          <w:lang w:eastAsia="zh-TW"/>
        </w:rPr>
        <w:t>禮記正義</w:t>
      </w:r>
      <w:r>
        <w:rPr>
          <w:rFonts w:hint="eastAsia"/>
          <w:lang w:eastAsia="zh-TW"/>
        </w:rPr>
        <w:t>》，</w:t>
      </w:r>
      <w:r>
        <w:rPr>
          <w:lang w:eastAsia="zh-TW"/>
        </w:rPr>
        <w:t>《十三經注疏》，第3664頁</w:t>
      </w:r>
      <w:r>
        <w:rPr>
          <w:rFonts w:hint="eastAsia"/>
          <w:lang w:eastAsia="zh-TW"/>
        </w:rPr>
        <w:t>。</w:t>
      </w:r>
    </w:p>
  </w:endnote>
  <w:endnote w:id="16">
    <w:p w14:paraId="23125738" w14:textId="77777777" w:rsidR="00B74344" w:rsidRDefault="00B74344" w:rsidP="00B74344">
      <w:pPr>
        <w:pStyle w:val="af0"/>
      </w:pPr>
      <w:r>
        <w:rPr>
          <w:rStyle w:val="aff0"/>
        </w:rPr>
        <w:endnoteRef/>
      </w:r>
      <w:r>
        <w:t xml:space="preserve"> </w:t>
      </w:r>
      <w:r>
        <w:rPr>
          <w:rFonts w:hint="eastAsia"/>
        </w:rPr>
        <w:t>同上，第2</w:t>
      </w:r>
      <w:r>
        <w:t>652</w:t>
      </w:r>
      <w:r>
        <w:rPr>
          <w:rFonts w:hint="eastAsia"/>
        </w:rPr>
        <w:t>頁。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-方正超大字符集">
    <w:altName w:val="宋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altName w:val="微软雅黑"/>
    <w:charset w:val="88"/>
    <w:family w:val="script"/>
    <w:pitch w:val="fixed"/>
    <w:sig w:usb0="00000003" w:usb1="080E0000" w:usb2="00000016" w:usb3="00000000" w:csb0="00100001" w:csb1="00000000"/>
  </w:font>
  <w:font w:name="TimesNewRomanPS-BoldMT">
    <w:altName w:val="Times New Roman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Gulim">
    <w:altName w:val="Cambria"/>
    <w:charset w:val="00"/>
    <w:family w:val="roman"/>
    <w:pitch w:val="default"/>
  </w:font>
  <w:font w:name="控呇湮佽恅苤蚼">
    <w:altName w:val="Microsoft JhengHei"/>
    <w:charset w:val="88"/>
    <w:family w:val="modern"/>
    <w:pitch w:val="fixed"/>
    <w:sig w:usb0="00000001" w:usb1="08080000" w:usb2="00000010" w:usb3="00000000" w:csb0="0010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ˎ̥">
    <w:altName w:val="Times New Roman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erif;Times New Roma">
    <w:altName w:val="Times New Roman"/>
    <w:charset w:val="00"/>
    <w:family w:val="roman"/>
    <w:pitch w:val="default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准圆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23CCF" w14:textId="77777777" w:rsidR="00C64CDB" w:rsidRDefault="00FA30F4">
    <w:pPr>
      <w:pStyle w:val="af3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14:paraId="6083D0A7" w14:textId="77777777" w:rsidR="00C64CDB" w:rsidRDefault="00C64CDB">
    <w:pPr>
      <w:pStyle w:val="af3"/>
    </w:pPr>
  </w:p>
  <w:p w14:paraId="3BE86F75" w14:textId="77777777" w:rsidR="00C64CDB" w:rsidRDefault="00C64CD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91279" w14:textId="7D6A1F59" w:rsidR="00C64CDB" w:rsidRDefault="00FA30F4">
    <w:pPr>
      <w:tabs>
        <w:tab w:val="center" w:pos="4153"/>
        <w:tab w:val="right" w:pos="8306"/>
      </w:tabs>
      <w:rPr>
        <w:sz w:val="18"/>
        <w:szCs w:val="18"/>
      </w:rPr>
    </w:pPr>
    <w:r>
      <w:rPr>
        <w:rFonts w:hint="eastAsia"/>
        <w:sz w:val="18"/>
        <w:szCs w:val="18"/>
      </w:rPr>
      <w:t>收稿日期：</w:t>
    </w:r>
    <w:r>
      <w:rPr>
        <w:sz w:val="18"/>
        <w:szCs w:val="18"/>
      </w:rPr>
      <w:t>20</w:t>
    </w:r>
    <w:r>
      <w:rPr>
        <w:rFonts w:hint="eastAsia"/>
        <w:sz w:val="18"/>
        <w:szCs w:val="18"/>
      </w:rPr>
      <w:t>2</w:t>
    </w:r>
    <w:r w:rsidR="004E6611">
      <w:rPr>
        <w:rFonts w:hint="eastAsia"/>
        <w:sz w:val="18"/>
        <w:szCs w:val="18"/>
      </w:rPr>
      <w:t>4</w:t>
    </w:r>
    <w:r>
      <w:rPr>
        <w:rFonts w:hint="eastAsia"/>
        <w:sz w:val="18"/>
        <w:szCs w:val="18"/>
      </w:rPr>
      <w:t>年</w:t>
    </w:r>
    <w:r w:rsidR="004E6611">
      <w:rPr>
        <w:rFonts w:hint="eastAsia"/>
        <w:sz w:val="18"/>
        <w:szCs w:val="18"/>
      </w:rPr>
      <w:t>05</w:t>
    </w:r>
    <w:r>
      <w:rPr>
        <w:rFonts w:hint="eastAsia"/>
        <w:sz w:val="18"/>
        <w:szCs w:val="18"/>
      </w:rPr>
      <w:t>月</w:t>
    </w:r>
    <w:r w:rsidR="004E6611">
      <w:rPr>
        <w:rFonts w:hint="eastAsia"/>
        <w:sz w:val="18"/>
        <w:szCs w:val="18"/>
      </w:rPr>
      <w:t>11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发布日期：</w:t>
    </w:r>
    <w:r>
      <w:rPr>
        <w:sz w:val="18"/>
        <w:szCs w:val="18"/>
      </w:rPr>
      <w:t>20</w:t>
    </w:r>
    <w:r>
      <w:rPr>
        <w:rFonts w:hint="eastAsia"/>
        <w:sz w:val="18"/>
        <w:szCs w:val="18"/>
      </w:rPr>
      <w:t>2</w:t>
    </w:r>
    <w:r w:rsidR="004E6611">
      <w:rPr>
        <w:rFonts w:hint="eastAsia"/>
        <w:sz w:val="18"/>
        <w:szCs w:val="18"/>
      </w:rPr>
      <w:t>4</w:t>
    </w:r>
    <w:r>
      <w:rPr>
        <w:rFonts w:hint="eastAsia"/>
        <w:sz w:val="18"/>
        <w:szCs w:val="18"/>
      </w:rPr>
      <w:t>年</w:t>
    </w:r>
    <w:r w:rsidR="004E6611">
      <w:rPr>
        <w:rFonts w:hint="eastAsia"/>
        <w:sz w:val="18"/>
        <w:szCs w:val="18"/>
      </w:rPr>
      <w:t>05</w:t>
    </w:r>
    <w:r>
      <w:rPr>
        <w:rFonts w:hint="eastAsia"/>
        <w:sz w:val="18"/>
        <w:szCs w:val="18"/>
      </w:rPr>
      <w:t>月</w:t>
    </w:r>
    <w:r w:rsidR="004E6611">
      <w:rPr>
        <w:rFonts w:hint="eastAsia"/>
        <w:sz w:val="18"/>
        <w:szCs w:val="18"/>
      </w:rPr>
      <w:t>13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页码：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</w:p>
  <w:p w14:paraId="3E969B4D" w14:textId="77777777" w:rsidR="00C64CDB" w:rsidRPr="00722DEC" w:rsidRDefault="00C64C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72543" w14:textId="77777777" w:rsidR="003707F7" w:rsidRDefault="003707F7">
      <w:r>
        <w:separator/>
      </w:r>
    </w:p>
  </w:footnote>
  <w:footnote w:type="continuationSeparator" w:id="0">
    <w:p w14:paraId="095B88E7" w14:textId="77777777" w:rsidR="003707F7" w:rsidRDefault="00370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9F465" w14:textId="77777777" w:rsidR="00C64CDB" w:rsidRDefault="00FA30F4">
    <w:pPr>
      <w:pStyle w:val="af5"/>
      <w:spacing w:before="240" w:after="240"/>
      <w:ind w:firstLine="436"/>
    </w:pPr>
    <w:r>
      <w:rPr>
        <w:rFonts w:hint="eastAsia"/>
      </w:rPr>
      <w:t>复旦大学出土文献与古文字研究中心网站论文</w:t>
    </w:r>
  </w:p>
  <w:p w14:paraId="414180E0" w14:textId="5FEF87DB" w:rsidR="00C64CDB" w:rsidRDefault="00FA30F4">
    <w:pPr>
      <w:pStyle w:val="af5"/>
      <w:spacing w:before="240" w:after="240"/>
      <w:ind w:firstLine="436"/>
    </w:pPr>
    <w:r>
      <w:rPr>
        <w:rFonts w:hint="eastAsia"/>
      </w:rPr>
      <w:t>链接：</w:t>
    </w:r>
    <w:r>
      <w:t>http://www.fdgwz.org.cn/Web/Show/1</w:t>
    </w:r>
    <w:r w:rsidR="00172326">
      <w:t>1</w:t>
    </w:r>
    <w:r w:rsidR="004E6611">
      <w:rPr>
        <w:rFonts w:hint="eastAsia"/>
      </w:rPr>
      <w:t>140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77A8594"/>
    <w:multiLevelType w:val="singleLevel"/>
    <w:tmpl w:val="599AF1DA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</w:abstractNum>
  <w:abstractNum w:abstractNumId="1" w15:restartNumberingAfterBreak="0">
    <w:nsid w:val="AFBF4239"/>
    <w:multiLevelType w:val="singleLevel"/>
    <w:tmpl w:val="599AF1DA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</w:abstractNum>
  <w:abstractNum w:abstractNumId="2" w15:restartNumberingAfterBreak="0">
    <w:nsid w:val="BE6D7E6F"/>
    <w:multiLevelType w:val="singleLevel"/>
    <w:tmpl w:val="599AF1DA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</w:abstractNum>
  <w:abstractNum w:abstractNumId="3" w15:restartNumberingAfterBreak="0">
    <w:nsid w:val="CFF8C037"/>
    <w:multiLevelType w:val="singleLevel"/>
    <w:tmpl w:val="CFF8C03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DDF83136"/>
    <w:multiLevelType w:val="singleLevel"/>
    <w:tmpl w:val="599AF1DA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</w:abstractNum>
  <w:abstractNum w:abstractNumId="5" w15:restartNumberingAfterBreak="0">
    <w:nsid w:val="02C902DB"/>
    <w:multiLevelType w:val="hybridMultilevel"/>
    <w:tmpl w:val="E49481FC"/>
    <w:lvl w:ilvl="0" w:tplc="2DD46EE8">
      <w:start w:val="1"/>
      <w:numFmt w:val="decimal"/>
      <w:pStyle w:val="a"/>
      <w:lvlText w:val="%1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FF6078A"/>
    <w:multiLevelType w:val="hybridMultilevel"/>
    <w:tmpl w:val="BE2E8510"/>
    <w:lvl w:ilvl="0" w:tplc="0409000F">
      <w:start w:val="1"/>
      <w:numFmt w:val="decimal"/>
      <w:lvlText w:val="%1."/>
      <w:lvlJc w:val="left"/>
      <w:pPr>
        <w:ind w:left="860" w:hanging="440"/>
      </w:p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7" w15:restartNumberingAfterBreak="0">
    <w:nsid w:val="15A939C4"/>
    <w:multiLevelType w:val="hybridMultilevel"/>
    <w:tmpl w:val="9D9E26CC"/>
    <w:lvl w:ilvl="0" w:tplc="0409000F">
      <w:start w:val="1"/>
      <w:numFmt w:val="decimal"/>
      <w:lvlText w:val="%1."/>
      <w:lvlJc w:val="left"/>
      <w:pPr>
        <w:ind w:left="920" w:hanging="440"/>
      </w:p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8" w15:restartNumberingAfterBreak="0">
    <w:nsid w:val="17856CE3"/>
    <w:multiLevelType w:val="hybridMultilevel"/>
    <w:tmpl w:val="F5ECEBAC"/>
    <w:lvl w:ilvl="0" w:tplc="BF547712">
      <w:start w:val="1"/>
      <w:numFmt w:val="decimal"/>
      <w:pStyle w:val="a0"/>
      <w:lvlText w:val="（%1）."/>
      <w:lvlJc w:val="left"/>
      <w:pPr>
        <w:ind w:left="90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17F538CB"/>
    <w:multiLevelType w:val="hybridMultilevel"/>
    <w:tmpl w:val="289AEE5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C7B4052"/>
    <w:multiLevelType w:val="hybridMultilevel"/>
    <w:tmpl w:val="A86E2FC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DB42B67"/>
    <w:multiLevelType w:val="hybridMultilevel"/>
    <w:tmpl w:val="ADF897C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0D37C62"/>
    <w:multiLevelType w:val="hybridMultilevel"/>
    <w:tmpl w:val="5B1A6C1E"/>
    <w:lvl w:ilvl="0" w:tplc="57F60A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1F747CA"/>
    <w:multiLevelType w:val="hybridMultilevel"/>
    <w:tmpl w:val="11C2AE54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26CE5BCC"/>
    <w:multiLevelType w:val="hybridMultilevel"/>
    <w:tmpl w:val="66F40E3A"/>
    <w:lvl w:ilvl="0" w:tplc="264EF4B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5" w15:restartNumberingAfterBreak="0">
    <w:nsid w:val="37601F4B"/>
    <w:multiLevelType w:val="hybridMultilevel"/>
    <w:tmpl w:val="EFFC4B6A"/>
    <w:lvl w:ilvl="0" w:tplc="6960261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6" w15:restartNumberingAfterBreak="0">
    <w:nsid w:val="3BAA19AA"/>
    <w:multiLevelType w:val="hybridMultilevel"/>
    <w:tmpl w:val="99747562"/>
    <w:lvl w:ilvl="0" w:tplc="599AF1DA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C2B754C"/>
    <w:multiLevelType w:val="hybridMultilevel"/>
    <w:tmpl w:val="6730F3B8"/>
    <w:lvl w:ilvl="0" w:tplc="599AF1DA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8" w15:restartNumberingAfterBreak="0">
    <w:nsid w:val="3E464A80"/>
    <w:multiLevelType w:val="hybridMultilevel"/>
    <w:tmpl w:val="8898CF6E"/>
    <w:lvl w:ilvl="0" w:tplc="0409000F">
      <w:start w:val="1"/>
      <w:numFmt w:val="decimal"/>
      <w:lvlText w:val="%1."/>
      <w:lvlJc w:val="left"/>
      <w:pPr>
        <w:ind w:left="920" w:hanging="440"/>
      </w:p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9" w15:restartNumberingAfterBreak="0">
    <w:nsid w:val="49FD2171"/>
    <w:multiLevelType w:val="hybridMultilevel"/>
    <w:tmpl w:val="D122A056"/>
    <w:lvl w:ilvl="0" w:tplc="599AF1D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B694338"/>
    <w:multiLevelType w:val="hybridMultilevel"/>
    <w:tmpl w:val="636EDD9C"/>
    <w:lvl w:ilvl="0" w:tplc="9C0C1C00">
      <w:start w:val="1"/>
      <w:numFmt w:val="decimal"/>
      <w:lvlText w:val="%1、"/>
      <w:lvlJc w:val="left"/>
      <w:pPr>
        <w:ind w:left="960" w:hanging="480"/>
      </w:pPr>
      <w:rPr>
        <w:rFonts w:ascii="宋体" w:eastAsiaTheme="minorEastAsia" w:hAnsi="宋体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FB75FE3"/>
    <w:multiLevelType w:val="hybridMultilevel"/>
    <w:tmpl w:val="BFBCFFC4"/>
    <w:lvl w:ilvl="0" w:tplc="853CB0BA">
      <w:start w:val="1"/>
      <w:numFmt w:val="decimal"/>
      <w:pStyle w:val="a1"/>
      <w:lvlText w:val="%1."/>
      <w:lvlJc w:val="left"/>
      <w:pPr>
        <w:ind w:left="562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22" w15:restartNumberingAfterBreak="0">
    <w:nsid w:val="561D7175"/>
    <w:multiLevelType w:val="hybridMultilevel"/>
    <w:tmpl w:val="3DCAE20A"/>
    <w:lvl w:ilvl="0" w:tplc="E21CC63A">
      <w:start w:val="1"/>
      <w:numFmt w:val="decimalEnclosedCircle"/>
      <w:lvlText w:val="%1"/>
      <w:lvlJc w:val="left"/>
      <w:pPr>
        <w:ind w:left="84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23" w15:restartNumberingAfterBreak="0">
    <w:nsid w:val="58836ED9"/>
    <w:multiLevelType w:val="hybridMultilevel"/>
    <w:tmpl w:val="A0AA33BC"/>
    <w:lvl w:ilvl="0" w:tplc="0409000F">
      <w:start w:val="1"/>
      <w:numFmt w:val="decimal"/>
      <w:lvlText w:val="%1."/>
      <w:lvlJc w:val="left"/>
      <w:pPr>
        <w:ind w:left="920" w:hanging="440"/>
      </w:p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24" w15:restartNumberingAfterBreak="0">
    <w:nsid w:val="5D9C790B"/>
    <w:multiLevelType w:val="hybridMultilevel"/>
    <w:tmpl w:val="F6D03394"/>
    <w:lvl w:ilvl="0" w:tplc="0409000F">
      <w:start w:val="1"/>
      <w:numFmt w:val="decimal"/>
      <w:lvlText w:val="%1."/>
      <w:lvlJc w:val="left"/>
      <w:pPr>
        <w:ind w:left="840" w:hanging="440"/>
      </w:pPr>
    </w:lvl>
    <w:lvl w:ilvl="1" w:tplc="04090019" w:tentative="1">
      <w:start w:val="1"/>
      <w:numFmt w:val="lowerLetter"/>
      <w:lvlText w:val="%2)"/>
      <w:lvlJc w:val="left"/>
      <w:pPr>
        <w:ind w:left="1280" w:hanging="440"/>
      </w:pPr>
    </w:lvl>
    <w:lvl w:ilvl="2" w:tplc="0409001B" w:tentative="1">
      <w:start w:val="1"/>
      <w:numFmt w:val="lowerRoman"/>
      <w:lvlText w:val="%3."/>
      <w:lvlJc w:val="right"/>
      <w:pPr>
        <w:ind w:left="1720" w:hanging="440"/>
      </w:pPr>
    </w:lvl>
    <w:lvl w:ilvl="3" w:tplc="0409000F" w:tentative="1">
      <w:start w:val="1"/>
      <w:numFmt w:val="decimal"/>
      <w:lvlText w:val="%4."/>
      <w:lvlJc w:val="left"/>
      <w:pPr>
        <w:ind w:left="2160" w:hanging="440"/>
      </w:pPr>
    </w:lvl>
    <w:lvl w:ilvl="4" w:tplc="04090019" w:tentative="1">
      <w:start w:val="1"/>
      <w:numFmt w:val="lowerLetter"/>
      <w:lvlText w:val="%5)"/>
      <w:lvlJc w:val="left"/>
      <w:pPr>
        <w:ind w:left="2600" w:hanging="440"/>
      </w:pPr>
    </w:lvl>
    <w:lvl w:ilvl="5" w:tplc="0409001B" w:tentative="1">
      <w:start w:val="1"/>
      <w:numFmt w:val="lowerRoman"/>
      <w:lvlText w:val="%6."/>
      <w:lvlJc w:val="right"/>
      <w:pPr>
        <w:ind w:left="3040" w:hanging="440"/>
      </w:pPr>
    </w:lvl>
    <w:lvl w:ilvl="6" w:tplc="0409000F" w:tentative="1">
      <w:start w:val="1"/>
      <w:numFmt w:val="decimal"/>
      <w:lvlText w:val="%7."/>
      <w:lvlJc w:val="left"/>
      <w:pPr>
        <w:ind w:left="3480" w:hanging="440"/>
      </w:pPr>
    </w:lvl>
    <w:lvl w:ilvl="7" w:tplc="04090019" w:tentative="1">
      <w:start w:val="1"/>
      <w:numFmt w:val="lowerLetter"/>
      <w:lvlText w:val="%8)"/>
      <w:lvlJc w:val="left"/>
      <w:pPr>
        <w:ind w:left="3920" w:hanging="440"/>
      </w:pPr>
    </w:lvl>
    <w:lvl w:ilvl="8" w:tplc="0409001B" w:tentative="1">
      <w:start w:val="1"/>
      <w:numFmt w:val="lowerRoman"/>
      <w:lvlText w:val="%9."/>
      <w:lvlJc w:val="right"/>
      <w:pPr>
        <w:ind w:left="4360" w:hanging="440"/>
      </w:pPr>
    </w:lvl>
  </w:abstractNum>
  <w:abstractNum w:abstractNumId="25" w15:restartNumberingAfterBreak="0">
    <w:nsid w:val="63F157F4"/>
    <w:multiLevelType w:val="hybridMultilevel"/>
    <w:tmpl w:val="DB94371A"/>
    <w:lvl w:ilvl="0" w:tplc="295E60E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6" w15:restartNumberingAfterBreak="0">
    <w:nsid w:val="6F1542F4"/>
    <w:multiLevelType w:val="hybridMultilevel"/>
    <w:tmpl w:val="7F265D82"/>
    <w:lvl w:ilvl="0" w:tplc="AC70C81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 w15:restartNumberingAfterBreak="0">
    <w:nsid w:val="6F5F53AC"/>
    <w:multiLevelType w:val="singleLevel"/>
    <w:tmpl w:val="599AF1DA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</w:abstractNum>
  <w:abstractNum w:abstractNumId="28" w15:restartNumberingAfterBreak="0">
    <w:nsid w:val="717C7B9F"/>
    <w:multiLevelType w:val="hybridMultilevel"/>
    <w:tmpl w:val="A230A356"/>
    <w:lvl w:ilvl="0" w:tplc="0409000F">
      <w:start w:val="1"/>
      <w:numFmt w:val="decimal"/>
      <w:lvlText w:val="%1."/>
      <w:lvlJc w:val="left"/>
      <w:pPr>
        <w:ind w:left="920" w:hanging="440"/>
      </w:p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29" w15:restartNumberingAfterBreak="0">
    <w:nsid w:val="7AC641D2"/>
    <w:multiLevelType w:val="hybridMultilevel"/>
    <w:tmpl w:val="BAECA676"/>
    <w:lvl w:ilvl="0" w:tplc="0409000F">
      <w:start w:val="1"/>
      <w:numFmt w:val="decimal"/>
      <w:lvlText w:val="%1."/>
      <w:lvlJc w:val="left"/>
      <w:pPr>
        <w:ind w:left="840" w:hanging="440"/>
      </w:pPr>
    </w:lvl>
    <w:lvl w:ilvl="1" w:tplc="04090019" w:tentative="1">
      <w:start w:val="1"/>
      <w:numFmt w:val="lowerLetter"/>
      <w:lvlText w:val="%2)"/>
      <w:lvlJc w:val="left"/>
      <w:pPr>
        <w:ind w:left="1280" w:hanging="440"/>
      </w:pPr>
    </w:lvl>
    <w:lvl w:ilvl="2" w:tplc="0409001B" w:tentative="1">
      <w:start w:val="1"/>
      <w:numFmt w:val="lowerRoman"/>
      <w:lvlText w:val="%3."/>
      <w:lvlJc w:val="right"/>
      <w:pPr>
        <w:ind w:left="1720" w:hanging="440"/>
      </w:pPr>
    </w:lvl>
    <w:lvl w:ilvl="3" w:tplc="0409000F" w:tentative="1">
      <w:start w:val="1"/>
      <w:numFmt w:val="decimal"/>
      <w:lvlText w:val="%4."/>
      <w:lvlJc w:val="left"/>
      <w:pPr>
        <w:ind w:left="2160" w:hanging="440"/>
      </w:pPr>
    </w:lvl>
    <w:lvl w:ilvl="4" w:tplc="04090019" w:tentative="1">
      <w:start w:val="1"/>
      <w:numFmt w:val="lowerLetter"/>
      <w:lvlText w:val="%5)"/>
      <w:lvlJc w:val="left"/>
      <w:pPr>
        <w:ind w:left="2600" w:hanging="440"/>
      </w:pPr>
    </w:lvl>
    <w:lvl w:ilvl="5" w:tplc="0409001B" w:tentative="1">
      <w:start w:val="1"/>
      <w:numFmt w:val="lowerRoman"/>
      <w:lvlText w:val="%6."/>
      <w:lvlJc w:val="right"/>
      <w:pPr>
        <w:ind w:left="3040" w:hanging="440"/>
      </w:pPr>
    </w:lvl>
    <w:lvl w:ilvl="6" w:tplc="0409000F" w:tentative="1">
      <w:start w:val="1"/>
      <w:numFmt w:val="decimal"/>
      <w:lvlText w:val="%7."/>
      <w:lvlJc w:val="left"/>
      <w:pPr>
        <w:ind w:left="3480" w:hanging="440"/>
      </w:pPr>
    </w:lvl>
    <w:lvl w:ilvl="7" w:tplc="04090019" w:tentative="1">
      <w:start w:val="1"/>
      <w:numFmt w:val="lowerLetter"/>
      <w:lvlText w:val="%8)"/>
      <w:lvlJc w:val="left"/>
      <w:pPr>
        <w:ind w:left="3920" w:hanging="440"/>
      </w:pPr>
    </w:lvl>
    <w:lvl w:ilvl="8" w:tplc="0409001B" w:tentative="1">
      <w:start w:val="1"/>
      <w:numFmt w:val="lowerRoman"/>
      <w:lvlText w:val="%9."/>
      <w:lvlJc w:val="right"/>
      <w:pPr>
        <w:ind w:left="4360" w:hanging="440"/>
      </w:pPr>
    </w:lvl>
  </w:abstractNum>
  <w:num w:numId="1" w16cid:durableId="2095471472">
    <w:abstractNumId w:val="25"/>
  </w:num>
  <w:num w:numId="2" w16cid:durableId="877813517">
    <w:abstractNumId w:val="15"/>
  </w:num>
  <w:num w:numId="3" w16cid:durableId="194737037">
    <w:abstractNumId w:val="21"/>
  </w:num>
  <w:num w:numId="4" w16cid:durableId="2009743253">
    <w:abstractNumId w:val="5"/>
  </w:num>
  <w:num w:numId="5" w16cid:durableId="1707369517">
    <w:abstractNumId w:val="8"/>
  </w:num>
  <w:num w:numId="6" w16cid:durableId="522136704">
    <w:abstractNumId w:val="26"/>
  </w:num>
  <w:num w:numId="7" w16cid:durableId="545341289">
    <w:abstractNumId w:val="12"/>
  </w:num>
  <w:num w:numId="8" w16cid:durableId="1690178418">
    <w:abstractNumId w:val="22"/>
  </w:num>
  <w:num w:numId="9" w16cid:durableId="1356927446">
    <w:abstractNumId w:val="14"/>
  </w:num>
  <w:num w:numId="10" w16cid:durableId="1356423486">
    <w:abstractNumId w:val="19"/>
  </w:num>
  <w:num w:numId="11" w16cid:durableId="1430202857">
    <w:abstractNumId w:val="10"/>
  </w:num>
  <w:num w:numId="12" w16cid:durableId="1292635314">
    <w:abstractNumId w:val="11"/>
  </w:num>
  <w:num w:numId="13" w16cid:durableId="965937262">
    <w:abstractNumId w:val="20"/>
  </w:num>
  <w:num w:numId="14" w16cid:durableId="822501465">
    <w:abstractNumId w:val="16"/>
  </w:num>
  <w:num w:numId="15" w16cid:durableId="798113944">
    <w:abstractNumId w:val="9"/>
  </w:num>
  <w:num w:numId="16" w16cid:durableId="1098209047">
    <w:abstractNumId w:val="0"/>
  </w:num>
  <w:num w:numId="17" w16cid:durableId="1041903845">
    <w:abstractNumId w:val="4"/>
  </w:num>
  <w:num w:numId="18" w16cid:durableId="1488209837">
    <w:abstractNumId w:val="27"/>
  </w:num>
  <w:num w:numId="19" w16cid:durableId="1208762395">
    <w:abstractNumId w:val="2"/>
  </w:num>
  <w:num w:numId="20" w16cid:durableId="962855256">
    <w:abstractNumId w:val="1"/>
  </w:num>
  <w:num w:numId="21" w16cid:durableId="813373785">
    <w:abstractNumId w:val="3"/>
  </w:num>
  <w:num w:numId="22" w16cid:durableId="1583880566">
    <w:abstractNumId w:val="29"/>
  </w:num>
  <w:num w:numId="23" w16cid:durableId="296183949">
    <w:abstractNumId w:val="6"/>
  </w:num>
  <w:num w:numId="24" w16cid:durableId="355736714">
    <w:abstractNumId w:val="23"/>
  </w:num>
  <w:num w:numId="25" w16cid:durableId="777798246">
    <w:abstractNumId w:val="24"/>
  </w:num>
  <w:num w:numId="26" w16cid:durableId="1997566345">
    <w:abstractNumId w:val="18"/>
  </w:num>
  <w:num w:numId="27" w16cid:durableId="2121757105">
    <w:abstractNumId w:val="28"/>
  </w:num>
  <w:num w:numId="28" w16cid:durableId="1379552862">
    <w:abstractNumId w:val="7"/>
  </w:num>
  <w:num w:numId="29" w16cid:durableId="1414468575">
    <w:abstractNumId w:val="17"/>
  </w:num>
  <w:num w:numId="30" w16cid:durableId="13671722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RjNGUxZTgwY2MzMjZjZTM0ZWQ3NzZiOWQxMGM3OGMifQ=="/>
  </w:docVars>
  <w:rsids>
    <w:rsidRoot w:val="00CB0024"/>
    <w:rsid w:val="00000665"/>
    <w:rsid w:val="000038DD"/>
    <w:rsid w:val="00004756"/>
    <w:rsid w:val="000118C4"/>
    <w:rsid w:val="00011970"/>
    <w:rsid w:val="000133A5"/>
    <w:rsid w:val="000160FB"/>
    <w:rsid w:val="00016334"/>
    <w:rsid w:val="000176BF"/>
    <w:rsid w:val="00017F20"/>
    <w:rsid w:val="000205F4"/>
    <w:rsid w:val="00020E8F"/>
    <w:rsid w:val="00021234"/>
    <w:rsid w:val="00022497"/>
    <w:rsid w:val="0002486C"/>
    <w:rsid w:val="00025179"/>
    <w:rsid w:val="000269A2"/>
    <w:rsid w:val="00031027"/>
    <w:rsid w:val="0003211C"/>
    <w:rsid w:val="00032E60"/>
    <w:rsid w:val="00033997"/>
    <w:rsid w:val="00033F9D"/>
    <w:rsid w:val="00035922"/>
    <w:rsid w:val="00036A98"/>
    <w:rsid w:val="00036B75"/>
    <w:rsid w:val="00036C59"/>
    <w:rsid w:val="00037D45"/>
    <w:rsid w:val="000414E8"/>
    <w:rsid w:val="00041765"/>
    <w:rsid w:val="00041E3D"/>
    <w:rsid w:val="00043973"/>
    <w:rsid w:val="00043DAA"/>
    <w:rsid w:val="00050E7C"/>
    <w:rsid w:val="0005645C"/>
    <w:rsid w:val="00057FD1"/>
    <w:rsid w:val="000602F4"/>
    <w:rsid w:val="00060DC7"/>
    <w:rsid w:val="000626A6"/>
    <w:rsid w:val="000642EB"/>
    <w:rsid w:val="00064D3F"/>
    <w:rsid w:val="0006648C"/>
    <w:rsid w:val="00067514"/>
    <w:rsid w:val="00073508"/>
    <w:rsid w:val="00075069"/>
    <w:rsid w:val="00075BC1"/>
    <w:rsid w:val="00076D07"/>
    <w:rsid w:val="00076F82"/>
    <w:rsid w:val="0008174D"/>
    <w:rsid w:val="00084150"/>
    <w:rsid w:val="0008586B"/>
    <w:rsid w:val="000860FF"/>
    <w:rsid w:val="00086283"/>
    <w:rsid w:val="00095B2D"/>
    <w:rsid w:val="000A4034"/>
    <w:rsid w:val="000A4A8F"/>
    <w:rsid w:val="000A567C"/>
    <w:rsid w:val="000B02C6"/>
    <w:rsid w:val="000B2847"/>
    <w:rsid w:val="000B3534"/>
    <w:rsid w:val="000B3E82"/>
    <w:rsid w:val="000B4C47"/>
    <w:rsid w:val="000B6762"/>
    <w:rsid w:val="000B7803"/>
    <w:rsid w:val="000C16D2"/>
    <w:rsid w:val="000C1EE7"/>
    <w:rsid w:val="000C306D"/>
    <w:rsid w:val="000C439A"/>
    <w:rsid w:val="000D0719"/>
    <w:rsid w:val="000D0B59"/>
    <w:rsid w:val="000D135F"/>
    <w:rsid w:val="000D13F8"/>
    <w:rsid w:val="000D6B61"/>
    <w:rsid w:val="000E12E3"/>
    <w:rsid w:val="000E2C87"/>
    <w:rsid w:val="000E3AF3"/>
    <w:rsid w:val="000E4237"/>
    <w:rsid w:val="000E738A"/>
    <w:rsid w:val="000E7910"/>
    <w:rsid w:val="000E7C8B"/>
    <w:rsid w:val="000F09C3"/>
    <w:rsid w:val="000F28A8"/>
    <w:rsid w:val="000F445B"/>
    <w:rsid w:val="000F4BED"/>
    <w:rsid w:val="000F548E"/>
    <w:rsid w:val="000F61C6"/>
    <w:rsid w:val="000F650D"/>
    <w:rsid w:val="001000A8"/>
    <w:rsid w:val="00100BE3"/>
    <w:rsid w:val="00102E1C"/>
    <w:rsid w:val="0010392E"/>
    <w:rsid w:val="00104E73"/>
    <w:rsid w:val="00110B5F"/>
    <w:rsid w:val="00110BF6"/>
    <w:rsid w:val="00112D77"/>
    <w:rsid w:val="00113F8F"/>
    <w:rsid w:val="00114AB0"/>
    <w:rsid w:val="00117A29"/>
    <w:rsid w:val="001240BA"/>
    <w:rsid w:val="001273D1"/>
    <w:rsid w:val="00130713"/>
    <w:rsid w:val="00131D4E"/>
    <w:rsid w:val="001332B7"/>
    <w:rsid w:val="001347BB"/>
    <w:rsid w:val="00135E38"/>
    <w:rsid w:val="0013704E"/>
    <w:rsid w:val="001406A3"/>
    <w:rsid w:val="00140848"/>
    <w:rsid w:val="00140894"/>
    <w:rsid w:val="001433AC"/>
    <w:rsid w:val="0014698C"/>
    <w:rsid w:val="00150D16"/>
    <w:rsid w:val="00154671"/>
    <w:rsid w:val="00156D70"/>
    <w:rsid w:val="00157CC9"/>
    <w:rsid w:val="00160DDF"/>
    <w:rsid w:val="00161956"/>
    <w:rsid w:val="001632CA"/>
    <w:rsid w:val="00163364"/>
    <w:rsid w:val="001641C2"/>
    <w:rsid w:val="00167A7A"/>
    <w:rsid w:val="00170500"/>
    <w:rsid w:val="00170CAA"/>
    <w:rsid w:val="00172326"/>
    <w:rsid w:val="00173ABC"/>
    <w:rsid w:val="00173B79"/>
    <w:rsid w:val="00175793"/>
    <w:rsid w:val="0017795C"/>
    <w:rsid w:val="001801DC"/>
    <w:rsid w:val="00180430"/>
    <w:rsid w:val="00181901"/>
    <w:rsid w:val="001825C2"/>
    <w:rsid w:val="0018424B"/>
    <w:rsid w:val="0018778C"/>
    <w:rsid w:val="00191B35"/>
    <w:rsid w:val="001938D1"/>
    <w:rsid w:val="00193DFC"/>
    <w:rsid w:val="00194702"/>
    <w:rsid w:val="00195708"/>
    <w:rsid w:val="001957D4"/>
    <w:rsid w:val="00195BA5"/>
    <w:rsid w:val="00196304"/>
    <w:rsid w:val="0019751F"/>
    <w:rsid w:val="001A02A8"/>
    <w:rsid w:val="001A19B2"/>
    <w:rsid w:val="001A4915"/>
    <w:rsid w:val="001A5188"/>
    <w:rsid w:val="001B1493"/>
    <w:rsid w:val="001B1823"/>
    <w:rsid w:val="001B293E"/>
    <w:rsid w:val="001B3E07"/>
    <w:rsid w:val="001B492F"/>
    <w:rsid w:val="001B573F"/>
    <w:rsid w:val="001B58C5"/>
    <w:rsid w:val="001B5F37"/>
    <w:rsid w:val="001B682E"/>
    <w:rsid w:val="001B6C4A"/>
    <w:rsid w:val="001B710F"/>
    <w:rsid w:val="001B771E"/>
    <w:rsid w:val="001B7D03"/>
    <w:rsid w:val="001C01CD"/>
    <w:rsid w:val="001C0A09"/>
    <w:rsid w:val="001C0D58"/>
    <w:rsid w:val="001C0EEC"/>
    <w:rsid w:val="001C2AB0"/>
    <w:rsid w:val="001C3756"/>
    <w:rsid w:val="001C4566"/>
    <w:rsid w:val="001C46F8"/>
    <w:rsid w:val="001C743C"/>
    <w:rsid w:val="001C7CFF"/>
    <w:rsid w:val="001C7EF2"/>
    <w:rsid w:val="001D1713"/>
    <w:rsid w:val="001D427D"/>
    <w:rsid w:val="001D6615"/>
    <w:rsid w:val="001D76E5"/>
    <w:rsid w:val="001D7AFE"/>
    <w:rsid w:val="001E0193"/>
    <w:rsid w:val="001E6598"/>
    <w:rsid w:val="001E71B9"/>
    <w:rsid w:val="001F1566"/>
    <w:rsid w:val="001F1BFC"/>
    <w:rsid w:val="001F7BAB"/>
    <w:rsid w:val="002000B5"/>
    <w:rsid w:val="002009A6"/>
    <w:rsid w:val="00200B58"/>
    <w:rsid w:val="00205815"/>
    <w:rsid w:val="002072DA"/>
    <w:rsid w:val="002076FA"/>
    <w:rsid w:val="00211416"/>
    <w:rsid w:val="002117E4"/>
    <w:rsid w:val="002129CF"/>
    <w:rsid w:val="00216AB7"/>
    <w:rsid w:val="00217A9A"/>
    <w:rsid w:val="002209DA"/>
    <w:rsid w:val="002211DE"/>
    <w:rsid w:val="00221F6F"/>
    <w:rsid w:val="00222C57"/>
    <w:rsid w:val="00222DB3"/>
    <w:rsid w:val="00222FCE"/>
    <w:rsid w:val="00226A4D"/>
    <w:rsid w:val="00231125"/>
    <w:rsid w:val="00231D53"/>
    <w:rsid w:val="0023231C"/>
    <w:rsid w:val="00233973"/>
    <w:rsid w:val="002346A0"/>
    <w:rsid w:val="00237037"/>
    <w:rsid w:val="002372F1"/>
    <w:rsid w:val="00240C8C"/>
    <w:rsid w:val="00240D78"/>
    <w:rsid w:val="00240EAB"/>
    <w:rsid w:val="00243FD0"/>
    <w:rsid w:val="002452F9"/>
    <w:rsid w:val="0024748E"/>
    <w:rsid w:val="0025043C"/>
    <w:rsid w:val="00250AD9"/>
    <w:rsid w:val="00250B5A"/>
    <w:rsid w:val="002510D1"/>
    <w:rsid w:val="00253015"/>
    <w:rsid w:val="002530D7"/>
    <w:rsid w:val="00253AA5"/>
    <w:rsid w:val="00253DAA"/>
    <w:rsid w:val="00254681"/>
    <w:rsid w:val="00257291"/>
    <w:rsid w:val="00257D63"/>
    <w:rsid w:val="0026058F"/>
    <w:rsid w:val="0026193B"/>
    <w:rsid w:val="00261D2E"/>
    <w:rsid w:val="00262221"/>
    <w:rsid w:val="00270FAE"/>
    <w:rsid w:val="0027142D"/>
    <w:rsid w:val="002732E6"/>
    <w:rsid w:val="00273C56"/>
    <w:rsid w:val="00276ACF"/>
    <w:rsid w:val="0027743E"/>
    <w:rsid w:val="002819AA"/>
    <w:rsid w:val="0028213F"/>
    <w:rsid w:val="0028564F"/>
    <w:rsid w:val="002865ED"/>
    <w:rsid w:val="002866B4"/>
    <w:rsid w:val="00291D8E"/>
    <w:rsid w:val="00292887"/>
    <w:rsid w:val="00293574"/>
    <w:rsid w:val="002936DF"/>
    <w:rsid w:val="00294FD3"/>
    <w:rsid w:val="002A1D71"/>
    <w:rsid w:val="002A3D97"/>
    <w:rsid w:val="002A4173"/>
    <w:rsid w:val="002A5820"/>
    <w:rsid w:val="002A6194"/>
    <w:rsid w:val="002B0ED9"/>
    <w:rsid w:val="002B2F28"/>
    <w:rsid w:val="002B32DA"/>
    <w:rsid w:val="002B3F0D"/>
    <w:rsid w:val="002C1D30"/>
    <w:rsid w:val="002C4751"/>
    <w:rsid w:val="002C4C02"/>
    <w:rsid w:val="002C70BF"/>
    <w:rsid w:val="002C7445"/>
    <w:rsid w:val="002D0FD4"/>
    <w:rsid w:val="002D37CF"/>
    <w:rsid w:val="002D5A42"/>
    <w:rsid w:val="002D5CCD"/>
    <w:rsid w:val="002D70C9"/>
    <w:rsid w:val="002D74D8"/>
    <w:rsid w:val="002D7F21"/>
    <w:rsid w:val="002E23C3"/>
    <w:rsid w:val="002E2792"/>
    <w:rsid w:val="002E503F"/>
    <w:rsid w:val="002E5DB6"/>
    <w:rsid w:val="002E6B02"/>
    <w:rsid w:val="002E722C"/>
    <w:rsid w:val="002F12CC"/>
    <w:rsid w:val="002F135D"/>
    <w:rsid w:val="002F1FE6"/>
    <w:rsid w:val="002F2D81"/>
    <w:rsid w:val="002F4438"/>
    <w:rsid w:val="002F459B"/>
    <w:rsid w:val="002F52DC"/>
    <w:rsid w:val="00300BB1"/>
    <w:rsid w:val="0030415D"/>
    <w:rsid w:val="00307775"/>
    <w:rsid w:val="003108A4"/>
    <w:rsid w:val="00311E98"/>
    <w:rsid w:val="00312503"/>
    <w:rsid w:val="00313A1D"/>
    <w:rsid w:val="00314632"/>
    <w:rsid w:val="00314846"/>
    <w:rsid w:val="00316A3F"/>
    <w:rsid w:val="00317DBF"/>
    <w:rsid w:val="00317E80"/>
    <w:rsid w:val="0032051F"/>
    <w:rsid w:val="00324A0C"/>
    <w:rsid w:val="00324B47"/>
    <w:rsid w:val="00324F02"/>
    <w:rsid w:val="003254E4"/>
    <w:rsid w:val="00327329"/>
    <w:rsid w:val="00327BF1"/>
    <w:rsid w:val="00330794"/>
    <w:rsid w:val="00330B16"/>
    <w:rsid w:val="00332FF4"/>
    <w:rsid w:val="00334313"/>
    <w:rsid w:val="00334F9B"/>
    <w:rsid w:val="0033589E"/>
    <w:rsid w:val="00336427"/>
    <w:rsid w:val="003367D1"/>
    <w:rsid w:val="003370F3"/>
    <w:rsid w:val="00340C74"/>
    <w:rsid w:val="003516DF"/>
    <w:rsid w:val="00351C37"/>
    <w:rsid w:val="00353C36"/>
    <w:rsid w:val="003541B9"/>
    <w:rsid w:val="00355808"/>
    <w:rsid w:val="0036013B"/>
    <w:rsid w:val="00360E86"/>
    <w:rsid w:val="00362416"/>
    <w:rsid w:val="00362829"/>
    <w:rsid w:val="003630D0"/>
    <w:rsid w:val="00365AA8"/>
    <w:rsid w:val="003700FB"/>
    <w:rsid w:val="003707F7"/>
    <w:rsid w:val="00373178"/>
    <w:rsid w:val="00374381"/>
    <w:rsid w:val="00375FA4"/>
    <w:rsid w:val="00376418"/>
    <w:rsid w:val="00377962"/>
    <w:rsid w:val="003804C5"/>
    <w:rsid w:val="00380E0F"/>
    <w:rsid w:val="00382F27"/>
    <w:rsid w:val="0038302C"/>
    <w:rsid w:val="003862DC"/>
    <w:rsid w:val="00386579"/>
    <w:rsid w:val="00387AC5"/>
    <w:rsid w:val="003914E2"/>
    <w:rsid w:val="00394082"/>
    <w:rsid w:val="00395D81"/>
    <w:rsid w:val="0039684B"/>
    <w:rsid w:val="003A0D1A"/>
    <w:rsid w:val="003B4873"/>
    <w:rsid w:val="003B655A"/>
    <w:rsid w:val="003C0C82"/>
    <w:rsid w:val="003C12E0"/>
    <w:rsid w:val="003C1BBA"/>
    <w:rsid w:val="003C2805"/>
    <w:rsid w:val="003C3289"/>
    <w:rsid w:val="003C3A8B"/>
    <w:rsid w:val="003C4800"/>
    <w:rsid w:val="003C4D06"/>
    <w:rsid w:val="003D04C9"/>
    <w:rsid w:val="003D1C8E"/>
    <w:rsid w:val="003D46B8"/>
    <w:rsid w:val="003D4D57"/>
    <w:rsid w:val="003E090C"/>
    <w:rsid w:val="003E1354"/>
    <w:rsid w:val="003E1502"/>
    <w:rsid w:val="003E1E5C"/>
    <w:rsid w:val="003E335D"/>
    <w:rsid w:val="003F1FF4"/>
    <w:rsid w:val="003F3825"/>
    <w:rsid w:val="003F536E"/>
    <w:rsid w:val="003F604F"/>
    <w:rsid w:val="004034AC"/>
    <w:rsid w:val="00403C1D"/>
    <w:rsid w:val="004045F2"/>
    <w:rsid w:val="0040573D"/>
    <w:rsid w:val="0040657F"/>
    <w:rsid w:val="004127DD"/>
    <w:rsid w:val="004179F2"/>
    <w:rsid w:val="00420C57"/>
    <w:rsid w:val="00420CE9"/>
    <w:rsid w:val="00424EDC"/>
    <w:rsid w:val="004274DB"/>
    <w:rsid w:val="00430178"/>
    <w:rsid w:val="0043067E"/>
    <w:rsid w:val="00430CA7"/>
    <w:rsid w:val="00430F52"/>
    <w:rsid w:val="00431BEA"/>
    <w:rsid w:val="004331F5"/>
    <w:rsid w:val="004346F5"/>
    <w:rsid w:val="00440BE0"/>
    <w:rsid w:val="00441769"/>
    <w:rsid w:val="00442291"/>
    <w:rsid w:val="004428F9"/>
    <w:rsid w:val="00445B35"/>
    <w:rsid w:val="004465F0"/>
    <w:rsid w:val="00451050"/>
    <w:rsid w:val="00451C33"/>
    <w:rsid w:val="004555EF"/>
    <w:rsid w:val="00456FAD"/>
    <w:rsid w:val="004575BE"/>
    <w:rsid w:val="004628E8"/>
    <w:rsid w:val="00463DB3"/>
    <w:rsid w:val="00464D10"/>
    <w:rsid w:val="0046522D"/>
    <w:rsid w:val="00466A1C"/>
    <w:rsid w:val="004700EF"/>
    <w:rsid w:val="00471E95"/>
    <w:rsid w:val="004756A5"/>
    <w:rsid w:val="00475942"/>
    <w:rsid w:val="00476AB7"/>
    <w:rsid w:val="0048087E"/>
    <w:rsid w:val="0048364F"/>
    <w:rsid w:val="00483F6F"/>
    <w:rsid w:val="004860A2"/>
    <w:rsid w:val="00490EA7"/>
    <w:rsid w:val="004918C3"/>
    <w:rsid w:val="00492180"/>
    <w:rsid w:val="004974E0"/>
    <w:rsid w:val="00497B78"/>
    <w:rsid w:val="004A0DA8"/>
    <w:rsid w:val="004A1861"/>
    <w:rsid w:val="004A2935"/>
    <w:rsid w:val="004A2C87"/>
    <w:rsid w:val="004A588E"/>
    <w:rsid w:val="004A7E18"/>
    <w:rsid w:val="004B0674"/>
    <w:rsid w:val="004B0A34"/>
    <w:rsid w:val="004B0D90"/>
    <w:rsid w:val="004B12DE"/>
    <w:rsid w:val="004B1FBB"/>
    <w:rsid w:val="004B34E3"/>
    <w:rsid w:val="004B3C9F"/>
    <w:rsid w:val="004B405F"/>
    <w:rsid w:val="004B44D6"/>
    <w:rsid w:val="004B4723"/>
    <w:rsid w:val="004B4853"/>
    <w:rsid w:val="004C2A7B"/>
    <w:rsid w:val="004C2B43"/>
    <w:rsid w:val="004D1FA3"/>
    <w:rsid w:val="004D4706"/>
    <w:rsid w:val="004E0A07"/>
    <w:rsid w:val="004E2EDC"/>
    <w:rsid w:val="004E4CF3"/>
    <w:rsid w:val="004E6611"/>
    <w:rsid w:val="004E6E8E"/>
    <w:rsid w:val="004F15B7"/>
    <w:rsid w:val="004F244C"/>
    <w:rsid w:val="004F618B"/>
    <w:rsid w:val="004F62FC"/>
    <w:rsid w:val="004F6F0B"/>
    <w:rsid w:val="004F6F9B"/>
    <w:rsid w:val="005002E6"/>
    <w:rsid w:val="00503A9E"/>
    <w:rsid w:val="005045E9"/>
    <w:rsid w:val="005049FB"/>
    <w:rsid w:val="005051B7"/>
    <w:rsid w:val="0051092B"/>
    <w:rsid w:val="0051119A"/>
    <w:rsid w:val="00511906"/>
    <w:rsid w:val="00513092"/>
    <w:rsid w:val="0051587D"/>
    <w:rsid w:val="00515C06"/>
    <w:rsid w:val="0051605E"/>
    <w:rsid w:val="005169A1"/>
    <w:rsid w:val="00517428"/>
    <w:rsid w:val="0052014E"/>
    <w:rsid w:val="0052033E"/>
    <w:rsid w:val="00520B6E"/>
    <w:rsid w:val="00523680"/>
    <w:rsid w:val="005274FE"/>
    <w:rsid w:val="00527F73"/>
    <w:rsid w:val="005308E6"/>
    <w:rsid w:val="00531EA3"/>
    <w:rsid w:val="00531F53"/>
    <w:rsid w:val="0053295D"/>
    <w:rsid w:val="00536AFC"/>
    <w:rsid w:val="0053723F"/>
    <w:rsid w:val="00542D51"/>
    <w:rsid w:val="005444A2"/>
    <w:rsid w:val="00545670"/>
    <w:rsid w:val="0054669E"/>
    <w:rsid w:val="00546876"/>
    <w:rsid w:val="00550387"/>
    <w:rsid w:val="00555D9E"/>
    <w:rsid w:val="00557369"/>
    <w:rsid w:val="00560572"/>
    <w:rsid w:val="00560EBB"/>
    <w:rsid w:val="00561840"/>
    <w:rsid w:val="00564069"/>
    <w:rsid w:val="00567DFF"/>
    <w:rsid w:val="00570D3D"/>
    <w:rsid w:val="00570DB1"/>
    <w:rsid w:val="00570E9F"/>
    <w:rsid w:val="005755E3"/>
    <w:rsid w:val="005816FB"/>
    <w:rsid w:val="00582D22"/>
    <w:rsid w:val="00584AEE"/>
    <w:rsid w:val="00586B2B"/>
    <w:rsid w:val="0059105D"/>
    <w:rsid w:val="005935F3"/>
    <w:rsid w:val="00594347"/>
    <w:rsid w:val="005952BE"/>
    <w:rsid w:val="0059594D"/>
    <w:rsid w:val="0059627F"/>
    <w:rsid w:val="005A2D63"/>
    <w:rsid w:val="005A3011"/>
    <w:rsid w:val="005A3CDD"/>
    <w:rsid w:val="005A419C"/>
    <w:rsid w:val="005B29BC"/>
    <w:rsid w:val="005B4D77"/>
    <w:rsid w:val="005B69A6"/>
    <w:rsid w:val="005C1A21"/>
    <w:rsid w:val="005C35AD"/>
    <w:rsid w:val="005C51B2"/>
    <w:rsid w:val="005D22B2"/>
    <w:rsid w:val="005D2BA7"/>
    <w:rsid w:val="005D2F69"/>
    <w:rsid w:val="005D72AD"/>
    <w:rsid w:val="005D7963"/>
    <w:rsid w:val="005E2C50"/>
    <w:rsid w:val="005E4682"/>
    <w:rsid w:val="005E692D"/>
    <w:rsid w:val="005F201A"/>
    <w:rsid w:val="005F46B5"/>
    <w:rsid w:val="005F486F"/>
    <w:rsid w:val="005F4FAD"/>
    <w:rsid w:val="0060101E"/>
    <w:rsid w:val="00602939"/>
    <w:rsid w:val="006067EA"/>
    <w:rsid w:val="00610E9E"/>
    <w:rsid w:val="006111F2"/>
    <w:rsid w:val="00615885"/>
    <w:rsid w:val="006166C7"/>
    <w:rsid w:val="00620A4F"/>
    <w:rsid w:val="00620F72"/>
    <w:rsid w:val="00623408"/>
    <w:rsid w:val="00623BFD"/>
    <w:rsid w:val="006245DA"/>
    <w:rsid w:val="0062631F"/>
    <w:rsid w:val="0062642B"/>
    <w:rsid w:val="00627B94"/>
    <w:rsid w:val="0063123B"/>
    <w:rsid w:val="0063183B"/>
    <w:rsid w:val="0063231F"/>
    <w:rsid w:val="00634446"/>
    <w:rsid w:val="00634CBD"/>
    <w:rsid w:val="00635F8F"/>
    <w:rsid w:val="00635FA4"/>
    <w:rsid w:val="006369AC"/>
    <w:rsid w:val="00637069"/>
    <w:rsid w:val="00640B39"/>
    <w:rsid w:val="006424EC"/>
    <w:rsid w:val="00650E61"/>
    <w:rsid w:val="00651CB5"/>
    <w:rsid w:val="0065256A"/>
    <w:rsid w:val="00655ED0"/>
    <w:rsid w:val="00657C44"/>
    <w:rsid w:val="00665791"/>
    <w:rsid w:val="00666F56"/>
    <w:rsid w:val="0067280A"/>
    <w:rsid w:val="00672EC8"/>
    <w:rsid w:val="00673C78"/>
    <w:rsid w:val="00676EC3"/>
    <w:rsid w:val="00682D5D"/>
    <w:rsid w:val="00686575"/>
    <w:rsid w:val="00686797"/>
    <w:rsid w:val="0069369C"/>
    <w:rsid w:val="00693A5D"/>
    <w:rsid w:val="006A1B0D"/>
    <w:rsid w:val="006A1B39"/>
    <w:rsid w:val="006A3D5C"/>
    <w:rsid w:val="006A3F90"/>
    <w:rsid w:val="006A5107"/>
    <w:rsid w:val="006A6FF2"/>
    <w:rsid w:val="006B044D"/>
    <w:rsid w:val="006B0F0D"/>
    <w:rsid w:val="006B1CF9"/>
    <w:rsid w:val="006B3D53"/>
    <w:rsid w:val="006B47EE"/>
    <w:rsid w:val="006B779D"/>
    <w:rsid w:val="006C0387"/>
    <w:rsid w:val="006C0AE5"/>
    <w:rsid w:val="006C21A8"/>
    <w:rsid w:val="006C4A5D"/>
    <w:rsid w:val="006C5EDC"/>
    <w:rsid w:val="006C6BAA"/>
    <w:rsid w:val="006C73EC"/>
    <w:rsid w:val="006C7B3A"/>
    <w:rsid w:val="006D1D65"/>
    <w:rsid w:val="006D408B"/>
    <w:rsid w:val="006E0E0C"/>
    <w:rsid w:val="006E2F87"/>
    <w:rsid w:val="006E5250"/>
    <w:rsid w:val="006E7462"/>
    <w:rsid w:val="006E760F"/>
    <w:rsid w:val="006F04A3"/>
    <w:rsid w:val="006F1A01"/>
    <w:rsid w:val="006F28BC"/>
    <w:rsid w:val="006F300C"/>
    <w:rsid w:val="006F52F5"/>
    <w:rsid w:val="006F6260"/>
    <w:rsid w:val="006F7686"/>
    <w:rsid w:val="006F79DD"/>
    <w:rsid w:val="007002F8"/>
    <w:rsid w:val="0070090F"/>
    <w:rsid w:val="00707039"/>
    <w:rsid w:val="007122FD"/>
    <w:rsid w:val="00713580"/>
    <w:rsid w:val="007138A4"/>
    <w:rsid w:val="00715D6B"/>
    <w:rsid w:val="007166DE"/>
    <w:rsid w:val="007204C1"/>
    <w:rsid w:val="007218E1"/>
    <w:rsid w:val="00722DEC"/>
    <w:rsid w:val="00723138"/>
    <w:rsid w:val="00724A1F"/>
    <w:rsid w:val="007314D4"/>
    <w:rsid w:val="007317E0"/>
    <w:rsid w:val="0073193D"/>
    <w:rsid w:val="0073487E"/>
    <w:rsid w:val="00740478"/>
    <w:rsid w:val="00740A8A"/>
    <w:rsid w:val="007415F0"/>
    <w:rsid w:val="00742DDD"/>
    <w:rsid w:val="00744921"/>
    <w:rsid w:val="00747D3F"/>
    <w:rsid w:val="00750FE3"/>
    <w:rsid w:val="0075360F"/>
    <w:rsid w:val="0075417E"/>
    <w:rsid w:val="0076020A"/>
    <w:rsid w:val="0076174E"/>
    <w:rsid w:val="00764495"/>
    <w:rsid w:val="00764561"/>
    <w:rsid w:val="00764978"/>
    <w:rsid w:val="00764F37"/>
    <w:rsid w:val="007708C6"/>
    <w:rsid w:val="00771D41"/>
    <w:rsid w:val="007721C4"/>
    <w:rsid w:val="0077280F"/>
    <w:rsid w:val="0077379F"/>
    <w:rsid w:val="00773918"/>
    <w:rsid w:val="007810E0"/>
    <w:rsid w:val="007814B9"/>
    <w:rsid w:val="007A2E1B"/>
    <w:rsid w:val="007A345A"/>
    <w:rsid w:val="007B0257"/>
    <w:rsid w:val="007B1A80"/>
    <w:rsid w:val="007B221F"/>
    <w:rsid w:val="007B4FA2"/>
    <w:rsid w:val="007B7EDD"/>
    <w:rsid w:val="007C05A7"/>
    <w:rsid w:val="007C1CDE"/>
    <w:rsid w:val="007C2A32"/>
    <w:rsid w:val="007C3E83"/>
    <w:rsid w:val="007C4028"/>
    <w:rsid w:val="007C6D48"/>
    <w:rsid w:val="007D3717"/>
    <w:rsid w:val="007D549D"/>
    <w:rsid w:val="007D54B9"/>
    <w:rsid w:val="007D5FCD"/>
    <w:rsid w:val="007D6643"/>
    <w:rsid w:val="007D776B"/>
    <w:rsid w:val="007E01D2"/>
    <w:rsid w:val="007E19DC"/>
    <w:rsid w:val="007F3D78"/>
    <w:rsid w:val="007F4437"/>
    <w:rsid w:val="007F5695"/>
    <w:rsid w:val="0080242C"/>
    <w:rsid w:val="00802CD8"/>
    <w:rsid w:val="00803448"/>
    <w:rsid w:val="00805018"/>
    <w:rsid w:val="00807B0B"/>
    <w:rsid w:val="008114A2"/>
    <w:rsid w:val="00813ADC"/>
    <w:rsid w:val="008145F2"/>
    <w:rsid w:val="008165C2"/>
    <w:rsid w:val="008211C0"/>
    <w:rsid w:val="00823499"/>
    <w:rsid w:val="00823D2F"/>
    <w:rsid w:val="008253C0"/>
    <w:rsid w:val="00825B03"/>
    <w:rsid w:val="00827BEE"/>
    <w:rsid w:val="008315A0"/>
    <w:rsid w:val="008316D6"/>
    <w:rsid w:val="00831C58"/>
    <w:rsid w:val="00831E6C"/>
    <w:rsid w:val="0083342E"/>
    <w:rsid w:val="00834EF1"/>
    <w:rsid w:val="00835A98"/>
    <w:rsid w:val="008368CB"/>
    <w:rsid w:val="00841AC0"/>
    <w:rsid w:val="00841D91"/>
    <w:rsid w:val="00843715"/>
    <w:rsid w:val="00844552"/>
    <w:rsid w:val="0085243E"/>
    <w:rsid w:val="008526C5"/>
    <w:rsid w:val="00852FB6"/>
    <w:rsid w:val="00852FD1"/>
    <w:rsid w:val="008554FB"/>
    <w:rsid w:val="00855570"/>
    <w:rsid w:val="00855907"/>
    <w:rsid w:val="00857AC9"/>
    <w:rsid w:val="00857C43"/>
    <w:rsid w:val="00857F3A"/>
    <w:rsid w:val="00861E79"/>
    <w:rsid w:val="008637E6"/>
    <w:rsid w:val="008645AC"/>
    <w:rsid w:val="00865714"/>
    <w:rsid w:val="00865EE8"/>
    <w:rsid w:val="00866FD9"/>
    <w:rsid w:val="00870C38"/>
    <w:rsid w:val="00876421"/>
    <w:rsid w:val="008815F2"/>
    <w:rsid w:val="008839BB"/>
    <w:rsid w:val="00883E9F"/>
    <w:rsid w:val="00884DD1"/>
    <w:rsid w:val="00885A24"/>
    <w:rsid w:val="00886963"/>
    <w:rsid w:val="008875BA"/>
    <w:rsid w:val="0089078B"/>
    <w:rsid w:val="008964C1"/>
    <w:rsid w:val="00896A7F"/>
    <w:rsid w:val="0089710F"/>
    <w:rsid w:val="008A0529"/>
    <w:rsid w:val="008A07E9"/>
    <w:rsid w:val="008A23C5"/>
    <w:rsid w:val="008A3266"/>
    <w:rsid w:val="008A36BA"/>
    <w:rsid w:val="008A46F9"/>
    <w:rsid w:val="008A6027"/>
    <w:rsid w:val="008A626F"/>
    <w:rsid w:val="008A674E"/>
    <w:rsid w:val="008A78C0"/>
    <w:rsid w:val="008A7F84"/>
    <w:rsid w:val="008B0E99"/>
    <w:rsid w:val="008B13C3"/>
    <w:rsid w:val="008B1838"/>
    <w:rsid w:val="008B201B"/>
    <w:rsid w:val="008B3F8D"/>
    <w:rsid w:val="008B739B"/>
    <w:rsid w:val="008B7DE7"/>
    <w:rsid w:val="008C0398"/>
    <w:rsid w:val="008C1BEA"/>
    <w:rsid w:val="008C1BFD"/>
    <w:rsid w:val="008C4017"/>
    <w:rsid w:val="008C4609"/>
    <w:rsid w:val="008C4C09"/>
    <w:rsid w:val="008C4EF3"/>
    <w:rsid w:val="008C5A22"/>
    <w:rsid w:val="008C7A92"/>
    <w:rsid w:val="008D2C2A"/>
    <w:rsid w:val="008D30E6"/>
    <w:rsid w:val="008D325A"/>
    <w:rsid w:val="008D3B25"/>
    <w:rsid w:val="008D68C6"/>
    <w:rsid w:val="008D7BDB"/>
    <w:rsid w:val="008E0E66"/>
    <w:rsid w:val="008E23BE"/>
    <w:rsid w:val="008E49CB"/>
    <w:rsid w:val="008E5D6E"/>
    <w:rsid w:val="008E6624"/>
    <w:rsid w:val="008F27E4"/>
    <w:rsid w:val="008F476B"/>
    <w:rsid w:val="008F5A87"/>
    <w:rsid w:val="008F65AF"/>
    <w:rsid w:val="00903942"/>
    <w:rsid w:val="00904443"/>
    <w:rsid w:val="00905A67"/>
    <w:rsid w:val="00906966"/>
    <w:rsid w:val="00907D37"/>
    <w:rsid w:val="00910BDB"/>
    <w:rsid w:val="009132D4"/>
    <w:rsid w:val="00916B40"/>
    <w:rsid w:val="00917402"/>
    <w:rsid w:val="0091798A"/>
    <w:rsid w:val="009208D1"/>
    <w:rsid w:val="00920906"/>
    <w:rsid w:val="0092293B"/>
    <w:rsid w:val="00923C8A"/>
    <w:rsid w:val="00923D4F"/>
    <w:rsid w:val="00923DD0"/>
    <w:rsid w:val="009258F6"/>
    <w:rsid w:val="009263C8"/>
    <w:rsid w:val="009263D6"/>
    <w:rsid w:val="00933EFE"/>
    <w:rsid w:val="00941801"/>
    <w:rsid w:val="00941B6B"/>
    <w:rsid w:val="009429E7"/>
    <w:rsid w:val="00946716"/>
    <w:rsid w:val="009477D9"/>
    <w:rsid w:val="0095007D"/>
    <w:rsid w:val="00950323"/>
    <w:rsid w:val="00951E3D"/>
    <w:rsid w:val="0095251D"/>
    <w:rsid w:val="00957CDE"/>
    <w:rsid w:val="0096182D"/>
    <w:rsid w:val="00962238"/>
    <w:rsid w:val="00962DFC"/>
    <w:rsid w:val="00964805"/>
    <w:rsid w:val="00967C6A"/>
    <w:rsid w:val="00970316"/>
    <w:rsid w:val="00970D12"/>
    <w:rsid w:val="0097125F"/>
    <w:rsid w:val="0097257A"/>
    <w:rsid w:val="00975F12"/>
    <w:rsid w:val="00977A96"/>
    <w:rsid w:val="00986333"/>
    <w:rsid w:val="0098705C"/>
    <w:rsid w:val="00987883"/>
    <w:rsid w:val="00992297"/>
    <w:rsid w:val="009945ED"/>
    <w:rsid w:val="00994CD0"/>
    <w:rsid w:val="00995DB3"/>
    <w:rsid w:val="00995E99"/>
    <w:rsid w:val="009A0FAD"/>
    <w:rsid w:val="009A569F"/>
    <w:rsid w:val="009A75E4"/>
    <w:rsid w:val="009A7E56"/>
    <w:rsid w:val="009B0579"/>
    <w:rsid w:val="009B0C4A"/>
    <w:rsid w:val="009B0C81"/>
    <w:rsid w:val="009B45C3"/>
    <w:rsid w:val="009C4773"/>
    <w:rsid w:val="009C483E"/>
    <w:rsid w:val="009C5916"/>
    <w:rsid w:val="009C7D0F"/>
    <w:rsid w:val="009D2100"/>
    <w:rsid w:val="009D2D81"/>
    <w:rsid w:val="009E12C0"/>
    <w:rsid w:val="009E1F4B"/>
    <w:rsid w:val="009E50C6"/>
    <w:rsid w:val="009E63D4"/>
    <w:rsid w:val="009F222D"/>
    <w:rsid w:val="009F4D40"/>
    <w:rsid w:val="009F5AC5"/>
    <w:rsid w:val="009F619B"/>
    <w:rsid w:val="00A00A18"/>
    <w:rsid w:val="00A01EE5"/>
    <w:rsid w:val="00A026E4"/>
    <w:rsid w:val="00A04CCF"/>
    <w:rsid w:val="00A04D48"/>
    <w:rsid w:val="00A0577E"/>
    <w:rsid w:val="00A0656B"/>
    <w:rsid w:val="00A0677C"/>
    <w:rsid w:val="00A06EEC"/>
    <w:rsid w:val="00A072DD"/>
    <w:rsid w:val="00A11F45"/>
    <w:rsid w:val="00A16D1C"/>
    <w:rsid w:val="00A24A93"/>
    <w:rsid w:val="00A2521B"/>
    <w:rsid w:val="00A25EA7"/>
    <w:rsid w:val="00A27CBC"/>
    <w:rsid w:val="00A303C4"/>
    <w:rsid w:val="00A33350"/>
    <w:rsid w:val="00A35CE6"/>
    <w:rsid w:val="00A35E7B"/>
    <w:rsid w:val="00A36FFE"/>
    <w:rsid w:val="00A419D4"/>
    <w:rsid w:val="00A434FD"/>
    <w:rsid w:val="00A446DA"/>
    <w:rsid w:val="00A4525C"/>
    <w:rsid w:val="00A45781"/>
    <w:rsid w:val="00A50CBF"/>
    <w:rsid w:val="00A52734"/>
    <w:rsid w:val="00A52FE3"/>
    <w:rsid w:val="00A553B6"/>
    <w:rsid w:val="00A60B6E"/>
    <w:rsid w:val="00A6185F"/>
    <w:rsid w:val="00A61C7F"/>
    <w:rsid w:val="00A626FC"/>
    <w:rsid w:val="00A62B37"/>
    <w:rsid w:val="00A62CC2"/>
    <w:rsid w:val="00A63856"/>
    <w:rsid w:val="00A70884"/>
    <w:rsid w:val="00A710B2"/>
    <w:rsid w:val="00A71777"/>
    <w:rsid w:val="00A71884"/>
    <w:rsid w:val="00A72022"/>
    <w:rsid w:val="00A72999"/>
    <w:rsid w:val="00A73245"/>
    <w:rsid w:val="00A73BBA"/>
    <w:rsid w:val="00A73FD8"/>
    <w:rsid w:val="00A7444E"/>
    <w:rsid w:val="00A751D3"/>
    <w:rsid w:val="00A76F1D"/>
    <w:rsid w:val="00A806C2"/>
    <w:rsid w:val="00A81048"/>
    <w:rsid w:val="00A8129E"/>
    <w:rsid w:val="00A84BA5"/>
    <w:rsid w:val="00A84BF3"/>
    <w:rsid w:val="00A85DCA"/>
    <w:rsid w:val="00A868DD"/>
    <w:rsid w:val="00A90438"/>
    <w:rsid w:val="00A913E0"/>
    <w:rsid w:val="00A96DA0"/>
    <w:rsid w:val="00AA2818"/>
    <w:rsid w:val="00AA3B72"/>
    <w:rsid w:val="00AA4359"/>
    <w:rsid w:val="00AA543B"/>
    <w:rsid w:val="00AA5ACA"/>
    <w:rsid w:val="00AA6604"/>
    <w:rsid w:val="00AA7065"/>
    <w:rsid w:val="00AA75D5"/>
    <w:rsid w:val="00AA7E0A"/>
    <w:rsid w:val="00AB03FE"/>
    <w:rsid w:val="00AB0B6C"/>
    <w:rsid w:val="00AB2A94"/>
    <w:rsid w:val="00AB3B96"/>
    <w:rsid w:val="00AB3DF0"/>
    <w:rsid w:val="00AB4F32"/>
    <w:rsid w:val="00AB58B2"/>
    <w:rsid w:val="00AB760A"/>
    <w:rsid w:val="00AC4C6A"/>
    <w:rsid w:val="00AC5167"/>
    <w:rsid w:val="00AD0D79"/>
    <w:rsid w:val="00AD0F5C"/>
    <w:rsid w:val="00AD369B"/>
    <w:rsid w:val="00AD48AD"/>
    <w:rsid w:val="00AD6890"/>
    <w:rsid w:val="00AD753B"/>
    <w:rsid w:val="00AD7B0D"/>
    <w:rsid w:val="00AD7E86"/>
    <w:rsid w:val="00AE1225"/>
    <w:rsid w:val="00AE20DF"/>
    <w:rsid w:val="00AE29A7"/>
    <w:rsid w:val="00AF246E"/>
    <w:rsid w:val="00AF479D"/>
    <w:rsid w:val="00AF504A"/>
    <w:rsid w:val="00AF635B"/>
    <w:rsid w:val="00AF75C8"/>
    <w:rsid w:val="00B00C54"/>
    <w:rsid w:val="00B00EE9"/>
    <w:rsid w:val="00B030E6"/>
    <w:rsid w:val="00B059FD"/>
    <w:rsid w:val="00B07332"/>
    <w:rsid w:val="00B20E51"/>
    <w:rsid w:val="00B219F9"/>
    <w:rsid w:val="00B23528"/>
    <w:rsid w:val="00B27C68"/>
    <w:rsid w:val="00B305F0"/>
    <w:rsid w:val="00B31DEE"/>
    <w:rsid w:val="00B346F4"/>
    <w:rsid w:val="00B34DD8"/>
    <w:rsid w:val="00B36E5C"/>
    <w:rsid w:val="00B42710"/>
    <w:rsid w:val="00B43721"/>
    <w:rsid w:val="00B44194"/>
    <w:rsid w:val="00B47060"/>
    <w:rsid w:val="00B47693"/>
    <w:rsid w:val="00B50CD0"/>
    <w:rsid w:val="00B55BDC"/>
    <w:rsid w:val="00B57895"/>
    <w:rsid w:val="00B57992"/>
    <w:rsid w:val="00B60E31"/>
    <w:rsid w:val="00B63ADF"/>
    <w:rsid w:val="00B70CD3"/>
    <w:rsid w:val="00B7298C"/>
    <w:rsid w:val="00B73A04"/>
    <w:rsid w:val="00B7429A"/>
    <w:rsid w:val="00B74344"/>
    <w:rsid w:val="00B74631"/>
    <w:rsid w:val="00B74646"/>
    <w:rsid w:val="00B75C45"/>
    <w:rsid w:val="00B76664"/>
    <w:rsid w:val="00B76838"/>
    <w:rsid w:val="00B8095D"/>
    <w:rsid w:val="00B81622"/>
    <w:rsid w:val="00B831B3"/>
    <w:rsid w:val="00B8386D"/>
    <w:rsid w:val="00B8604A"/>
    <w:rsid w:val="00B861FE"/>
    <w:rsid w:val="00B924C4"/>
    <w:rsid w:val="00B92CC7"/>
    <w:rsid w:val="00B92CE9"/>
    <w:rsid w:val="00B9389A"/>
    <w:rsid w:val="00B955BA"/>
    <w:rsid w:val="00B96A56"/>
    <w:rsid w:val="00B96F7B"/>
    <w:rsid w:val="00BA1F2C"/>
    <w:rsid w:val="00BA2F0B"/>
    <w:rsid w:val="00BA32AD"/>
    <w:rsid w:val="00BA4771"/>
    <w:rsid w:val="00BA4AF0"/>
    <w:rsid w:val="00BA4E68"/>
    <w:rsid w:val="00BA5289"/>
    <w:rsid w:val="00BA6421"/>
    <w:rsid w:val="00BB017B"/>
    <w:rsid w:val="00BB01AD"/>
    <w:rsid w:val="00BB1FB2"/>
    <w:rsid w:val="00BB34F9"/>
    <w:rsid w:val="00BC126B"/>
    <w:rsid w:val="00BC32A7"/>
    <w:rsid w:val="00BC49BB"/>
    <w:rsid w:val="00BD4970"/>
    <w:rsid w:val="00BD4E67"/>
    <w:rsid w:val="00BD6E84"/>
    <w:rsid w:val="00BD750D"/>
    <w:rsid w:val="00BE0058"/>
    <w:rsid w:val="00BE0862"/>
    <w:rsid w:val="00BE148F"/>
    <w:rsid w:val="00BE2C40"/>
    <w:rsid w:val="00BE3190"/>
    <w:rsid w:val="00BE3905"/>
    <w:rsid w:val="00BE429F"/>
    <w:rsid w:val="00BE5AA8"/>
    <w:rsid w:val="00BE70CF"/>
    <w:rsid w:val="00BF358E"/>
    <w:rsid w:val="00BF5F1D"/>
    <w:rsid w:val="00BF689F"/>
    <w:rsid w:val="00C008DD"/>
    <w:rsid w:val="00C01A5B"/>
    <w:rsid w:val="00C02697"/>
    <w:rsid w:val="00C02E8C"/>
    <w:rsid w:val="00C037A6"/>
    <w:rsid w:val="00C03F8A"/>
    <w:rsid w:val="00C05D24"/>
    <w:rsid w:val="00C1004C"/>
    <w:rsid w:val="00C110DF"/>
    <w:rsid w:val="00C1274F"/>
    <w:rsid w:val="00C13F6C"/>
    <w:rsid w:val="00C16295"/>
    <w:rsid w:val="00C17391"/>
    <w:rsid w:val="00C200D7"/>
    <w:rsid w:val="00C217A0"/>
    <w:rsid w:val="00C24A2E"/>
    <w:rsid w:val="00C25CFC"/>
    <w:rsid w:val="00C31029"/>
    <w:rsid w:val="00C32FE1"/>
    <w:rsid w:val="00C36956"/>
    <w:rsid w:val="00C40577"/>
    <w:rsid w:val="00C405CB"/>
    <w:rsid w:val="00C43658"/>
    <w:rsid w:val="00C43770"/>
    <w:rsid w:val="00C4502F"/>
    <w:rsid w:val="00C46047"/>
    <w:rsid w:val="00C50F78"/>
    <w:rsid w:val="00C52B1A"/>
    <w:rsid w:val="00C540E0"/>
    <w:rsid w:val="00C55ABE"/>
    <w:rsid w:val="00C57D84"/>
    <w:rsid w:val="00C639B5"/>
    <w:rsid w:val="00C64CDB"/>
    <w:rsid w:val="00C666BF"/>
    <w:rsid w:val="00C673BD"/>
    <w:rsid w:val="00C70AB8"/>
    <w:rsid w:val="00C71472"/>
    <w:rsid w:val="00C7337F"/>
    <w:rsid w:val="00C75C1A"/>
    <w:rsid w:val="00C77FF1"/>
    <w:rsid w:val="00C84657"/>
    <w:rsid w:val="00C86880"/>
    <w:rsid w:val="00C86E98"/>
    <w:rsid w:val="00C90543"/>
    <w:rsid w:val="00C935B4"/>
    <w:rsid w:val="00C9386D"/>
    <w:rsid w:val="00C9729E"/>
    <w:rsid w:val="00CA06E7"/>
    <w:rsid w:val="00CA3C3D"/>
    <w:rsid w:val="00CA3CCA"/>
    <w:rsid w:val="00CB0024"/>
    <w:rsid w:val="00CB3F3F"/>
    <w:rsid w:val="00CB44FE"/>
    <w:rsid w:val="00CB5B17"/>
    <w:rsid w:val="00CC33AB"/>
    <w:rsid w:val="00CC48D0"/>
    <w:rsid w:val="00CC5289"/>
    <w:rsid w:val="00CC56E7"/>
    <w:rsid w:val="00CC6F6E"/>
    <w:rsid w:val="00CD09E7"/>
    <w:rsid w:val="00CD12D8"/>
    <w:rsid w:val="00CD2F98"/>
    <w:rsid w:val="00CD33F3"/>
    <w:rsid w:val="00CD3AD6"/>
    <w:rsid w:val="00CE1F09"/>
    <w:rsid w:val="00CE25C5"/>
    <w:rsid w:val="00CE3711"/>
    <w:rsid w:val="00CE4186"/>
    <w:rsid w:val="00CF2087"/>
    <w:rsid w:val="00CF227B"/>
    <w:rsid w:val="00CF2D53"/>
    <w:rsid w:val="00CF3432"/>
    <w:rsid w:val="00CF46B5"/>
    <w:rsid w:val="00CF55D5"/>
    <w:rsid w:val="00CF5871"/>
    <w:rsid w:val="00D00583"/>
    <w:rsid w:val="00D009DD"/>
    <w:rsid w:val="00D0292A"/>
    <w:rsid w:val="00D031EB"/>
    <w:rsid w:val="00D07D46"/>
    <w:rsid w:val="00D108D2"/>
    <w:rsid w:val="00D12835"/>
    <w:rsid w:val="00D130EB"/>
    <w:rsid w:val="00D14104"/>
    <w:rsid w:val="00D204C5"/>
    <w:rsid w:val="00D20F6F"/>
    <w:rsid w:val="00D21BBD"/>
    <w:rsid w:val="00D2238A"/>
    <w:rsid w:val="00D236C8"/>
    <w:rsid w:val="00D24914"/>
    <w:rsid w:val="00D24AB2"/>
    <w:rsid w:val="00D27857"/>
    <w:rsid w:val="00D30E85"/>
    <w:rsid w:val="00D326D7"/>
    <w:rsid w:val="00D336E0"/>
    <w:rsid w:val="00D340BE"/>
    <w:rsid w:val="00D40B52"/>
    <w:rsid w:val="00D4124B"/>
    <w:rsid w:val="00D427F2"/>
    <w:rsid w:val="00D42CCC"/>
    <w:rsid w:val="00D43E68"/>
    <w:rsid w:val="00D443FB"/>
    <w:rsid w:val="00D45042"/>
    <w:rsid w:val="00D45F47"/>
    <w:rsid w:val="00D47FCB"/>
    <w:rsid w:val="00D50FFB"/>
    <w:rsid w:val="00D52EC6"/>
    <w:rsid w:val="00D54453"/>
    <w:rsid w:val="00D54AD0"/>
    <w:rsid w:val="00D556BF"/>
    <w:rsid w:val="00D60710"/>
    <w:rsid w:val="00D61798"/>
    <w:rsid w:val="00D62CB1"/>
    <w:rsid w:val="00D651F4"/>
    <w:rsid w:val="00D66F7F"/>
    <w:rsid w:val="00D67634"/>
    <w:rsid w:val="00D71F81"/>
    <w:rsid w:val="00D726F9"/>
    <w:rsid w:val="00D731D5"/>
    <w:rsid w:val="00D753F8"/>
    <w:rsid w:val="00D756A9"/>
    <w:rsid w:val="00D769E1"/>
    <w:rsid w:val="00D76AAD"/>
    <w:rsid w:val="00D77944"/>
    <w:rsid w:val="00D81F8C"/>
    <w:rsid w:val="00D84579"/>
    <w:rsid w:val="00D859D5"/>
    <w:rsid w:val="00D85C5E"/>
    <w:rsid w:val="00D875E6"/>
    <w:rsid w:val="00D9179B"/>
    <w:rsid w:val="00D91E89"/>
    <w:rsid w:val="00D926DE"/>
    <w:rsid w:val="00D936F8"/>
    <w:rsid w:val="00D94D4A"/>
    <w:rsid w:val="00D97724"/>
    <w:rsid w:val="00DA17FB"/>
    <w:rsid w:val="00DA2027"/>
    <w:rsid w:val="00DA469D"/>
    <w:rsid w:val="00DB12A6"/>
    <w:rsid w:val="00DB12D6"/>
    <w:rsid w:val="00DB1A8E"/>
    <w:rsid w:val="00DB2818"/>
    <w:rsid w:val="00DB50D0"/>
    <w:rsid w:val="00DB5D05"/>
    <w:rsid w:val="00DB6A18"/>
    <w:rsid w:val="00DC2A33"/>
    <w:rsid w:val="00DC3ABD"/>
    <w:rsid w:val="00DC5C27"/>
    <w:rsid w:val="00DC6F52"/>
    <w:rsid w:val="00DC74C5"/>
    <w:rsid w:val="00DD0C90"/>
    <w:rsid w:val="00DD491C"/>
    <w:rsid w:val="00DE03E4"/>
    <w:rsid w:val="00DE0652"/>
    <w:rsid w:val="00DE20EE"/>
    <w:rsid w:val="00DE2591"/>
    <w:rsid w:val="00DE3CE2"/>
    <w:rsid w:val="00DE4754"/>
    <w:rsid w:val="00DE49F7"/>
    <w:rsid w:val="00DE4DAC"/>
    <w:rsid w:val="00DE5AD0"/>
    <w:rsid w:val="00DE6920"/>
    <w:rsid w:val="00DF05E9"/>
    <w:rsid w:val="00DF1D1A"/>
    <w:rsid w:val="00DF334B"/>
    <w:rsid w:val="00E01E6C"/>
    <w:rsid w:val="00E02DA9"/>
    <w:rsid w:val="00E03B22"/>
    <w:rsid w:val="00E03C4C"/>
    <w:rsid w:val="00E03D59"/>
    <w:rsid w:val="00E04C1F"/>
    <w:rsid w:val="00E05DA2"/>
    <w:rsid w:val="00E0700B"/>
    <w:rsid w:val="00E07042"/>
    <w:rsid w:val="00E1084C"/>
    <w:rsid w:val="00E10C1E"/>
    <w:rsid w:val="00E11510"/>
    <w:rsid w:val="00E14EB9"/>
    <w:rsid w:val="00E1723C"/>
    <w:rsid w:val="00E2021E"/>
    <w:rsid w:val="00E2162E"/>
    <w:rsid w:val="00E21A15"/>
    <w:rsid w:val="00E27BC2"/>
    <w:rsid w:val="00E311CA"/>
    <w:rsid w:val="00E3265B"/>
    <w:rsid w:val="00E330F9"/>
    <w:rsid w:val="00E34747"/>
    <w:rsid w:val="00E3579F"/>
    <w:rsid w:val="00E37814"/>
    <w:rsid w:val="00E415C5"/>
    <w:rsid w:val="00E44F9D"/>
    <w:rsid w:val="00E45907"/>
    <w:rsid w:val="00E461AE"/>
    <w:rsid w:val="00E53B98"/>
    <w:rsid w:val="00E56D5B"/>
    <w:rsid w:val="00E61005"/>
    <w:rsid w:val="00E622CA"/>
    <w:rsid w:val="00E64CC6"/>
    <w:rsid w:val="00E718B3"/>
    <w:rsid w:val="00E71B2D"/>
    <w:rsid w:val="00E74B97"/>
    <w:rsid w:val="00E76712"/>
    <w:rsid w:val="00E768A0"/>
    <w:rsid w:val="00E8091B"/>
    <w:rsid w:val="00E8200C"/>
    <w:rsid w:val="00E84361"/>
    <w:rsid w:val="00E84A0C"/>
    <w:rsid w:val="00E8586B"/>
    <w:rsid w:val="00E862DE"/>
    <w:rsid w:val="00E86FF7"/>
    <w:rsid w:val="00E903EF"/>
    <w:rsid w:val="00E90438"/>
    <w:rsid w:val="00E90E54"/>
    <w:rsid w:val="00E91058"/>
    <w:rsid w:val="00E92146"/>
    <w:rsid w:val="00E9417F"/>
    <w:rsid w:val="00E94DE0"/>
    <w:rsid w:val="00EA020B"/>
    <w:rsid w:val="00EA0B7F"/>
    <w:rsid w:val="00EA228C"/>
    <w:rsid w:val="00EA236B"/>
    <w:rsid w:val="00EA3753"/>
    <w:rsid w:val="00EA4347"/>
    <w:rsid w:val="00EA5B6D"/>
    <w:rsid w:val="00EA7776"/>
    <w:rsid w:val="00EB02BE"/>
    <w:rsid w:val="00EB27B2"/>
    <w:rsid w:val="00EB2899"/>
    <w:rsid w:val="00EB330F"/>
    <w:rsid w:val="00EB7229"/>
    <w:rsid w:val="00EC15D3"/>
    <w:rsid w:val="00EC1ACB"/>
    <w:rsid w:val="00EC2D62"/>
    <w:rsid w:val="00EC3F88"/>
    <w:rsid w:val="00EC5B89"/>
    <w:rsid w:val="00EC60F9"/>
    <w:rsid w:val="00ED004C"/>
    <w:rsid w:val="00ED01D0"/>
    <w:rsid w:val="00ED1CBB"/>
    <w:rsid w:val="00ED2CB5"/>
    <w:rsid w:val="00ED2E6F"/>
    <w:rsid w:val="00ED4220"/>
    <w:rsid w:val="00ED4E2F"/>
    <w:rsid w:val="00ED50E6"/>
    <w:rsid w:val="00ED6CF7"/>
    <w:rsid w:val="00ED7DB3"/>
    <w:rsid w:val="00ED7E5B"/>
    <w:rsid w:val="00EE0568"/>
    <w:rsid w:val="00EE05FC"/>
    <w:rsid w:val="00EE1189"/>
    <w:rsid w:val="00EE5251"/>
    <w:rsid w:val="00EE528D"/>
    <w:rsid w:val="00EE6C33"/>
    <w:rsid w:val="00EE6DB8"/>
    <w:rsid w:val="00EE70FE"/>
    <w:rsid w:val="00EF00A4"/>
    <w:rsid w:val="00EF0E85"/>
    <w:rsid w:val="00EF1810"/>
    <w:rsid w:val="00EF2B6D"/>
    <w:rsid w:val="00EF302F"/>
    <w:rsid w:val="00EF540C"/>
    <w:rsid w:val="00F00755"/>
    <w:rsid w:val="00F00938"/>
    <w:rsid w:val="00F00BEB"/>
    <w:rsid w:val="00F02015"/>
    <w:rsid w:val="00F05B87"/>
    <w:rsid w:val="00F06B67"/>
    <w:rsid w:val="00F074DB"/>
    <w:rsid w:val="00F10AFC"/>
    <w:rsid w:val="00F12D3D"/>
    <w:rsid w:val="00F13540"/>
    <w:rsid w:val="00F14FB2"/>
    <w:rsid w:val="00F15F78"/>
    <w:rsid w:val="00F16ADF"/>
    <w:rsid w:val="00F17644"/>
    <w:rsid w:val="00F20617"/>
    <w:rsid w:val="00F21E2E"/>
    <w:rsid w:val="00F2326F"/>
    <w:rsid w:val="00F2576A"/>
    <w:rsid w:val="00F25800"/>
    <w:rsid w:val="00F26E9F"/>
    <w:rsid w:val="00F27D53"/>
    <w:rsid w:val="00F31282"/>
    <w:rsid w:val="00F314B7"/>
    <w:rsid w:val="00F31F09"/>
    <w:rsid w:val="00F322A5"/>
    <w:rsid w:val="00F330D9"/>
    <w:rsid w:val="00F34E9E"/>
    <w:rsid w:val="00F34EBF"/>
    <w:rsid w:val="00F361A3"/>
    <w:rsid w:val="00F36F17"/>
    <w:rsid w:val="00F376D9"/>
    <w:rsid w:val="00F37CA9"/>
    <w:rsid w:val="00F43131"/>
    <w:rsid w:val="00F4461F"/>
    <w:rsid w:val="00F46B63"/>
    <w:rsid w:val="00F529E5"/>
    <w:rsid w:val="00F52E69"/>
    <w:rsid w:val="00F53292"/>
    <w:rsid w:val="00F5440A"/>
    <w:rsid w:val="00F544EB"/>
    <w:rsid w:val="00F5450B"/>
    <w:rsid w:val="00F54627"/>
    <w:rsid w:val="00F6326B"/>
    <w:rsid w:val="00F64B24"/>
    <w:rsid w:val="00F66363"/>
    <w:rsid w:val="00F66E55"/>
    <w:rsid w:val="00F66FE5"/>
    <w:rsid w:val="00F7390D"/>
    <w:rsid w:val="00F73ABB"/>
    <w:rsid w:val="00F74311"/>
    <w:rsid w:val="00F75986"/>
    <w:rsid w:val="00F7621D"/>
    <w:rsid w:val="00F76B2A"/>
    <w:rsid w:val="00F80228"/>
    <w:rsid w:val="00F805FB"/>
    <w:rsid w:val="00F80C5C"/>
    <w:rsid w:val="00F856E5"/>
    <w:rsid w:val="00F86BCE"/>
    <w:rsid w:val="00F87999"/>
    <w:rsid w:val="00F9237B"/>
    <w:rsid w:val="00F94E59"/>
    <w:rsid w:val="00FA2510"/>
    <w:rsid w:val="00FA30F4"/>
    <w:rsid w:val="00FA379D"/>
    <w:rsid w:val="00FA3C18"/>
    <w:rsid w:val="00FA72F5"/>
    <w:rsid w:val="00FB1AFD"/>
    <w:rsid w:val="00FB3BA3"/>
    <w:rsid w:val="00FB3F68"/>
    <w:rsid w:val="00FB45B2"/>
    <w:rsid w:val="00FC4147"/>
    <w:rsid w:val="00FC4A76"/>
    <w:rsid w:val="00FC5812"/>
    <w:rsid w:val="00FC60A5"/>
    <w:rsid w:val="00FC78A4"/>
    <w:rsid w:val="00FD1F72"/>
    <w:rsid w:val="00FD2B7F"/>
    <w:rsid w:val="00FD3E77"/>
    <w:rsid w:val="00FD71AB"/>
    <w:rsid w:val="00FD741C"/>
    <w:rsid w:val="00FE080D"/>
    <w:rsid w:val="00FE0A61"/>
    <w:rsid w:val="00FE20AC"/>
    <w:rsid w:val="00FE20B3"/>
    <w:rsid w:val="00FE5D7F"/>
    <w:rsid w:val="00FF766E"/>
    <w:rsid w:val="233139A1"/>
    <w:rsid w:val="259D70CC"/>
    <w:rsid w:val="52862819"/>
    <w:rsid w:val="57A26D7F"/>
    <w:rsid w:val="72C2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AAB056"/>
  <w14:defaultImageDpi w14:val="32767"/>
  <w15:docId w15:val="{73D73E97-C48D-432E-9028-FA9F8071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iPriority="0" w:unhideWhenUsed="1" w:qFormat="1"/>
    <w:lsdException w:name="header" w:uiPriority="0" w:unhideWhenUsed="1" w:qFormat="1"/>
    <w:lsdException w:name="footer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iPriority="0" w:unhideWhenUsed="1" w:qFormat="1"/>
    <w:lsdException w:name="line number" w:semiHidden="1" w:unhideWhenUsed="1"/>
    <w:lsdException w:name="page number" w:uiPriority="0" w:qFormat="1"/>
    <w:lsdException w:name="endnote reference" w:unhideWhenUsed="1" w:qFormat="1"/>
    <w:lsdException w:name="endnote text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iPriority="0" w:unhideWhenUsed="1"/>
    <w:lsdException w:name="Strong" w:uiPriority="22" w:qFormat="1"/>
    <w:lsdException w:name="Emphasis" w:uiPriority="20" w:qFormat="1"/>
    <w:lsdException w:name="Document Map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styleId="1">
    <w:name w:val="heading 1"/>
    <w:basedOn w:val="a2"/>
    <w:next w:val="a2"/>
    <w:link w:val="10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2"/>
    <w:next w:val="a2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2"/>
    <w:next w:val="a2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2E5DB6"/>
    <w:pPr>
      <w:keepNext/>
      <w:keepLines/>
      <w:spacing w:before="280" w:after="290" w:line="376" w:lineRule="auto"/>
      <w:outlineLvl w:val="3"/>
    </w:pPr>
    <w:rPr>
      <w:rFonts w:ascii="Calibri" w:hAnsi="等线 Light"/>
      <w:b/>
      <w:bCs/>
      <w:noProof/>
      <w:kern w:val="0"/>
      <w:sz w:val="28"/>
      <w:szCs w:val="28"/>
    </w:rPr>
  </w:style>
  <w:style w:type="paragraph" w:styleId="5">
    <w:name w:val="heading 5"/>
    <w:basedOn w:val="a2"/>
    <w:next w:val="a2"/>
    <w:link w:val="51"/>
    <w:uiPriority w:val="9"/>
    <w:qFormat/>
    <w:pPr>
      <w:keepNext/>
      <w:keepLines/>
      <w:spacing w:before="280" w:after="290" w:line="376" w:lineRule="auto"/>
      <w:textAlignment w:val="center"/>
      <w:outlineLvl w:val="4"/>
    </w:pPr>
    <w:rPr>
      <w:rFonts w:ascii="宋体-方正超大字符集" w:eastAsia="宋体-方正超大字符集" w:hAnsi="Calibri"/>
      <w:b/>
      <w:bCs/>
      <w:szCs w:val="28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2E5DB6"/>
    <w:pPr>
      <w:keepNext/>
      <w:keepLines/>
      <w:spacing w:before="240" w:after="64" w:line="320" w:lineRule="auto"/>
      <w:outlineLvl w:val="5"/>
    </w:pPr>
    <w:rPr>
      <w:rFonts w:ascii="Calibri" w:hAnsi="Calibri"/>
      <w:b/>
      <w:bCs/>
      <w:noProof/>
      <w:kern w:val="0"/>
      <w:sz w:val="20"/>
      <w:szCs w:val="20"/>
    </w:rPr>
  </w:style>
  <w:style w:type="paragraph" w:styleId="7">
    <w:name w:val="heading 7"/>
    <w:basedOn w:val="a2"/>
    <w:next w:val="a2"/>
    <w:link w:val="70"/>
    <w:uiPriority w:val="9"/>
    <w:unhideWhenUsed/>
    <w:qFormat/>
    <w:rsid w:val="002E5DB6"/>
    <w:pPr>
      <w:keepNext/>
      <w:keepLines/>
      <w:spacing w:before="240" w:after="64" w:line="320" w:lineRule="auto"/>
      <w:ind w:firstLineChars="200" w:firstLine="200"/>
      <w:jc w:val="left"/>
      <w:outlineLvl w:val="6"/>
    </w:pPr>
    <w:rPr>
      <w:b/>
      <w:bCs/>
      <w:noProof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2E5DB6"/>
    <w:pPr>
      <w:keepNext/>
      <w:keepLines/>
      <w:spacing w:before="240" w:after="64" w:line="320" w:lineRule="auto"/>
      <w:outlineLvl w:val="7"/>
    </w:pPr>
    <w:rPr>
      <w:rFonts w:ascii="Calibri" w:hAnsi="Calibri"/>
      <w:noProof/>
      <w:kern w:val="0"/>
      <w:sz w:val="20"/>
      <w:szCs w:val="20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2E5DB6"/>
    <w:pPr>
      <w:keepNext/>
      <w:keepLines/>
      <w:spacing w:before="240" w:after="64" w:line="320" w:lineRule="auto"/>
      <w:outlineLvl w:val="8"/>
    </w:pPr>
    <w:rPr>
      <w:rFonts w:ascii="Calibri" w:hAnsi="Calibri"/>
      <w:noProof/>
      <w:kern w:val="0"/>
      <w:sz w:val="20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caption"/>
    <w:basedOn w:val="a2"/>
    <w:next w:val="a2"/>
    <w:uiPriority w:val="35"/>
    <w:unhideWhenUsed/>
    <w:qFormat/>
    <w:rPr>
      <w:rFonts w:ascii="Cambria" w:eastAsia="黑体" w:hAnsi="Cambria"/>
      <w:sz w:val="20"/>
      <w:szCs w:val="20"/>
    </w:rPr>
  </w:style>
  <w:style w:type="paragraph" w:styleId="a7">
    <w:name w:val="Document Map"/>
    <w:basedOn w:val="a2"/>
    <w:link w:val="11"/>
    <w:unhideWhenUsed/>
    <w:qFormat/>
    <w:pPr>
      <w:spacing w:line="360" w:lineRule="auto"/>
      <w:textAlignment w:val="center"/>
    </w:pPr>
    <w:rPr>
      <w:rFonts w:hAnsi="Times New Roman"/>
      <w:sz w:val="18"/>
      <w:szCs w:val="18"/>
    </w:rPr>
  </w:style>
  <w:style w:type="paragraph" w:styleId="a8">
    <w:name w:val="annotation text"/>
    <w:basedOn w:val="a2"/>
    <w:link w:val="a9"/>
    <w:unhideWhenUsed/>
    <w:qFormat/>
    <w:pPr>
      <w:jc w:val="left"/>
      <w:textAlignment w:val="center"/>
    </w:pPr>
    <w:rPr>
      <w:rFonts w:asciiTheme="minorHAnsi" w:eastAsiaTheme="minorEastAsia" w:hAnsiTheme="minorHAnsi" w:cstheme="minorBidi"/>
      <w:sz w:val="21"/>
    </w:rPr>
  </w:style>
  <w:style w:type="paragraph" w:styleId="aa">
    <w:name w:val="Body Text"/>
    <w:basedOn w:val="a2"/>
    <w:link w:val="ab"/>
    <w:qFormat/>
    <w:pPr>
      <w:spacing w:after="120"/>
    </w:pPr>
    <w:rPr>
      <w:rFonts w:ascii="Calibri" w:hAnsi="Calibri"/>
      <w:kern w:val="0"/>
      <w:sz w:val="20"/>
      <w:szCs w:val="20"/>
    </w:rPr>
  </w:style>
  <w:style w:type="paragraph" w:styleId="ac">
    <w:name w:val="Body Text Indent"/>
    <w:basedOn w:val="a2"/>
    <w:link w:val="ad"/>
    <w:qFormat/>
    <w:pPr>
      <w:snapToGrid w:val="0"/>
      <w:spacing w:after="120" w:line="366" w:lineRule="atLeast"/>
      <w:ind w:leftChars="200" w:left="420" w:firstLineChars="200" w:firstLine="200"/>
    </w:pPr>
    <w:rPr>
      <w:rFonts w:ascii="Times New Roman" w:eastAsia="方正书宋简体" w:hAnsi="Times New Roman"/>
      <w:sz w:val="20"/>
      <w:szCs w:val="24"/>
    </w:rPr>
  </w:style>
  <w:style w:type="paragraph" w:styleId="ae">
    <w:name w:val="Date"/>
    <w:basedOn w:val="a2"/>
    <w:next w:val="a2"/>
    <w:link w:val="af"/>
    <w:unhideWhenUsed/>
    <w:pPr>
      <w:ind w:leftChars="2500" w:left="100"/>
    </w:pPr>
  </w:style>
  <w:style w:type="paragraph" w:styleId="af0">
    <w:name w:val="endnote text"/>
    <w:basedOn w:val="a2"/>
    <w:link w:val="12"/>
    <w:uiPriority w:val="99"/>
    <w:unhideWhenUsed/>
    <w:qFormat/>
    <w:pPr>
      <w:snapToGrid w:val="0"/>
      <w:jc w:val="left"/>
    </w:pPr>
  </w:style>
  <w:style w:type="paragraph" w:styleId="af1">
    <w:name w:val="Balloon Text"/>
    <w:basedOn w:val="a2"/>
    <w:link w:val="af2"/>
    <w:uiPriority w:val="99"/>
    <w:unhideWhenUsed/>
    <w:qFormat/>
    <w:rPr>
      <w:sz w:val="18"/>
      <w:szCs w:val="18"/>
    </w:rPr>
  </w:style>
  <w:style w:type="paragraph" w:styleId="af3">
    <w:name w:val="footer"/>
    <w:basedOn w:val="a2"/>
    <w:link w:val="af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5">
    <w:name w:val="header"/>
    <w:basedOn w:val="a2"/>
    <w:link w:val="af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7">
    <w:name w:val="Subtitle"/>
    <w:basedOn w:val="a2"/>
    <w:next w:val="a2"/>
    <w:link w:val="13"/>
    <w:uiPriority w:val="11"/>
    <w:qFormat/>
    <w:pPr>
      <w:spacing w:beforeLines="100" w:before="100" w:afterLines="100" w:after="100" w:line="360" w:lineRule="auto"/>
      <w:jc w:val="center"/>
      <w:textAlignment w:val="center"/>
      <w:outlineLvl w:val="1"/>
    </w:pPr>
    <w:rPr>
      <w:rFonts w:ascii="Cambria" w:hAnsi="Cambria"/>
      <w:b/>
      <w:bCs/>
      <w:kern w:val="28"/>
      <w:szCs w:val="32"/>
    </w:rPr>
  </w:style>
  <w:style w:type="paragraph" w:styleId="af8">
    <w:name w:val="footnote text"/>
    <w:basedOn w:val="a2"/>
    <w:link w:val="14"/>
    <w:uiPriority w:val="99"/>
    <w:qFormat/>
    <w:pPr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9">
    <w:name w:val="Normal (Web)"/>
    <w:basedOn w:val="a2"/>
    <w:uiPriority w:val="99"/>
    <w:unhideWhenUsed/>
    <w:pPr>
      <w:widowControl/>
      <w:spacing w:before="100" w:beforeAutospacing="1" w:after="100" w:afterAutospacing="1"/>
      <w:jc w:val="left"/>
    </w:pPr>
    <w:rPr>
      <w:rFonts w:cs="宋体"/>
      <w:kern w:val="0"/>
      <w:szCs w:val="24"/>
    </w:rPr>
  </w:style>
  <w:style w:type="paragraph" w:styleId="afa">
    <w:name w:val="Title"/>
    <w:basedOn w:val="a2"/>
    <w:next w:val="a2"/>
    <w:link w:val="afb"/>
    <w:qFormat/>
    <w:pPr>
      <w:wordWrap w:val="0"/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fc">
    <w:name w:val="annotation subject"/>
    <w:basedOn w:val="a8"/>
    <w:next w:val="a8"/>
    <w:link w:val="afd"/>
    <w:uiPriority w:val="99"/>
    <w:unhideWhenUsed/>
    <w:qFormat/>
    <w:rPr>
      <w:b/>
      <w:bCs/>
    </w:rPr>
  </w:style>
  <w:style w:type="table" w:styleId="afe">
    <w:name w:val="Table Grid"/>
    <w:basedOn w:val="a4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Strong"/>
    <w:uiPriority w:val="22"/>
    <w:qFormat/>
    <w:rPr>
      <w:b/>
    </w:rPr>
  </w:style>
  <w:style w:type="character" w:styleId="aff0">
    <w:name w:val="endnote reference"/>
    <w:basedOn w:val="a3"/>
    <w:uiPriority w:val="99"/>
    <w:unhideWhenUsed/>
    <w:qFormat/>
    <w:rPr>
      <w:vertAlign w:val="superscript"/>
    </w:rPr>
  </w:style>
  <w:style w:type="character" w:styleId="aff1">
    <w:name w:val="page number"/>
    <w:qFormat/>
  </w:style>
  <w:style w:type="character" w:styleId="aff2">
    <w:name w:val="FollowedHyperlink"/>
    <w:basedOn w:val="a3"/>
    <w:unhideWhenUsed/>
    <w:rPr>
      <w:color w:val="954F72" w:themeColor="followedHyperlink"/>
      <w:u w:val="single"/>
    </w:rPr>
  </w:style>
  <w:style w:type="character" w:styleId="aff3">
    <w:name w:val="Emphasis"/>
    <w:uiPriority w:val="20"/>
    <w:qFormat/>
    <w:rPr>
      <w:i/>
      <w:iCs/>
    </w:rPr>
  </w:style>
  <w:style w:type="character" w:styleId="aff4">
    <w:name w:val="Hyperlink"/>
    <w:uiPriority w:val="99"/>
    <w:unhideWhenUsed/>
    <w:qFormat/>
    <w:rPr>
      <w:color w:val="0563C1"/>
      <w:u w:val="single"/>
    </w:rPr>
  </w:style>
  <w:style w:type="character" w:styleId="aff5">
    <w:name w:val="annotation reference"/>
    <w:basedOn w:val="a3"/>
    <w:unhideWhenUsed/>
    <w:qFormat/>
    <w:rPr>
      <w:sz w:val="21"/>
      <w:szCs w:val="21"/>
    </w:rPr>
  </w:style>
  <w:style w:type="character" w:styleId="aff6">
    <w:name w:val="footnote reference"/>
    <w:uiPriority w:val="99"/>
    <w:qFormat/>
    <w:rPr>
      <w:vertAlign w:val="superscript"/>
    </w:rPr>
  </w:style>
  <w:style w:type="paragraph" w:customStyle="1" w:styleId="aff7">
    <w:name w:val="網文引用"/>
    <w:basedOn w:val="a2"/>
    <w:link w:val="Char"/>
    <w:qFormat/>
    <w:pPr>
      <w:tabs>
        <w:tab w:val="left" w:pos="397"/>
      </w:tabs>
      <w:overflowPunct w:val="0"/>
      <w:topLinePunct/>
      <w:autoSpaceDE w:val="0"/>
      <w:autoSpaceDN w:val="0"/>
      <w:adjustRightInd w:val="0"/>
      <w:spacing w:beforeLines="150" w:before="150" w:afterLines="150" w:after="150" w:line="480" w:lineRule="auto"/>
      <w:ind w:left="420" w:firstLineChars="200" w:firstLine="200"/>
      <w:contextualSpacing/>
      <w:textAlignment w:val="baseline"/>
    </w:pPr>
    <w:rPr>
      <w:rFonts w:ascii="楷体" w:eastAsia="楷体" w:hAnsi="楷体"/>
      <w:spacing w:val="4"/>
      <w:kern w:val="0"/>
      <w:lang w:eastAsia="zh-TW"/>
    </w:rPr>
  </w:style>
  <w:style w:type="character" w:customStyle="1" w:styleId="Char0">
    <w:name w:val="脚注文本 Char"/>
    <w:qFormat/>
    <w:rPr>
      <w:rFonts w:ascii="宋体"/>
      <w:kern w:val="2"/>
      <w:sz w:val="18"/>
      <w:szCs w:val="18"/>
    </w:rPr>
  </w:style>
  <w:style w:type="character" w:customStyle="1" w:styleId="af4">
    <w:name w:val="页脚 字符"/>
    <w:link w:val="af3"/>
    <w:uiPriority w:val="99"/>
    <w:qFormat/>
    <w:rPr>
      <w:rFonts w:ascii="Times New Roman" w:eastAsia="PMingLiU" w:hAnsi="Times New Roman"/>
      <w:kern w:val="2"/>
      <w:lang w:eastAsia="zh-TW"/>
    </w:rPr>
  </w:style>
  <w:style w:type="paragraph" w:customStyle="1" w:styleId="aff8">
    <w:name w:val="網文正文頂格"/>
    <w:basedOn w:val="aff9"/>
    <w:qFormat/>
    <w:pPr>
      <w:ind w:firstLineChars="0" w:firstLine="0"/>
      <w:jc w:val="left"/>
    </w:pPr>
  </w:style>
  <w:style w:type="paragraph" w:customStyle="1" w:styleId="aff9">
    <w:name w:val="網文正文"/>
    <w:basedOn w:val="a2"/>
    <w:link w:val="Char1"/>
    <w:qFormat/>
    <w:pPr>
      <w:spacing w:line="480" w:lineRule="auto"/>
      <w:ind w:firstLineChars="200" w:firstLine="200"/>
      <w:textAlignment w:val="center"/>
    </w:pPr>
    <w:rPr>
      <w:sz w:val="28"/>
    </w:rPr>
  </w:style>
  <w:style w:type="character" w:customStyle="1" w:styleId="14">
    <w:name w:val="脚注文本 字符1"/>
    <w:link w:val="af8"/>
    <w:qFormat/>
    <w:locked/>
    <w:rPr>
      <w:rFonts w:ascii="Times New Roman" w:eastAsia="PMingLiU" w:hAnsi="Times New Roman"/>
      <w:kern w:val="2"/>
      <w:lang w:eastAsia="zh-TW"/>
    </w:rPr>
  </w:style>
  <w:style w:type="paragraph" w:customStyle="1" w:styleId="affa">
    <w:name w:val="網文標題"/>
    <w:basedOn w:val="a2"/>
    <w:link w:val="Char2"/>
    <w:qFormat/>
    <w:pPr>
      <w:jc w:val="center"/>
    </w:pPr>
    <w:rPr>
      <w:rFonts w:ascii="黑体"/>
      <w:b/>
      <w:sz w:val="32"/>
      <w:szCs w:val="44"/>
    </w:rPr>
  </w:style>
  <w:style w:type="character" w:customStyle="1" w:styleId="Char2">
    <w:name w:val="網文標題 Char"/>
    <w:link w:val="affa"/>
    <w:qFormat/>
    <w:rPr>
      <w:rFonts w:ascii="黑体"/>
      <w:b/>
      <w:kern w:val="2"/>
      <w:sz w:val="32"/>
      <w:szCs w:val="44"/>
    </w:rPr>
  </w:style>
  <w:style w:type="paragraph" w:customStyle="1" w:styleId="affb">
    <w:name w:val="網文作者"/>
    <w:basedOn w:val="a2"/>
    <w:link w:val="Char3"/>
    <w:qFormat/>
    <w:pPr>
      <w:jc w:val="center"/>
    </w:pPr>
    <w:rPr>
      <w:b/>
      <w:sz w:val="28"/>
      <w:lang w:eastAsia="zh-TW"/>
    </w:rPr>
  </w:style>
  <w:style w:type="character" w:customStyle="1" w:styleId="Char3">
    <w:name w:val="網文作者 Char"/>
    <w:link w:val="affb"/>
    <w:qFormat/>
    <w:rPr>
      <w:rFonts w:ascii="宋体" w:hAnsi="宋体"/>
      <w:b/>
      <w:kern w:val="2"/>
      <w:sz w:val="28"/>
      <w:szCs w:val="22"/>
      <w:lang w:eastAsia="zh-TW"/>
    </w:rPr>
  </w:style>
  <w:style w:type="character" w:customStyle="1" w:styleId="Char1">
    <w:name w:val="網文正文 Char"/>
    <w:link w:val="aff9"/>
    <w:qFormat/>
    <w:rPr>
      <w:rFonts w:ascii="宋体" w:hAnsi="宋体"/>
      <w:kern w:val="2"/>
      <w:sz w:val="28"/>
      <w:szCs w:val="22"/>
    </w:rPr>
  </w:style>
  <w:style w:type="character" w:customStyle="1" w:styleId="Char">
    <w:name w:val="網文引用 Char"/>
    <w:link w:val="aff7"/>
    <w:qFormat/>
    <w:rPr>
      <w:rFonts w:ascii="楷体" w:eastAsia="楷体" w:hAnsi="楷体"/>
      <w:spacing w:val="4"/>
      <w:sz w:val="24"/>
      <w:szCs w:val="22"/>
      <w:lang w:eastAsia="zh-TW"/>
    </w:rPr>
  </w:style>
  <w:style w:type="character" w:customStyle="1" w:styleId="12">
    <w:name w:val="尾注文本 字符1"/>
    <w:link w:val="af0"/>
    <w:uiPriority w:val="99"/>
    <w:qFormat/>
    <w:rPr>
      <w:rFonts w:ascii="宋体" w:hAnsi="宋体"/>
      <w:kern w:val="2"/>
      <w:sz w:val="24"/>
      <w:szCs w:val="22"/>
    </w:rPr>
  </w:style>
  <w:style w:type="character" w:customStyle="1" w:styleId="af6">
    <w:name w:val="页眉 字符"/>
    <w:link w:val="af5"/>
    <w:qFormat/>
    <w:rPr>
      <w:rFonts w:ascii="宋体" w:hAnsi="宋体"/>
      <w:kern w:val="2"/>
      <w:sz w:val="18"/>
      <w:szCs w:val="18"/>
    </w:rPr>
  </w:style>
  <w:style w:type="character" w:customStyle="1" w:styleId="st1">
    <w:name w:val="st1"/>
    <w:qFormat/>
  </w:style>
  <w:style w:type="paragraph" w:customStyle="1" w:styleId="110">
    <w:name w:val="标题 11"/>
    <w:basedOn w:val="a2"/>
    <w:next w:val="a2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customStyle="1" w:styleId="21">
    <w:name w:val="标题 21"/>
    <w:basedOn w:val="a2"/>
    <w:next w:val="a2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customStyle="1" w:styleId="31">
    <w:name w:val="标题 31"/>
    <w:basedOn w:val="a2"/>
    <w:next w:val="a2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customStyle="1" w:styleId="10">
    <w:name w:val="标题 1 字符"/>
    <w:link w:val="1"/>
    <w:qFormat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link w:val="3"/>
    <w:uiPriority w:val="9"/>
    <w:qFormat/>
    <w:rPr>
      <w:b/>
      <w:bCs/>
      <w:sz w:val="32"/>
      <w:szCs w:val="32"/>
    </w:rPr>
  </w:style>
  <w:style w:type="paragraph" w:customStyle="1" w:styleId="15">
    <w:name w:val="无间隔1"/>
    <w:next w:val="affc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ffc">
    <w:name w:val="No Spacing"/>
    <w:link w:val="affd"/>
    <w:uiPriority w:val="1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customStyle="1" w:styleId="16">
    <w:name w:val="批注框文本1"/>
    <w:basedOn w:val="a2"/>
    <w:next w:val="af1"/>
    <w:link w:val="Char4"/>
    <w:uiPriority w:val="99"/>
    <w:semiHidden/>
    <w:unhideWhenUsed/>
    <w:qFormat/>
    <w:rPr>
      <w:rFonts w:ascii="Calibri" w:hAnsi="Calibri"/>
      <w:kern w:val="0"/>
      <w:sz w:val="18"/>
      <w:szCs w:val="18"/>
    </w:rPr>
  </w:style>
  <w:style w:type="character" w:customStyle="1" w:styleId="Char4">
    <w:name w:val="批注框文本 Char"/>
    <w:link w:val="16"/>
    <w:uiPriority w:val="99"/>
    <w:semiHidden/>
    <w:qFormat/>
    <w:rPr>
      <w:sz w:val="18"/>
      <w:szCs w:val="18"/>
    </w:rPr>
  </w:style>
  <w:style w:type="paragraph" w:customStyle="1" w:styleId="17">
    <w:name w:val="列出段落1"/>
    <w:basedOn w:val="a2"/>
    <w:next w:val="affe"/>
    <w:uiPriority w:val="34"/>
    <w:qFormat/>
    <w:pPr>
      <w:spacing w:after="120" w:line="276" w:lineRule="auto"/>
      <w:ind w:firstLineChars="200" w:firstLine="420"/>
    </w:pPr>
    <w:rPr>
      <w:rFonts w:ascii="Calibri" w:hAnsi="Calibri"/>
      <w:sz w:val="21"/>
    </w:rPr>
  </w:style>
  <w:style w:type="paragraph" w:styleId="affe">
    <w:name w:val="List Paragraph"/>
    <w:basedOn w:val="a2"/>
    <w:uiPriority w:val="34"/>
    <w:qFormat/>
    <w:pPr>
      <w:ind w:firstLineChars="200" w:firstLine="420"/>
    </w:pPr>
  </w:style>
  <w:style w:type="character" w:customStyle="1" w:styleId="1Char1">
    <w:name w:val="标题 1 Char1"/>
    <w:uiPriority w:val="9"/>
    <w:qFormat/>
    <w:rPr>
      <w:rFonts w:ascii="宋体" w:hAnsi="宋体"/>
      <w:b/>
      <w:bCs/>
      <w:kern w:val="44"/>
      <w:sz w:val="44"/>
      <w:szCs w:val="44"/>
    </w:rPr>
  </w:style>
  <w:style w:type="character" w:customStyle="1" w:styleId="2Char1">
    <w:name w:val="标题 2 Char1"/>
    <w:uiPriority w:val="9"/>
    <w:semiHidden/>
    <w:qFormat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Char1">
    <w:name w:val="标题 3 Char1"/>
    <w:uiPriority w:val="9"/>
    <w:semiHidden/>
    <w:qFormat/>
    <w:rPr>
      <w:rFonts w:ascii="宋体" w:hAnsi="宋体"/>
      <w:b/>
      <w:bCs/>
      <w:kern w:val="2"/>
      <w:sz w:val="32"/>
      <w:szCs w:val="32"/>
    </w:rPr>
  </w:style>
  <w:style w:type="character" w:customStyle="1" w:styleId="af2">
    <w:name w:val="批注框文本 字符"/>
    <w:link w:val="af1"/>
    <w:uiPriority w:val="99"/>
    <w:qFormat/>
    <w:rPr>
      <w:rFonts w:ascii="宋体" w:hAnsi="宋体"/>
      <w:kern w:val="2"/>
      <w:sz w:val="18"/>
      <w:szCs w:val="18"/>
    </w:rPr>
  </w:style>
  <w:style w:type="character" w:customStyle="1" w:styleId="apple-converted-space">
    <w:name w:val="apple-converted-space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Char10">
    <w:name w:val="Char1"/>
    <w:basedOn w:val="a2"/>
    <w:qFormat/>
    <w:rPr>
      <w:rFonts w:ascii="Tahoma" w:hAnsi="Tahoma"/>
      <w:szCs w:val="20"/>
    </w:rPr>
  </w:style>
  <w:style w:type="character" w:customStyle="1" w:styleId="postbody1">
    <w:name w:val="postbody1"/>
    <w:qFormat/>
    <w:rPr>
      <w:sz w:val="11"/>
      <w:szCs w:val="11"/>
    </w:rPr>
  </w:style>
  <w:style w:type="character" w:customStyle="1" w:styleId="hot">
    <w:name w:val="hot"/>
    <w:basedOn w:val="a3"/>
    <w:qFormat/>
  </w:style>
  <w:style w:type="character" w:customStyle="1" w:styleId="note">
    <w:name w:val="note"/>
    <w:qFormat/>
    <w:rPr>
      <w:color w:val="800080"/>
      <w:sz w:val="20"/>
      <w:szCs w:val="20"/>
    </w:rPr>
  </w:style>
  <w:style w:type="character" w:customStyle="1" w:styleId="CharChar7">
    <w:name w:val="Char Char7"/>
    <w:semiHidden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b">
    <w:name w:val="正文文本 字符"/>
    <w:link w:val="aa"/>
    <w:qFormat/>
    <w:rPr>
      <w:lang w:val="en-US" w:eastAsia="zh-CN"/>
    </w:rPr>
  </w:style>
  <w:style w:type="character" w:customStyle="1" w:styleId="byline1">
    <w:name w:val="byline1"/>
    <w:qFormat/>
    <w:rPr>
      <w:color w:val="408080"/>
      <w:sz w:val="32"/>
      <w:szCs w:val="32"/>
    </w:rPr>
  </w:style>
  <w:style w:type="character" w:customStyle="1" w:styleId="Hyperlink0">
    <w:name w:val="Hyperlink.0"/>
    <w:qFormat/>
    <w:rPr>
      <w:rFonts w:ascii="DFKai-SB" w:eastAsia="DFKai-SB" w:hAnsi="DFKai-SB" w:cs="DFKai-SB"/>
      <w:sz w:val="22"/>
      <w:szCs w:val="22"/>
      <w:lang w:val="zh-TW" w:eastAsia="zh-TW"/>
    </w:rPr>
  </w:style>
  <w:style w:type="character" w:customStyle="1" w:styleId="afff">
    <w:name w:val="尾注文本 字符"/>
    <w:uiPriority w:val="99"/>
    <w:qFormat/>
    <w:rPr>
      <w:kern w:val="2"/>
      <w:sz w:val="21"/>
      <w:szCs w:val="24"/>
    </w:rPr>
  </w:style>
  <w:style w:type="character" w:customStyle="1" w:styleId="afff0">
    <w:name w:val="脚注文本 字符"/>
    <w:uiPriority w:val="99"/>
    <w:qFormat/>
    <w:rPr>
      <w:sz w:val="20"/>
      <w:szCs w:val="20"/>
    </w:rPr>
  </w:style>
  <w:style w:type="paragraph" w:customStyle="1" w:styleId="afff1">
    <w:name w:val="注文"/>
    <w:basedOn w:val="a2"/>
    <w:qFormat/>
    <w:pPr>
      <w:ind w:leftChars="405" w:left="1155" w:hangingChars="10" w:hanging="21"/>
    </w:pPr>
    <w:rPr>
      <w:rFonts w:ascii="Calibri" w:hAnsi="Calibri"/>
      <w:color w:val="92D050"/>
      <w:sz w:val="21"/>
      <w:szCs w:val="21"/>
    </w:rPr>
  </w:style>
  <w:style w:type="paragraph" w:customStyle="1" w:styleId="afff2">
    <w:name w:val="小標"/>
    <w:basedOn w:val="a2"/>
    <w:qFormat/>
    <w:pPr>
      <w:ind w:leftChars="53" w:left="708" w:hangingChars="200" w:hanging="560"/>
    </w:pPr>
    <w:rPr>
      <w:rFonts w:ascii="Calibri" w:hAnsi="Calibri"/>
      <w:sz w:val="21"/>
      <w:szCs w:val="24"/>
    </w:rPr>
  </w:style>
  <w:style w:type="character" w:customStyle="1" w:styleId="af">
    <w:name w:val="日期 字符"/>
    <w:link w:val="ae"/>
    <w:qFormat/>
    <w:rPr>
      <w:rFonts w:ascii="宋体" w:hAnsi="宋体"/>
      <w:kern w:val="2"/>
      <w:sz w:val="24"/>
      <w:szCs w:val="22"/>
    </w:rPr>
  </w:style>
  <w:style w:type="character" w:customStyle="1" w:styleId="Char5">
    <w:name w:val="尾注文本 Char"/>
    <w:qFormat/>
    <w:rPr>
      <w:kern w:val="2"/>
      <w:sz w:val="21"/>
      <w:szCs w:val="24"/>
    </w:rPr>
  </w:style>
  <w:style w:type="character" w:customStyle="1" w:styleId="fontstyle01">
    <w:name w:val="fontstyle01"/>
    <w:basedOn w:val="a3"/>
    <w:qFormat/>
    <w:rPr>
      <w:rFonts w:ascii="TimesNewRomanPS-BoldMT" w:hAnsi="TimesNewRomanPS-BoldMT" w:hint="default"/>
      <w:b/>
      <w:bCs/>
      <w:color w:val="000000"/>
      <w:sz w:val="36"/>
      <w:szCs w:val="36"/>
    </w:rPr>
  </w:style>
  <w:style w:type="character" w:customStyle="1" w:styleId="fontstyle11">
    <w:name w:val="fontstyle11"/>
    <w:basedOn w:val="a3"/>
    <w:qFormat/>
    <w:rPr>
      <w:rFonts w:ascii="宋体" w:eastAsia="宋体" w:hAnsi="宋体" w:hint="eastAsia"/>
      <w:color w:val="000000"/>
      <w:sz w:val="36"/>
      <w:szCs w:val="36"/>
    </w:rPr>
  </w:style>
  <w:style w:type="character" w:customStyle="1" w:styleId="fontstyle21">
    <w:name w:val="fontstyle21"/>
    <w:basedOn w:val="a3"/>
    <w:qFormat/>
    <w:rPr>
      <w:rFonts w:ascii="Batang" w:eastAsia="Batang" w:hint="eastAsia"/>
      <w:color w:val="000000"/>
      <w:sz w:val="24"/>
      <w:szCs w:val="24"/>
    </w:rPr>
  </w:style>
  <w:style w:type="character" w:customStyle="1" w:styleId="fontstyle31">
    <w:name w:val="fontstyle31"/>
    <w:basedOn w:val="a3"/>
    <w:qFormat/>
    <w:rPr>
      <w:rFonts w:ascii="New Gulim" w:hAnsi="New Gulim" w:hint="default"/>
      <w:color w:val="000000"/>
      <w:sz w:val="24"/>
      <w:szCs w:val="24"/>
    </w:rPr>
  </w:style>
  <w:style w:type="character" w:customStyle="1" w:styleId="afff3">
    <w:name w:val="控呇湮佽恅苤蚼 红色"/>
    <w:basedOn w:val="a3"/>
    <w:qFormat/>
    <w:rPr>
      <w:rFonts w:ascii="控呇湮佽恅苤蚼" w:eastAsia="控呇湮佽恅苤蚼" w:hAnsi="控呇湮佽恅苤蚼"/>
      <w:color w:val="FF0000"/>
    </w:rPr>
  </w:style>
  <w:style w:type="paragraph" w:customStyle="1" w:styleId="Char11">
    <w:name w:val="Char11"/>
    <w:basedOn w:val="a2"/>
    <w:qFormat/>
    <w:rPr>
      <w:rFonts w:ascii="Tahoma" w:hAnsi="Tahoma"/>
      <w:szCs w:val="20"/>
    </w:rPr>
  </w:style>
  <w:style w:type="character" w:customStyle="1" w:styleId="afb">
    <w:name w:val="标题 字符"/>
    <w:basedOn w:val="a3"/>
    <w:link w:val="afa"/>
    <w:uiPriority w:val="10"/>
    <w:qFormat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41">
    <w:name w:val="样式4"/>
    <w:basedOn w:val="a2"/>
    <w:qFormat/>
    <w:pPr>
      <w:spacing w:line="360" w:lineRule="auto"/>
      <w:jc w:val="center"/>
    </w:pPr>
    <w:rPr>
      <w:rFonts w:asciiTheme="minorHAnsi" w:eastAsiaTheme="minorEastAsia" w:hAnsiTheme="minorHAnsi" w:cstheme="minorBidi"/>
      <w:szCs w:val="21"/>
      <w:lang w:eastAsia="zh-TW"/>
    </w:rPr>
  </w:style>
  <w:style w:type="character" w:customStyle="1" w:styleId="18">
    <w:name w:val="未处理的提及1"/>
    <w:basedOn w:val="a3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a9">
    <w:name w:val="批注文字 字符"/>
    <w:basedOn w:val="a3"/>
    <w:link w:val="a8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d">
    <w:name w:val="批注主题 字符"/>
    <w:basedOn w:val="a9"/>
    <w:link w:val="afc"/>
    <w:uiPriority w:val="99"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50">
    <w:name w:val="标题 5 字符"/>
    <w:basedOn w:val="a3"/>
    <w:uiPriority w:val="9"/>
    <w:qFormat/>
    <w:rPr>
      <w:rFonts w:ascii="宋体" w:hAnsi="宋体"/>
      <w:b/>
      <w:bCs/>
      <w:kern w:val="2"/>
      <w:sz w:val="28"/>
      <w:szCs w:val="28"/>
    </w:rPr>
  </w:style>
  <w:style w:type="character" w:customStyle="1" w:styleId="mw-headline">
    <w:name w:val="mw-headline"/>
    <w:basedOn w:val="a3"/>
    <w:qFormat/>
  </w:style>
  <w:style w:type="character" w:customStyle="1" w:styleId="51">
    <w:name w:val="标题 5 字符1"/>
    <w:link w:val="5"/>
    <w:uiPriority w:val="9"/>
    <w:qFormat/>
    <w:rPr>
      <w:rFonts w:ascii="宋体-方正超大字符集" w:eastAsia="宋体-方正超大字符集"/>
      <w:b/>
      <w:bCs/>
      <w:kern w:val="2"/>
      <w:sz w:val="24"/>
      <w:szCs w:val="28"/>
    </w:rPr>
  </w:style>
  <w:style w:type="character" w:customStyle="1" w:styleId="13">
    <w:name w:val="副标题 字符1"/>
    <w:link w:val="af7"/>
    <w:uiPriority w:val="11"/>
    <w:qFormat/>
    <w:rPr>
      <w:rFonts w:ascii="Cambria" w:hAnsi="Cambria"/>
      <w:b/>
      <w:bCs/>
      <w:kern w:val="28"/>
      <w:sz w:val="24"/>
      <w:szCs w:val="32"/>
    </w:rPr>
  </w:style>
  <w:style w:type="character" w:customStyle="1" w:styleId="afff4">
    <w:name w:val="副标题 字符"/>
    <w:basedOn w:val="a3"/>
    <w:uiPriority w:val="11"/>
    <w:qFormat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fff5">
    <w:name w:val="文档结构图 字符"/>
    <w:basedOn w:val="a3"/>
    <w:qFormat/>
    <w:rPr>
      <w:rFonts w:ascii="Microsoft YaHei UI" w:eastAsia="Microsoft YaHei UI" w:hAnsi="宋体"/>
      <w:kern w:val="2"/>
      <w:sz w:val="18"/>
      <w:szCs w:val="18"/>
    </w:rPr>
  </w:style>
  <w:style w:type="character" w:customStyle="1" w:styleId="11">
    <w:name w:val="文档结构图 字符1"/>
    <w:link w:val="a7"/>
    <w:uiPriority w:val="99"/>
    <w:semiHidden/>
    <w:qFormat/>
    <w:rPr>
      <w:rFonts w:ascii="宋体" w:hAnsi="Times New Roman"/>
      <w:kern w:val="2"/>
      <w:sz w:val="18"/>
      <w:szCs w:val="18"/>
    </w:rPr>
  </w:style>
  <w:style w:type="character" w:customStyle="1" w:styleId="1Char">
    <w:name w:val="标题 1 Char"/>
    <w:uiPriority w:val="9"/>
    <w:qFormat/>
    <w:rPr>
      <w:rFonts w:ascii="宋体-方正超大字符集" w:eastAsia="宋体-方正超大字符集"/>
      <w:b/>
      <w:bCs/>
      <w:kern w:val="44"/>
      <w:sz w:val="44"/>
      <w:szCs w:val="44"/>
    </w:rPr>
  </w:style>
  <w:style w:type="character" w:customStyle="1" w:styleId="Char6">
    <w:name w:val="页脚 Char"/>
    <w:uiPriority w:val="99"/>
    <w:qFormat/>
    <w:rPr>
      <w:rFonts w:ascii="宋体-方正超大字符集" w:eastAsia="宋体-方正超大字符集"/>
      <w:kern w:val="2"/>
      <w:sz w:val="18"/>
      <w:szCs w:val="22"/>
    </w:rPr>
  </w:style>
  <w:style w:type="character" w:customStyle="1" w:styleId="divimport1">
    <w:name w:val="divimport1"/>
    <w:qFormat/>
    <w:rPr>
      <w:rFonts w:ascii="ˎ̥" w:hAnsi="ˎ̥" w:hint="default"/>
      <w:sz w:val="21"/>
      <w:szCs w:val="21"/>
    </w:rPr>
  </w:style>
  <w:style w:type="paragraph" w:customStyle="1" w:styleId="afff6">
    <w:name w:val="引文"/>
    <w:basedOn w:val="a2"/>
    <w:qFormat/>
    <w:pPr>
      <w:widowControl/>
      <w:ind w:leftChars="100" w:left="210" w:firstLineChars="200" w:firstLine="480"/>
      <w:jc w:val="left"/>
    </w:pPr>
    <w:rPr>
      <w:rFonts w:ascii="仿宋" w:eastAsia="仿宋" w:hAnsi="仿宋" w:cs="宋体"/>
      <w:kern w:val="0"/>
      <w:szCs w:val="24"/>
    </w:rPr>
  </w:style>
  <w:style w:type="paragraph" w:customStyle="1" w:styleId="afff7">
    <w:name w:val="注釋"/>
    <w:basedOn w:val="a2"/>
    <w:qFormat/>
    <w:pPr>
      <w:wordWrap w:val="0"/>
      <w:spacing w:line="400" w:lineRule="exact"/>
      <w:ind w:firstLineChars="200" w:firstLine="200"/>
      <w:jc w:val="left"/>
      <w:textAlignment w:val="center"/>
    </w:pPr>
    <w:rPr>
      <w:rFonts w:ascii="Times New Roman" w:hAnsi="Times New Roman" w:cstheme="minorBidi"/>
      <w:sz w:val="18"/>
      <w:szCs w:val="21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paragraph" w:customStyle="1" w:styleId="EndnoteSymbol">
    <w:name w:val="Endnote Symbol"/>
    <w:basedOn w:val="a2"/>
    <w:qFormat/>
    <w:pPr>
      <w:widowControl/>
      <w:suppressLineNumbers/>
      <w:suppressAutoHyphens/>
      <w:overflowPunct w:val="0"/>
      <w:ind w:left="339" w:hanging="339"/>
      <w:jc w:val="left"/>
    </w:pPr>
    <w:rPr>
      <w:rFonts w:ascii="Liberation Serif;Times New Roma" w:eastAsia="新宋体" w:hAnsi="Liberation Serif;Times New Roma" w:cs="Mangal"/>
      <w:color w:val="00000A"/>
      <w:sz w:val="20"/>
      <w:szCs w:val="20"/>
      <w:lang w:bidi="hi-IN"/>
    </w:rPr>
  </w:style>
  <w:style w:type="character" w:customStyle="1" w:styleId="22">
    <w:name w:val="未处理的提及2"/>
    <w:basedOn w:val="a3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9">
    <w:name w:val="网格型1"/>
    <w:basedOn w:val="a4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Quote"/>
    <w:basedOn w:val="a2"/>
    <w:next w:val="a2"/>
    <w:link w:val="afff9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9">
    <w:name w:val="引用 字符"/>
    <w:basedOn w:val="a3"/>
    <w:link w:val="afff8"/>
    <w:uiPriority w:val="29"/>
    <w:qFormat/>
    <w:rPr>
      <w:rFonts w:ascii="宋体" w:hAnsi="宋体"/>
      <w:i/>
      <w:iCs/>
      <w:color w:val="404040" w:themeColor="text1" w:themeTint="BF"/>
      <w:kern w:val="2"/>
      <w:sz w:val="24"/>
      <w:szCs w:val="22"/>
    </w:rPr>
  </w:style>
  <w:style w:type="paragraph" w:customStyle="1" w:styleId="1a">
    <w:name w:val="标题1"/>
    <w:basedOn w:val="a2"/>
    <w:link w:val="1Char0"/>
    <w:qFormat/>
    <w:pPr>
      <w:snapToGrid w:val="0"/>
      <w:spacing w:line="500" w:lineRule="atLeast"/>
      <w:ind w:firstLineChars="200" w:firstLine="200"/>
      <w:jc w:val="center"/>
    </w:pPr>
    <w:rPr>
      <w:rFonts w:ascii="方正书宋简体" w:eastAsia="方正书宋简体" w:hAnsi="Calibri"/>
      <w:sz w:val="36"/>
      <w:szCs w:val="36"/>
    </w:rPr>
  </w:style>
  <w:style w:type="character" w:customStyle="1" w:styleId="1Char0">
    <w:name w:val="标题1 Char"/>
    <w:link w:val="1a"/>
    <w:rPr>
      <w:rFonts w:ascii="方正书宋简体" w:eastAsia="方正书宋简体"/>
      <w:kern w:val="2"/>
      <w:sz w:val="36"/>
      <w:szCs w:val="36"/>
    </w:rPr>
  </w:style>
  <w:style w:type="paragraph" w:customStyle="1" w:styleId="afffa">
    <w:name w:val="作者行"/>
    <w:basedOn w:val="a2"/>
    <w:link w:val="Char7"/>
    <w:qFormat/>
    <w:pPr>
      <w:snapToGrid w:val="0"/>
      <w:spacing w:line="520" w:lineRule="atLeast"/>
      <w:jc w:val="center"/>
    </w:pPr>
    <w:rPr>
      <w:rFonts w:ascii="方正仿宋简体" w:eastAsia="方正仿宋简体" w:hAnsi="Times New Roman"/>
      <w:sz w:val="28"/>
      <w:szCs w:val="28"/>
    </w:rPr>
  </w:style>
  <w:style w:type="paragraph" w:customStyle="1" w:styleId="1b">
    <w:name w:val="样式1副标题"/>
    <w:basedOn w:val="af7"/>
    <w:link w:val="1Char2"/>
    <w:qFormat/>
    <w:pPr>
      <w:snapToGrid w:val="0"/>
      <w:spacing w:beforeLines="0" w:before="0" w:afterLines="0" w:after="0" w:line="500" w:lineRule="atLeast"/>
      <w:textAlignment w:val="auto"/>
    </w:pPr>
    <w:rPr>
      <w:rFonts w:ascii="方正楷体简体" w:eastAsia="方正楷体简体"/>
      <w:b w:val="0"/>
      <w:w w:val="120"/>
      <w:kern w:val="2"/>
      <w:sz w:val="28"/>
    </w:rPr>
  </w:style>
  <w:style w:type="character" w:customStyle="1" w:styleId="Char7">
    <w:name w:val="作者行 Char"/>
    <w:link w:val="afffa"/>
    <w:qFormat/>
    <w:rPr>
      <w:rFonts w:ascii="方正仿宋简体" w:eastAsia="方正仿宋简体" w:hAnsi="Times New Roman"/>
      <w:kern w:val="2"/>
      <w:sz w:val="28"/>
      <w:szCs w:val="28"/>
    </w:rPr>
  </w:style>
  <w:style w:type="paragraph" w:customStyle="1" w:styleId="120">
    <w:name w:val="样式1标题2"/>
    <w:basedOn w:val="a2"/>
    <w:link w:val="12Char"/>
    <w:qFormat/>
    <w:pPr>
      <w:snapToGrid w:val="0"/>
      <w:spacing w:beforeLines="100" w:afterLines="100" w:line="366" w:lineRule="atLeast"/>
      <w:ind w:firstLineChars="200" w:firstLine="200"/>
      <w:jc w:val="center"/>
    </w:pPr>
    <w:rPr>
      <w:rFonts w:ascii="方正楷体简体" w:eastAsia="方正楷体简体" w:hAnsi="Calibri"/>
      <w:w w:val="120"/>
      <w:sz w:val="28"/>
      <w:szCs w:val="28"/>
    </w:rPr>
  </w:style>
  <w:style w:type="character" w:customStyle="1" w:styleId="1Char2">
    <w:name w:val="样式1副标题 Char"/>
    <w:link w:val="1b"/>
    <w:qFormat/>
    <w:rPr>
      <w:rFonts w:ascii="方正楷体简体" w:eastAsia="方正楷体简体" w:hAnsi="Cambria"/>
      <w:bCs/>
      <w:w w:val="120"/>
      <w:kern w:val="2"/>
      <w:sz w:val="28"/>
      <w:szCs w:val="32"/>
    </w:rPr>
  </w:style>
  <w:style w:type="character" w:customStyle="1" w:styleId="12Char">
    <w:name w:val="样式1标题2 Char"/>
    <w:link w:val="120"/>
    <w:qFormat/>
    <w:rPr>
      <w:rFonts w:ascii="方正楷体简体" w:eastAsia="方正楷体简体"/>
      <w:w w:val="120"/>
      <w:kern w:val="2"/>
      <w:sz w:val="28"/>
      <w:szCs w:val="28"/>
    </w:rPr>
  </w:style>
  <w:style w:type="paragraph" w:customStyle="1" w:styleId="23">
    <w:name w:val="样式2标题3"/>
    <w:basedOn w:val="a2"/>
    <w:link w:val="23Char"/>
    <w:qFormat/>
    <w:pPr>
      <w:snapToGrid w:val="0"/>
      <w:spacing w:beforeLines="50" w:afterLines="50" w:line="366" w:lineRule="atLeast"/>
      <w:ind w:firstLineChars="200" w:firstLine="459"/>
    </w:pPr>
    <w:rPr>
      <w:rFonts w:ascii="方正黑体简体" w:eastAsia="方正黑体简体" w:hAnsi="Calibri"/>
      <w:w w:val="110"/>
      <w:sz w:val="21"/>
      <w:szCs w:val="21"/>
    </w:rPr>
  </w:style>
  <w:style w:type="character" w:customStyle="1" w:styleId="23Char">
    <w:name w:val="样式2标题3 Char"/>
    <w:link w:val="23"/>
    <w:qFormat/>
    <w:rPr>
      <w:rFonts w:ascii="方正黑体简体" w:eastAsia="方正黑体简体"/>
      <w:w w:val="110"/>
      <w:kern w:val="2"/>
      <w:sz w:val="21"/>
      <w:szCs w:val="21"/>
    </w:rPr>
  </w:style>
  <w:style w:type="paragraph" w:customStyle="1" w:styleId="24">
    <w:name w:val="副标题，标题2"/>
    <w:basedOn w:val="1b"/>
    <w:next w:val="aa"/>
    <w:link w:val="2Char"/>
    <w:qFormat/>
  </w:style>
  <w:style w:type="paragraph" w:customStyle="1" w:styleId="140">
    <w:name w:val="样式1标题4"/>
    <w:basedOn w:val="a2"/>
    <w:link w:val="14Char"/>
    <w:qFormat/>
    <w:pPr>
      <w:snapToGrid w:val="0"/>
      <w:spacing w:line="366" w:lineRule="atLeast"/>
      <w:ind w:firstLineChars="200" w:firstLine="420"/>
    </w:pPr>
    <w:rPr>
      <w:rFonts w:ascii="方正黑体简体" w:eastAsia="方正黑体简体" w:hAnsi="Times New Roman"/>
      <w:sz w:val="21"/>
      <w:szCs w:val="24"/>
    </w:rPr>
  </w:style>
  <w:style w:type="character" w:customStyle="1" w:styleId="2Char">
    <w:name w:val="副标题，标题2 Char"/>
    <w:link w:val="24"/>
    <w:qFormat/>
    <w:rPr>
      <w:rFonts w:ascii="方正楷体简体" w:eastAsia="方正楷体简体" w:hAnsi="Cambria"/>
      <w:bCs/>
      <w:w w:val="120"/>
      <w:kern w:val="2"/>
      <w:sz w:val="28"/>
      <w:szCs w:val="32"/>
    </w:rPr>
  </w:style>
  <w:style w:type="character" w:customStyle="1" w:styleId="14Char">
    <w:name w:val="样式1标题4 Char"/>
    <w:link w:val="140"/>
    <w:qFormat/>
    <w:rPr>
      <w:rFonts w:ascii="方正黑体简体" w:eastAsia="方正黑体简体" w:hAnsi="Times New Roman"/>
      <w:kern w:val="2"/>
      <w:sz w:val="21"/>
      <w:szCs w:val="24"/>
    </w:rPr>
  </w:style>
  <w:style w:type="paragraph" w:customStyle="1" w:styleId="afffb">
    <w:name w:val="标题４"/>
    <w:basedOn w:val="140"/>
    <w:next w:val="aa"/>
    <w:link w:val="Char8"/>
    <w:qFormat/>
    <w:pPr>
      <w:ind w:firstLine="400"/>
    </w:pPr>
  </w:style>
  <w:style w:type="character" w:customStyle="1" w:styleId="Char8">
    <w:name w:val="标题４ Char"/>
    <w:link w:val="afffb"/>
    <w:qFormat/>
    <w:rPr>
      <w:rFonts w:ascii="方正黑体简体" w:eastAsia="方正黑体简体" w:hAnsi="Times New Roman"/>
      <w:kern w:val="2"/>
      <w:sz w:val="21"/>
      <w:szCs w:val="24"/>
    </w:rPr>
  </w:style>
  <w:style w:type="character" w:customStyle="1" w:styleId="ad">
    <w:name w:val="正文文本缩进 字符"/>
    <w:basedOn w:val="a3"/>
    <w:link w:val="ac"/>
    <w:qFormat/>
    <w:rPr>
      <w:rFonts w:ascii="Times New Roman" w:eastAsia="方正书宋简体" w:hAnsi="Times New Roman"/>
      <w:kern w:val="2"/>
      <w:szCs w:val="24"/>
    </w:rPr>
  </w:style>
  <w:style w:type="paragraph" w:customStyle="1" w:styleId="afffc">
    <w:name w:val="论丛标题"/>
    <w:basedOn w:val="1"/>
    <w:link w:val="Char9"/>
    <w:qFormat/>
    <w:pPr>
      <w:adjustRightInd w:val="0"/>
      <w:snapToGrid w:val="0"/>
      <w:spacing w:before="0" w:after="0" w:line="240" w:lineRule="auto"/>
      <w:jc w:val="center"/>
    </w:pPr>
    <w:rPr>
      <w:rFonts w:ascii="方正书宋简体" w:eastAsia="方正书宋简体" w:hAnsi="Times New Roman"/>
      <w:b w:val="0"/>
      <w:snapToGrid w:val="0"/>
      <w:sz w:val="36"/>
    </w:rPr>
  </w:style>
  <w:style w:type="paragraph" w:customStyle="1" w:styleId="afffd">
    <w:name w:val="论丛副题"/>
    <w:basedOn w:val="24"/>
    <w:link w:val="Chara"/>
    <w:qFormat/>
    <w:pPr>
      <w:adjustRightInd w:val="0"/>
      <w:spacing w:line="240" w:lineRule="auto"/>
      <w:outlineLvl w:val="0"/>
    </w:pPr>
    <w:rPr>
      <w:snapToGrid w:val="0"/>
    </w:rPr>
  </w:style>
  <w:style w:type="character" w:customStyle="1" w:styleId="Char9">
    <w:name w:val="论丛标题 Char"/>
    <w:basedOn w:val="10"/>
    <w:link w:val="afffc"/>
    <w:qFormat/>
    <w:rPr>
      <w:rFonts w:ascii="方正书宋简体" w:eastAsia="方正书宋简体" w:hAnsi="Times New Roman"/>
      <w:b w:val="0"/>
      <w:bCs/>
      <w:snapToGrid w:val="0"/>
      <w:kern w:val="44"/>
      <w:sz w:val="36"/>
      <w:szCs w:val="44"/>
    </w:rPr>
  </w:style>
  <w:style w:type="paragraph" w:customStyle="1" w:styleId="afffe">
    <w:name w:val="论丛作者"/>
    <w:basedOn w:val="afffa"/>
    <w:link w:val="Charb"/>
    <w:qFormat/>
    <w:pPr>
      <w:adjustRightInd w:val="0"/>
      <w:spacing w:line="240" w:lineRule="auto"/>
      <w:outlineLvl w:val="0"/>
    </w:pPr>
  </w:style>
  <w:style w:type="character" w:customStyle="1" w:styleId="Chara">
    <w:name w:val="论丛副题 Char"/>
    <w:basedOn w:val="2Char"/>
    <w:link w:val="afffd"/>
    <w:qFormat/>
    <w:rPr>
      <w:rFonts w:ascii="方正楷体简体" w:eastAsia="方正楷体简体" w:hAnsi="Cambria"/>
      <w:bCs/>
      <w:snapToGrid w:val="0"/>
      <w:w w:val="120"/>
      <w:kern w:val="2"/>
      <w:sz w:val="28"/>
      <w:szCs w:val="32"/>
    </w:rPr>
  </w:style>
  <w:style w:type="paragraph" w:customStyle="1" w:styleId="affff">
    <w:name w:val="论丛题注"/>
    <w:basedOn w:val="af8"/>
    <w:link w:val="Charc"/>
    <w:qFormat/>
    <w:pPr>
      <w:adjustRightInd w:val="0"/>
      <w:ind w:firstLineChars="200" w:firstLine="200"/>
      <w:jc w:val="both"/>
    </w:pPr>
    <w:rPr>
      <w:rFonts w:eastAsia="方正书宋简体"/>
      <w:snapToGrid w:val="0"/>
      <w:w w:val="110"/>
      <w:kern w:val="0"/>
      <w:sz w:val="15"/>
      <w:szCs w:val="15"/>
      <w:lang w:eastAsia="zh-CN"/>
    </w:rPr>
  </w:style>
  <w:style w:type="character" w:customStyle="1" w:styleId="Charb">
    <w:name w:val="论丛作者 Char"/>
    <w:basedOn w:val="Char7"/>
    <w:link w:val="afffe"/>
    <w:qFormat/>
    <w:rPr>
      <w:rFonts w:ascii="方正仿宋简体" w:eastAsia="方正仿宋简体" w:hAnsi="Times New Roman"/>
      <w:kern w:val="2"/>
      <w:sz w:val="28"/>
      <w:szCs w:val="28"/>
    </w:rPr>
  </w:style>
  <w:style w:type="paragraph" w:customStyle="1" w:styleId="affff0">
    <w:name w:val="论丛提要"/>
    <w:basedOn w:val="a2"/>
    <w:link w:val="Chard"/>
    <w:qFormat/>
    <w:pPr>
      <w:adjustRightInd w:val="0"/>
      <w:snapToGrid w:val="0"/>
      <w:ind w:leftChars="200" w:left="422"/>
    </w:pPr>
    <w:rPr>
      <w:rFonts w:ascii="方正书宋简体" w:eastAsia="方正书宋简体" w:hAnsi="Times New Roman"/>
      <w:snapToGrid w:val="0"/>
      <w:kern w:val="0"/>
      <w:sz w:val="18"/>
      <w:szCs w:val="18"/>
    </w:rPr>
  </w:style>
  <w:style w:type="character" w:customStyle="1" w:styleId="Charc">
    <w:name w:val="论丛题注 Char"/>
    <w:basedOn w:val="afff0"/>
    <w:link w:val="affff"/>
    <w:qFormat/>
    <w:rPr>
      <w:rFonts w:ascii="Times New Roman" w:eastAsia="方正书宋简体" w:hAnsi="Times New Roman"/>
      <w:snapToGrid w:val="0"/>
      <w:w w:val="110"/>
      <w:sz w:val="15"/>
      <w:szCs w:val="15"/>
    </w:rPr>
  </w:style>
  <w:style w:type="paragraph" w:customStyle="1" w:styleId="1c">
    <w:name w:val="论丛题1"/>
    <w:basedOn w:val="2"/>
    <w:link w:val="1Char3"/>
    <w:qFormat/>
    <w:pPr>
      <w:adjustRightInd w:val="0"/>
      <w:snapToGrid w:val="0"/>
      <w:spacing w:beforeLines="100" w:before="377" w:afterLines="100" w:after="377" w:line="366" w:lineRule="exact"/>
      <w:jc w:val="center"/>
    </w:pPr>
    <w:rPr>
      <w:rFonts w:ascii="方正楷体简体" w:eastAsia="方正楷体简体" w:hAnsi="Arial"/>
      <w:b w:val="0"/>
      <w:w w:val="120"/>
      <w:kern w:val="2"/>
      <w:sz w:val="28"/>
    </w:rPr>
  </w:style>
  <w:style w:type="character" w:customStyle="1" w:styleId="Chard">
    <w:name w:val="论丛提要 Char"/>
    <w:basedOn w:val="a3"/>
    <w:link w:val="affff0"/>
    <w:qFormat/>
    <w:rPr>
      <w:rFonts w:ascii="方正书宋简体" w:eastAsia="方正书宋简体" w:hAnsi="Times New Roman"/>
      <w:snapToGrid w:val="0"/>
      <w:sz w:val="18"/>
      <w:szCs w:val="18"/>
    </w:rPr>
  </w:style>
  <w:style w:type="paragraph" w:customStyle="1" w:styleId="affff1">
    <w:name w:val="论丛正文"/>
    <w:basedOn w:val="a2"/>
    <w:link w:val="Chare"/>
    <w:qFormat/>
    <w:pPr>
      <w:spacing w:line="366" w:lineRule="exact"/>
      <w:ind w:firstLineChars="200" w:firstLine="422"/>
    </w:pPr>
    <w:rPr>
      <w:rFonts w:ascii="方正书宋简体" w:eastAsia="方正书宋简体" w:hAnsi="Times New Roman"/>
      <w:sz w:val="20"/>
      <w:szCs w:val="20"/>
    </w:rPr>
  </w:style>
  <w:style w:type="character" w:customStyle="1" w:styleId="1Char3">
    <w:name w:val="论丛题1 Char"/>
    <w:basedOn w:val="20"/>
    <w:link w:val="1c"/>
    <w:qFormat/>
    <w:rPr>
      <w:rFonts w:ascii="方正楷体简体" w:eastAsia="方正楷体简体" w:hAnsi="Arial" w:cs="Times New Roman"/>
      <w:b w:val="0"/>
      <w:bCs/>
      <w:w w:val="120"/>
      <w:kern w:val="2"/>
      <w:sz w:val="28"/>
      <w:szCs w:val="32"/>
    </w:rPr>
  </w:style>
  <w:style w:type="paragraph" w:customStyle="1" w:styleId="25">
    <w:name w:val="论丛题2"/>
    <w:basedOn w:val="3"/>
    <w:link w:val="2Char0"/>
    <w:qFormat/>
    <w:pPr>
      <w:adjustRightInd w:val="0"/>
      <w:snapToGrid w:val="0"/>
      <w:spacing w:beforeLines="50" w:before="188" w:afterLines="50" w:after="188" w:line="366" w:lineRule="exact"/>
      <w:ind w:left="925" w:hanging="505"/>
    </w:pPr>
    <w:rPr>
      <w:rFonts w:ascii="方正黑体简体" w:eastAsia="方正黑体简体" w:hAnsi="Times New Roman"/>
      <w:b w:val="0"/>
      <w:snapToGrid w:val="0"/>
      <w:w w:val="110"/>
      <w:sz w:val="21"/>
    </w:rPr>
  </w:style>
  <w:style w:type="character" w:customStyle="1" w:styleId="Chare">
    <w:name w:val="论丛正文 Char"/>
    <w:basedOn w:val="a3"/>
    <w:link w:val="affff1"/>
    <w:qFormat/>
    <w:rPr>
      <w:rFonts w:ascii="方正书宋简体" w:eastAsia="方正书宋简体" w:hAnsi="Times New Roman"/>
      <w:kern w:val="2"/>
    </w:rPr>
  </w:style>
  <w:style w:type="paragraph" w:customStyle="1" w:styleId="32">
    <w:name w:val="论丛题3"/>
    <w:basedOn w:val="afffb"/>
    <w:link w:val="3Char"/>
    <w:qFormat/>
    <w:pPr>
      <w:adjustRightInd w:val="0"/>
      <w:spacing w:line="366" w:lineRule="exact"/>
      <w:ind w:firstLine="442"/>
      <w:outlineLvl w:val="3"/>
    </w:pPr>
    <w:rPr>
      <w:snapToGrid w:val="0"/>
    </w:rPr>
  </w:style>
  <w:style w:type="character" w:customStyle="1" w:styleId="2Char0">
    <w:name w:val="论丛题2 Char"/>
    <w:basedOn w:val="30"/>
    <w:link w:val="25"/>
    <w:qFormat/>
    <w:rPr>
      <w:rFonts w:ascii="方正黑体简体" w:eastAsia="方正黑体简体" w:hAnsi="Times New Roman"/>
      <w:b w:val="0"/>
      <w:bCs/>
      <w:snapToGrid w:val="0"/>
      <w:w w:val="110"/>
      <w:sz w:val="21"/>
      <w:szCs w:val="32"/>
    </w:rPr>
  </w:style>
  <w:style w:type="paragraph" w:customStyle="1" w:styleId="affff2">
    <w:name w:val="论丛引例"/>
    <w:basedOn w:val="a2"/>
    <w:link w:val="Charf"/>
    <w:qFormat/>
    <w:pPr>
      <w:snapToGrid w:val="0"/>
      <w:spacing w:line="366" w:lineRule="exact"/>
      <w:ind w:leftChars="100" w:left="211" w:firstLineChars="200" w:firstLine="422"/>
    </w:pPr>
    <w:rPr>
      <w:rFonts w:ascii="方正仿宋简体" w:eastAsia="方正仿宋简体" w:hAnsi="Times New Roman"/>
      <w:sz w:val="20"/>
      <w:szCs w:val="20"/>
    </w:rPr>
  </w:style>
  <w:style w:type="character" w:customStyle="1" w:styleId="3Char">
    <w:name w:val="论丛题3 Char"/>
    <w:basedOn w:val="Char8"/>
    <w:link w:val="32"/>
    <w:qFormat/>
    <w:rPr>
      <w:rFonts w:ascii="方正黑体简体" w:eastAsia="方正黑体简体" w:hAnsi="Times New Roman"/>
      <w:snapToGrid w:val="0"/>
      <w:kern w:val="2"/>
      <w:sz w:val="21"/>
      <w:szCs w:val="24"/>
    </w:rPr>
  </w:style>
  <w:style w:type="paragraph" w:customStyle="1" w:styleId="affff3">
    <w:name w:val="论丛表题"/>
    <w:basedOn w:val="a2"/>
    <w:link w:val="Charf0"/>
    <w:qFormat/>
    <w:pPr>
      <w:snapToGrid w:val="0"/>
      <w:spacing w:line="366" w:lineRule="exact"/>
      <w:jc w:val="left"/>
    </w:pPr>
    <w:rPr>
      <w:rFonts w:ascii="方正准圆简体" w:eastAsia="方正准圆简体" w:hAnsi="Times New Roman"/>
      <w:w w:val="110"/>
      <w:sz w:val="18"/>
      <w:szCs w:val="18"/>
    </w:rPr>
  </w:style>
  <w:style w:type="character" w:customStyle="1" w:styleId="Charf">
    <w:name w:val="论丛引例 Char"/>
    <w:basedOn w:val="a3"/>
    <w:link w:val="affff2"/>
    <w:qFormat/>
    <w:rPr>
      <w:rFonts w:ascii="方正仿宋简体" w:eastAsia="方正仿宋简体" w:hAnsi="Times New Roman"/>
      <w:kern w:val="2"/>
    </w:rPr>
  </w:style>
  <w:style w:type="paragraph" w:customStyle="1" w:styleId="affff4">
    <w:name w:val="论丛附参题"/>
    <w:basedOn w:val="af0"/>
    <w:link w:val="Charf1"/>
    <w:qFormat/>
    <w:pPr>
      <w:spacing w:beforeLines="50" w:afterLines="50" w:line="300" w:lineRule="atLeast"/>
    </w:pPr>
    <w:rPr>
      <w:rFonts w:ascii="方正黑体简体" w:eastAsia="方正黑体简体" w:hAnsi="Times New Roman"/>
      <w:snapToGrid w:val="0"/>
      <w:sz w:val="18"/>
      <w:szCs w:val="18"/>
    </w:rPr>
  </w:style>
  <w:style w:type="character" w:customStyle="1" w:styleId="Charf0">
    <w:name w:val="论丛表题 Char"/>
    <w:basedOn w:val="a3"/>
    <w:link w:val="affff3"/>
    <w:qFormat/>
    <w:rPr>
      <w:rFonts w:ascii="方正准圆简体" w:eastAsia="方正准圆简体" w:hAnsi="Times New Roman"/>
      <w:w w:val="110"/>
      <w:kern w:val="2"/>
      <w:sz w:val="18"/>
      <w:szCs w:val="18"/>
    </w:rPr>
  </w:style>
  <w:style w:type="paragraph" w:customStyle="1" w:styleId="affff5">
    <w:name w:val="论丛附参文"/>
    <w:basedOn w:val="affff1"/>
    <w:link w:val="Charf2"/>
    <w:qFormat/>
    <w:pPr>
      <w:spacing w:line="300" w:lineRule="exact"/>
      <w:ind w:firstLine="382"/>
    </w:pPr>
    <w:rPr>
      <w:sz w:val="18"/>
      <w:szCs w:val="18"/>
    </w:rPr>
  </w:style>
  <w:style w:type="character" w:customStyle="1" w:styleId="Charf1">
    <w:name w:val="论丛附参题 Char"/>
    <w:basedOn w:val="afff"/>
    <w:link w:val="affff4"/>
    <w:qFormat/>
    <w:rPr>
      <w:rFonts w:ascii="方正黑体简体" w:eastAsia="方正黑体简体" w:hAnsi="Times New Roman"/>
      <w:snapToGrid w:val="0"/>
      <w:kern w:val="2"/>
      <w:sz w:val="18"/>
      <w:szCs w:val="18"/>
    </w:rPr>
  </w:style>
  <w:style w:type="paragraph" w:customStyle="1" w:styleId="affff6">
    <w:name w:val="论丛英摘"/>
    <w:basedOn w:val="a2"/>
    <w:link w:val="Charf3"/>
    <w:qFormat/>
    <w:pPr>
      <w:snapToGrid w:val="0"/>
      <w:spacing w:line="366" w:lineRule="exact"/>
    </w:pPr>
    <w:rPr>
      <w:rFonts w:ascii="方正书宋简体" w:eastAsia="方正书宋简体" w:hAnsi="Times New Roman"/>
      <w:sz w:val="21"/>
      <w:szCs w:val="21"/>
    </w:rPr>
  </w:style>
  <w:style w:type="character" w:customStyle="1" w:styleId="Charf2">
    <w:name w:val="论丛附参文 Char"/>
    <w:basedOn w:val="Chare"/>
    <w:link w:val="affff5"/>
    <w:qFormat/>
    <w:rPr>
      <w:rFonts w:ascii="方正书宋简体" w:eastAsia="方正书宋简体" w:hAnsi="Times New Roman"/>
      <w:kern w:val="2"/>
      <w:sz w:val="18"/>
      <w:szCs w:val="18"/>
    </w:rPr>
  </w:style>
  <w:style w:type="character" w:customStyle="1" w:styleId="Charf3">
    <w:name w:val="论丛英摘 Char"/>
    <w:basedOn w:val="a3"/>
    <w:link w:val="affff6"/>
    <w:qFormat/>
    <w:rPr>
      <w:rFonts w:ascii="方正书宋简体" w:eastAsia="方正书宋简体" w:hAnsi="Times New Roman"/>
      <w:kern w:val="2"/>
      <w:sz w:val="21"/>
      <w:szCs w:val="21"/>
    </w:rPr>
  </w:style>
  <w:style w:type="paragraph" w:customStyle="1" w:styleId="1d">
    <w:name w:val="修订1"/>
    <w:hidden/>
    <w:uiPriority w:val="99"/>
    <w:semiHidden/>
    <w:qFormat/>
    <w:rPr>
      <w:rFonts w:ascii="Times New Roman" w:eastAsia="方正书宋简体" w:hAnsi="Times New Roman"/>
      <w:kern w:val="2"/>
      <w:szCs w:val="24"/>
    </w:rPr>
  </w:style>
  <w:style w:type="table" w:customStyle="1" w:styleId="26">
    <w:name w:val="网格型2"/>
    <w:basedOn w:val="a4"/>
    <w:uiPriority w:val="39"/>
    <w:qFormat/>
    <w:rPr>
      <w:rFonts w:ascii="PMingLiU" w:eastAsia="PMingLiU" w:hAnsi="宋体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yfontcontent">
    <w:name w:val="ny_font_content"/>
    <w:basedOn w:val="a3"/>
    <w:qFormat/>
  </w:style>
  <w:style w:type="table" w:customStyle="1" w:styleId="33">
    <w:name w:val="网格型3"/>
    <w:basedOn w:val="a4"/>
    <w:uiPriority w:val="39"/>
    <w:qFormat/>
    <w:rPr>
      <w:rFonts w:ascii="宋体" w:hAnsi="宋体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网格型4"/>
    <w:basedOn w:val="a4"/>
    <w:uiPriority w:val="39"/>
    <w:qFormat/>
    <w:rPr>
      <w:rFonts w:ascii="Times New Roman" w:hAnsi="Times New Roman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7">
    <w:name w:val="Unresolved Mention"/>
    <w:basedOn w:val="a3"/>
    <w:uiPriority w:val="99"/>
    <w:semiHidden/>
    <w:unhideWhenUsed/>
    <w:rsid w:val="00B7429A"/>
    <w:rPr>
      <w:color w:val="605E5C"/>
      <w:shd w:val="clear" w:color="auto" w:fill="E1DFDD"/>
    </w:rPr>
  </w:style>
  <w:style w:type="paragraph" w:customStyle="1" w:styleId="410">
    <w:name w:val="标题 41"/>
    <w:basedOn w:val="a2"/>
    <w:next w:val="a2"/>
    <w:uiPriority w:val="9"/>
    <w:unhideWhenUsed/>
    <w:qFormat/>
    <w:rsid w:val="002E5DB6"/>
    <w:pPr>
      <w:keepNext/>
      <w:keepLines/>
      <w:spacing w:before="280" w:after="290" w:line="376" w:lineRule="auto"/>
      <w:textAlignment w:val="center"/>
      <w:outlineLvl w:val="3"/>
    </w:pPr>
    <w:rPr>
      <w:rFonts w:ascii="等线" w:eastAsia="等线" w:hAnsi="等线 Light"/>
      <w:b/>
      <w:bCs/>
      <w:noProof/>
      <w:sz w:val="28"/>
      <w:szCs w:val="28"/>
    </w:rPr>
  </w:style>
  <w:style w:type="paragraph" w:customStyle="1" w:styleId="61">
    <w:name w:val="标题 61"/>
    <w:basedOn w:val="a2"/>
    <w:next w:val="a2"/>
    <w:uiPriority w:val="9"/>
    <w:unhideWhenUsed/>
    <w:qFormat/>
    <w:rsid w:val="002E5DB6"/>
    <w:pPr>
      <w:keepNext/>
      <w:keepLines/>
      <w:spacing w:before="240" w:after="64" w:line="320" w:lineRule="auto"/>
      <w:textAlignment w:val="center"/>
      <w:outlineLvl w:val="5"/>
    </w:pPr>
    <w:rPr>
      <w:rFonts w:ascii="等线" w:eastAsia="等线" w:hAnsi="等线"/>
      <w:b/>
      <w:bCs/>
      <w:noProof/>
      <w:sz w:val="21"/>
    </w:rPr>
  </w:style>
  <w:style w:type="character" w:customStyle="1" w:styleId="70">
    <w:name w:val="标题 7 字符"/>
    <w:basedOn w:val="a3"/>
    <w:link w:val="7"/>
    <w:uiPriority w:val="9"/>
    <w:qFormat/>
    <w:rsid w:val="002E5DB6"/>
    <w:rPr>
      <w:rFonts w:ascii="宋体" w:hAnsi="宋体"/>
      <w:b/>
      <w:bCs/>
      <w:noProof/>
      <w:kern w:val="2"/>
      <w:sz w:val="24"/>
      <w:szCs w:val="22"/>
    </w:rPr>
  </w:style>
  <w:style w:type="paragraph" w:customStyle="1" w:styleId="81">
    <w:name w:val="标题 81"/>
    <w:basedOn w:val="a2"/>
    <w:next w:val="a2"/>
    <w:uiPriority w:val="9"/>
    <w:unhideWhenUsed/>
    <w:qFormat/>
    <w:rsid w:val="002E5DB6"/>
    <w:pPr>
      <w:keepNext/>
      <w:keepLines/>
      <w:spacing w:before="240" w:after="64" w:line="320" w:lineRule="auto"/>
      <w:textAlignment w:val="center"/>
      <w:outlineLvl w:val="7"/>
    </w:pPr>
    <w:rPr>
      <w:rFonts w:ascii="等线" w:eastAsia="等线" w:hAnsi="等线"/>
      <w:noProof/>
      <w:sz w:val="21"/>
    </w:rPr>
  </w:style>
  <w:style w:type="paragraph" w:customStyle="1" w:styleId="91">
    <w:name w:val="标题 91"/>
    <w:basedOn w:val="a2"/>
    <w:next w:val="a2"/>
    <w:uiPriority w:val="9"/>
    <w:unhideWhenUsed/>
    <w:qFormat/>
    <w:rsid w:val="002E5DB6"/>
    <w:pPr>
      <w:keepNext/>
      <w:keepLines/>
      <w:spacing w:before="240" w:after="64" w:line="320" w:lineRule="auto"/>
      <w:textAlignment w:val="center"/>
      <w:outlineLvl w:val="8"/>
    </w:pPr>
    <w:rPr>
      <w:rFonts w:ascii="等线" w:eastAsia="等线" w:hAnsi="等线"/>
      <w:noProof/>
      <w:sz w:val="21"/>
      <w:szCs w:val="21"/>
    </w:rPr>
  </w:style>
  <w:style w:type="numbering" w:customStyle="1" w:styleId="1e">
    <w:name w:val="无列表1"/>
    <w:next w:val="a5"/>
    <w:uiPriority w:val="99"/>
    <w:semiHidden/>
    <w:unhideWhenUsed/>
    <w:rsid w:val="002E5DB6"/>
  </w:style>
  <w:style w:type="numbering" w:customStyle="1" w:styleId="111">
    <w:name w:val="无列表11"/>
    <w:next w:val="a5"/>
    <w:uiPriority w:val="99"/>
    <w:semiHidden/>
    <w:unhideWhenUsed/>
    <w:rsid w:val="002E5DB6"/>
  </w:style>
  <w:style w:type="paragraph" w:customStyle="1" w:styleId="affff8">
    <w:name w:val="三級字"/>
    <w:basedOn w:val="a2"/>
    <w:next w:val="a2"/>
    <w:link w:val="affff9"/>
    <w:qFormat/>
    <w:rsid w:val="002E5DB6"/>
    <w:pPr>
      <w:textAlignment w:val="center"/>
      <w:outlineLvl w:val="2"/>
    </w:pPr>
    <w:rPr>
      <w:rFonts w:cs="宋体"/>
      <w:color w:val="000000"/>
      <w:szCs w:val="24"/>
    </w:rPr>
  </w:style>
  <w:style w:type="character" w:customStyle="1" w:styleId="affff9">
    <w:name w:val="三級字 字符"/>
    <w:basedOn w:val="a3"/>
    <w:link w:val="affff8"/>
    <w:rsid w:val="002E5DB6"/>
    <w:rPr>
      <w:rFonts w:ascii="宋体" w:hAnsi="宋体" w:cs="宋体"/>
      <w:color w:val="000000"/>
      <w:kern w:val="2"/>
      <w:sz w:val="24"/>
      <w:szCs w:val="24"/>
    </w:rPr>
  </w:style>
  <w:style w:type="paragraph" w:customStyle="1" w:styleId="affffa">
    <w:name w:val="一級 青銅器編號"/>
    <w:basedOn w:val="a2"/>
    <w:next w:val="a2"/>
    <w:link w:val="affffb"/>
    <w:qFormat/>
    <w:rsid w:val="002E5DB6"/>
    <w:pPr>
      <w:textAlignment w:val="center"/>
      <w:outlineLvl w:val="2"/>
    </w:pPr>
    <w:rPr>
      <w:rFonts w:cs="宋体"/>
      <w:b/>
      <w:color w:val="000000"/>
      <w:sz w:val="28"/>
      <w:szCs w:val="24"/>
    </w:rPr>
  </w:style>
  <w:style w:type="character" w:customStyle="1" w:styleId="affffb">
    <w:name w:val="一級 青銅器編號 字符"/>
    <w:basedOn w:val="a3"/>
    <w:link w:val="affffa"/>
    <w:rsid w:val="002E5DB6"/>
    <w:rPr>
      <w:rFonts w:ascii="宋体" w:hAnsi="宋体" w:cs="宋体"/>
      <w:b/>
      <w:color w:val="000000"/>
      <w:kern w:val="2"/>
      <w:sz w:val="28"/>
      <w:szCs w:val="24"/>
    </w:rPr>
  </w:style>
  <w:style w:type="paragraph" w:customStyle="1" w:styleId="1f">
    <w:name w:val="金文 器物名 样式1"/>
    <w:basedOn w:val="a2"/>
    <w:next w:val="a2"/>
    <w:link w:val="1f0"/>
    <w:qFormat/>
    <w:rsid w:val="002E5DB6"/>
    <w:pPr>
      <w:textAlignment w:val="center"/>
      <w:outlineLvl w:val="0"/>
    </w:pPr>
    <w:rPr>
      <w:rFonts w:cs="宋体"/>
      <w:b/>
      <w:color w:val="000000"/>
      <w:sz w:val="28"/>
      <w:szCs w:val="24"/>
    </w:rPr>
  </w:style>
  <w:style w:type="character" w:customStyle="1" w:styleId="1f0">
    <w:name w:val="金文 器物名 样式1 字符"/>
    <w:basedOn w:val="a3"/>
    <w:link w:val="1f"/>
    <w:rsid w:val="002E5DB6"/>
    <w:rPr>
      <w:rFonts w:ascii="宋体" w:hAnsi="宋体" w:cs="宋体"/>
      <w:b/>
      <w:color w:val="000000"/>
      <w:kern w:val="2"/>
      <w:sz w:val="28"/>
      <w:szCs w:val="24"/>
    </w:rPr>
  </w:style>
  <w:style w:type="numbering" w:customStyle="1" w:styleId="27">
    <w:name w:val="无列表2"/>
    <w:next w:val="a5"/>
    <w:uiPriority w:val="99"/>
    <w:semiHidden/>
    <w:unhideWhenUsed/>
    <w:rsid w:val="002E5DB6"/>
  </w:style>
  <w:style w:type="paragraph" w:customStyle="1" w:styleId="1f1">
    <w:name w:val="引用1"/>
    <w:basedOn w:val="a2"/>
    <w:next w:val="a2"/>
    <w:uiPriority w:val="29"/>
    <w:qFormat/>
    <w:rsid w:val="002E5DB6"/>
    <w:pPr>
      <w:spacing w:line="288" w:lineRule="auto"/>
      <w:ind w:leftChars="200" w:left="200" w:rightChars="200" w:right="200" w:firstLineChars="200" w:firstLine="200"/>
      <w:contextualSpacing/>
      <w:jc w:val="left"/>
    </w:pPr>
    <w:rPr>
      <w:rFonts w:ascii="楷体" w:eastAsia="仿宋" w:hAnsi="楷体"/>
      <w:iCs/>
      <w:noProof/>
      <w:color w:val="000000"/>
      <w:szCs w:val="24"/>
    </w:rPr>
  </w:style>
  <w:style w:type="paragraph" w:customStyle="1" w:styleId="affffc">
    <w:name w:val="简文"/>
    <w:basedOn w:val="a2"/>
    <w:qFormat/>
    <w:rsid w:val="002E5DB6"/>
    <w:pPr>
      <w:tabs>
        <w:tab w:val="right" w:pos="9600"/>
      </w:tabs>
      <w:spacing w:line="288" w:lineRule="auto"/>
      <w:jc w:val="left"/>
    </w:pPr>
    <w:rPr>
      <w:rFonts w:ascii="楷体" w:eastAsia="楷体" w:hAnsi="楷体"/>
      <w:noProof/>
    </w:rPr>
  </w:style>
  <w:style w:type="paragraph" w:customStyle="1" w:styleId="a">
    <w:name w:val="简文引用"/>
    <w:basedOn w:val="affffc"/>
    <w:qFormat/>
    <w:rsid w:val="002E5DB6"/>
    <w:pPr>
      <w:numPr>
        <w:numId w:val="4"/>
      </w:numPr>
      <w:tabs>
        <w:tab w:val="clear" w:pos="9600"/>
        <w:tab w:val="num" w:pos="360"/>
        <w:tab w:val="left" w:pos="426"/>
        <w:tab w:val="right" w:pos="8160"/>
      </w:tabs>
      <w:spacing w:line="20" w:lineRule="atLeast"/>
      <w:ind w:left="0" w:firstLine="0"/>
      <w:contextualSpacing/>
    </w:pPr>
    <w:rPr>
      <w:szCs w:val="24"/>
      <w:lang w:eastAsia="zh-TW"/>
    </w:rPr>
  </w:style>
  <w:style w:type="paragraph" w:customStyle="1" w:styleId="affffd">
    <w:name w:val="简文表格引用"/>
    <w:basedOn w:val="affffc"/>
    <w:qFormat/>
    <w:rsid w:val="002E5DB6"/>
    <w:pPr>
      <w:spacing w:line="0" w:lineRule="atLeast"/>
    </w:pPr>
    <w:rPr>
      <w:lang w:eastAsia="zh-TW"/>
    </w:rPr>
  </w:style>
  <w:style w:type="paragraph" w:customStyle="1" w:styleId="affffe">
    <w:name w:val="简文文本引用"/>
    <w:basedOn w:val="affffc"/>
    <w:qFormat/>
    <w:rsid w:val="002E5DB6"/>
    <w:pPr>
      <w:tabs>
        <w:tab w:val="clear" w:pos="9600"/>
        <w:tab w:val="left" w:pos="1440"/>
        <w:tab w:val="right" w:pos="8160"/>
      </w:tabs>
      <w:spacing w:beforeLines="100" w:before="100" w:afterLines="100" w:after="100" w:line="300" w:lineRule="atLeast"/>
      <w:ind w:leftChars="300" w:left="300"/>
      <w:contextualSpacing/>
    </w:pPr>
    <w:rPr>
      <w:sz w:val="21"/>
      <w:szCs w:val="24"/>
    </w:rPr>
  </w:style>
  <w:style w:type="paragraph" w:customStyle="1" w:styleId="afffff">
    <w:name w:val="引用不首缩"/>
    <w:basedOn w:val="afff8"/>
    <w:qFormat/>
    <w:rsid w:val="002E5DB6"/>
    <w:pPr>
      <w:spacing w:before="0" w:after="0" w:line="288" w:lineRule="auto"/>
      <w:ind w:left="0" w:right="0"/>
      <w:contextualSpacing/>
      <w:jc w:val="left"/>
    </w:pPr>
    <w:rPr>
      <w:rFonts w:ascii="楷体" w:eastAsia="仿宋" w:hAnsi="楷体"/>
      <w:i w:val="0"/>
      <w:noProof/>
      <w:color w:val="000000"/>
      <w:szCs w:val="24"/>
    </w:rPr>
  </w:style>
  <w:style w:type="paragraph" w:customStyle="1" w:styleId="a1">
    <w:name w:val="简文表格编号"/>
    <w:basedOn w:val="afffff"/>
    <w:qFormat/>
    <w:rsid w:val="002E5DB6"/>
    <w:pPr>
      <w:numPr>
        <w:numId w:val="3"/>
      </w:numPr>
      <w:tabs>
        <w:tab w:val="num" w:pos="360"/>
        <w:tab w:val="left" w:pos="552"/>
        <w:tab w:val="right" w:pos="9840"/>
      </w:tabs>
      <w:ind w:left="0" w:firstLine="0"/>
    </w:pPr>
  </w:style>
  <w:style w:type="character" w:customStyle="1" w:styleId="40">
    <w:name w:val="标题 4 字符"/>
    <w:basedOn w:val="a3"/>
    <w:link w:val="4"/>
    <w:uiPriority w:val="9"/>
    <w:qFormat/>
    <w:rsid w:val="002E5DB6"/>
    <w:rPr>
      <w:rFonts w:hAnsi="等线 Light" w:cs="Times New Roman"/>
      <w:b/>
      <w:bCs/>
      <w:noProof/>
      <w:sz w:val="28"/>
      <w:szCs w:val="28"/>
    </w:rPr>
  </w:style>
  <w:style w:type="character" w:customStyle="1" w:styleId="60">
    <w:name w:val="标题 6 字符"/>
    <w:basedOn w:val="a3"/>
    <w:link w:val="6"/>
    <w:uiPriority w:val="9"/>
    <w:qFormat/>
    <w:rsid w:val="002E5DB6"/>
    <w:rPr>
      <w:rFonts w:cs="Times New Roman"/>
      <w:b/>
      <w:bCs/>
      <w:noProof/>
    </w:rPr>
  </w:style>
  <w:style w:type="character" w:customStyle="1" w:styleId="80">
    <w:name w:val="标题 8 字符"/>
    <w:basedOn w:val="a3"/>
    <w:link w:val="8"/>
    <w:uiPriority w:val="9"/>
    <w:qFormat/>
    <w:rsid w:val="002E5DB6"/>
    <w:rPr>
      <w:rFonts w:cs="Times New Roman"/>
      <w:noProof/>
    </w:rPr>
  </w:style>
  <w:style w:type="character" w:customStyle="1" w:styleId="90">
    <w:name w:val="标题 9 字符"/>
    <w:basedOn w:val="a3"/>
    <w:link w:val="9"/>
    <w:uiPriority w:val="9"/>
    <w:qFormat/>
    <w:rsid w:val="002E5DB6"/>
    <w:rPr>
      <w:rFonts w:cs="Times New Roman"/>
      <w:noProof/>
      <w:szCs w:val="21"/>
    </w:rPr>
  </w:style>
  <w:style w:type="paragraph" w:customStyle="1" w:styleId="afffff0">
    <w:name w:val="简文表格"/>
    <w:basedOn w:val="affffc"/>
    <w:qFormat/>
    <w:rsid w:val="002E5DB6"/>
  </w:style>
  <w:style w:type="paragraph" w:customStyle="1" w:styleId="afffff1">
    <w:name w:val="简文引用编号"/>
    <w:basedOn w:val="afffff"/>
    <w:qFormat/>
    <w:rsid w:val="002E5DB6"/>
  </w:style>
  <w:style w:type="paragraph" w:customStyle="1" w:styleId="a0">
    <w:name w:val="简文编号引用"/>
    <w:basedOn w:val="afffff"/>
    <w:qFormat/>
    <w:rsid w:val="002E5DB6"/>
    <w:pPr>
      <w:numPr>
        <w:numId w:val="5"/>
      </w:numPr>
      <w:ind w:left="0" w:firstLine="0"/>
    </w:pPr>
  </w:style>
  <w:style w:type="character" w:customStyle="1" w:styleId="1f2">
    <w:name w:val="标题 字符1"/>
    <w:qFormat/>
    <w:rsid w:val="002E5DB6"/>
    <w:rPr>
      <w:rFonts w:ascii="Cambria" w:eastAsia="宋体" w:hAnsi="Cambria" w:cs="Times New Roman"/>
      <w:b/>
      <w:bCs/>
      <w:sz w:val="44"/>
      <w:szCs w:val="32"/>
    </w:rPr>
  </w:style>
  <w:style w:type="character" w:customStyle="1" w:styleId="2Char2">
    <w:name w:val="标题 2 Char"/>
    <w:qFormat/>
    <w:rsid w:val="002E5DB6"/>
    <w:rPr>
      <w:rFonts w:ascii="Cambria" w:hAnsi="Cambria"/>
      <w:b/>
      <w:bCs/>
      <w:kern w:val="2"/>
      <w:sz w:val="32"/>
      <w:szCs w:val="32"/>
    </w:rPr>
  </w:style>
  <w:style w:type="paragraph" w:customStyle="1" w:styleId="afffff2">
    <w:name w:val="尚书原文"/>
    <w:basedOn w:val="a2"/>
    <w:qFormat/>
    <w:rsid w:val="002E5DB6"/>
    <w:pPr>
      <w:spacing w:beforeLines="50" w:before="50" w:afterLines="50" w:after="50" w:line="288" w:lineRule="auto"/>
      <w:ind w:leftChars="200" w:left="200" w:firstLineChars="200" w:firstLine="200"/>
      <w:jc w:val="left"/>
    </w:pPr>
    <w:rPr>
      <w:rFonts w:eastAsia="楷体"/>
      <w:b/>
      <w:noProof/>
      <w:sz w:val="28"/>
    </w:rPr>
  </w:style>
  <w:style w:type="paragraph" w:customStyle="1" w:styleId="afffff3">
    <w:name w:val="尚书文句"/>
    <w:basedOn w:val="a2"/>
    <w:qFormat/>
    <w:rsid w:val="002E5DB6"/>
    <w:pPr>
      <w:spacing w:beforeLines="20" w:before="20" w:afterLines="20" w:after="20" w:line="288" w:lineRule="auto"/>
      <w:jc w:val="left"/>
    </w:pPr>
    <w:rPr>
      <w:rFonts w:eastAsia="楷体"/>
      <w:b/>
      <w:noProof/>
      <w:sz w:val="28"/>
    </w:rPr>
  </w:style>
  <w:style w:type="character" w:customStyle="1" w:styleId="1f3">
    <w:name w:val="页眉 字符1"/>
    <w:basedOn w:val="a3"/>
    <w:qFormat/>
    <w:rsid w:val="002E5DB6"/>
    <w:rPr>
      <w:rFonts w:ascii="宋体" w:hAnsi="宋体" w:cs="Times New Roman"/>
      <w:noProof/>
      <w:sz w:val="18"/>
      <w:szCs w:val="18"/>
    </w:rPr>
  </w:style>
  <w:style w:type="character" w:customStyle="1" w:styleId="1f4">
    <w:name w:val="页脚 字符1"/>
    <w:basedOn w:val="a3"/>
    <w:qFormat/>
    <w:rsid w:val="002E5DB6"/>
    <w:rPr>
      <w:rFonts w:ascii="宋体" w:hAnsi="宋体" w:cs="Times New Roman"/>
      <w:noProof/>
      <w:sz w:val="18"/>
      <w:szCs w:val="18"/>
    </w:rPr>
  </w:style>
  <w:style w:type="character" w:customStyle="1" w:styleId="tline">
    <w:name w:val="tline"/>
    <w:basedOn w:val="a3"/>
    <w:qFormat/>
    <w:rsid w:val="002E5DB6"/>
  </w:style>
  <w:style w:type="character" w:customStyle="1" w:styleId="1f5">
    <w:name w:val="引用 字符1"/>
    <w:basedOn w:val="a3"/>
    <w:uiPriority w:val="29"/>
    <w:rsid w:val="002E5DB6"/>
    <w:rPr>
      <w:rFonts w:ascii="宋体" w:eastAsia="宋体" w:hAnsi="宋体" w:cs="宋体"/>
      <w:i/>
      <w:iCs/>
      <w:color w:val="404040"/>
      <w:sz w:val="24"/>
      <w:szCs w:val="24"/>
    </w:rPr>
  </w:style>
  <w:style w:type="character" w:customStyle="1" w:styleId="210">
    <w:name w:val="标题 2 字符1"/>
    <w:basedOn w:val="a3"/>
    <w:uiPriority w:val="9"/>
    <w:semiHidden/>
    <w:rsid w:val="002E5DB6"/>
    <w:rPr>
      <w:rFonts w:ascii="等线 Light" w:eastAsia="等线 Light" w:hAnsi="等线 Light" w:cs="Times New Roman"/>
      <w:b/>
      <w:bCs/>
      <w:color w:val="000000"/>
      <w:sz w:val="32"/>
      <w:szCs w:val="32"/>
    </w:rPr>
  </w:style>
  <w:style w:type="character" w:customStyle="1" w:styleId="411">
    <w:name w:val="标题 4 字符1"/>
    <w:basedOn w:val="a3"/>
    <w:uiPriority w:val="9"/>
    <w:semiHidden/>
    <w:rsid w:val="002E5DB6"/>
    <w:rPr>
      <w:rFonts w:ascii="等线 Light" w:eastAsia="等线 Light" w:hAnsi="等线 Light" w:cs="Times New Roman"/>
      <w:b/>
      <w:bCs/>
      <w:color w:val="000000"/>
      <w:sz w:val="28"/>
      <w:szCs w:val="28"/>
    </w:rPr>
  </w:style>
  <w:style w:type="character" w:customStyle="1" w:styleId="610">
    <w:name w:val="标题 6 字符1"/>
    <w:basedOn w:val="a3"/>
    <w:uiPriority w:val="9"/>
    <w:semiHidden/>
    <w:rsid w:val="002E5DB6"/>
    <w:rPr>
      <w:rFonts w:ascii="等线 Light" w:eastAsia="等线 Light" w:hAnsi="等线 Light" w:cs="Times New Roman"/>
      <w:b/>
      <w:bCs/>
      <w:color w:val="000000"/>
      <w:sz w:val="24"/>
      <w:szCs w:val="24"/>
    </w:rPr>
  </w:style>
  <w:style w:type="character" w:customStyle="1" w:styleId="810">
    <w:name w:val="标题 8 字符1"/>
    <w:basedOn w:val="a3"/>
    <w:uiPriority w:val="9"/>
    <w:semiHidden/>
    <w:rsid w:val="002E5DB6"/>
    <w:rPr>
      <w:rFonts w:ascii="等线 Light" w:eastAsia="等线 Light" w:hAnsi="等线 Light" w:cs="Times New Roman"/>
      <w:color w:val="000000"/>
      <w:sz w:val="24"/>
      <w:szCs w:val="24"/>
    </w:rPr>
  </w:style>
  <w:style w:type="character" w:customStyle="1" w:styleId="910">
    <w:name w:val="标题 9 字符1"/>
    <w:basedOn w:val="a3"/>
    <w:uiPriority w:val="9"/>
    <w:semiHidden/>
    <w:rsid w:val="002E5DB6"/>
    <w:rPr>
      <w:rFonts w:ascii="等线 Light" w:eastAsia="等线 Light" w:hAnsi="等线 Light" w:cs="Times New Roman"/>
      <w:color w:val="000000"/>
      <w:szCs w:val="21"/>
    </w:rPr>
  </w:style>
  <w:style w:type="numbering" w:customStyle="1" w:styleId="34">
    <w:name w:val="无列表3"/>
    <w:next w:val="a5"/>
    <w:uiPriority w:val="99"/>
    <w:semiHidden/>
    <w:unhideWhenUsed/>
    <w:rsid w:val="002E5DB6"/>
  </w:style>
  <w:style w:type="numbering" w:customStyle="1" w:styleId="43">
    <w:name w:val="无列表4"/>
    <w:next w:val="a5"/>
    <w:uiPriority w:val="99"/>
    <w:semiHidden/>
    <w:unhideWhenUsed/>
    <w:rsid w:val="002E5DB6"/>
  </w:style>
  <w:style w:type="numbering" w:customStyle="1" w:styleId="52">
    <w:name w:val="无列表5"/>
    <w:next w:val="a5"/>
    <w:uiPriority w:val="99"/>
    <w:semiHidden/>
    <w:unhideWhenUsed/>
    <w:rsid w:val="002E5DB6"/>
  </w:style>
  <w:style w:type="numbering" w:customStyle="1" w:styleId="62">
    <w:name w:val="无列表6"/>
    <w:next w:val="a5"/>
    <w:uiPriority w:val="99"/>
    <w:semiHidden/>
    <w:unhideWhenUsed/>
    <w:rsid w:val="002E5DB6"/>
  </w:style>
  <w:style w:type="numbering" w:customStyle="1" w:styleId="71">
    <w:name w:val="无列表7"/>
    <w:next w:val="a5"/>
    <w:uiPriority w:val="99"/>
    <w:semiHidden/>
    <w:unhideWhenUsed/>
    <w:rsid w:val="002E5DB6"/>
  </w:style>
  <w:style w:type="numbering" w:customStyle="1" w:styleId="1110">
    <w:name w:val="无列表111"/>
    <w:next w:val="a5"/>
    <w:uiPriority w:val="99"/>
    <w:semiHidden/>
    <w:unhideWhenUsed/>
    <w:rsid w:val="002E5DB6"/>
  </w:style>
  <w:style w:type="numbering" w:customStyle="1" w:styleId="211">
    <w:name w:val="无列表21"/>
    <w:next w:val="a5"/>
    <w:uiPriority w:val="99"/>
    <w:semiHidden/>
    <w:unhideWhenUsed/>
    <w:rsid w:val="002E5DB6"/>
  </w:style>
  <w:style w:type="character" w:customStyle="1" w:styleId="affd">
    <w:name w:val="无间隔 字符"/>
    <w:basedOn w:val="a3"/>
    <w:link w:val="affc"/>
    <w:uiPriority w:val="1"/>
    <w:rsid w:val="002E5DB6"/>
    <w:rPr>
      <w:rFonts w:ascii="宋体" w:hAnsi="宋体"/>
      <w:kern w:val="2"/>
      <w:sz w:val="24"/>
      <w:szCs w:val="22"/>
    </w:rPr>
  </w:style>
  <w:style w:type="paragraph" w:customStyle="1" w:styleId="TOC1">
    <w:name w:val="TOC 标题1"/>
    <w:basedOn w:val="1"/>
    <w:next w:val="a2"/>
    <w:uiPriority w:val="39"/>
    <w:unhideWhenUsed/>
    <w:qFormat/>
    <w:rsid w:val="002E5DB6"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/>
      <w:b w:val="0"/>
      <w:bCs w:val="0"/>
      <w:color w:val="2F5496"/>
      <w:kern w:val="0"/>
      <w:sz w:val="32"/>
      <w:szCs w:val="32"/>
    </w:rPr>
  </w:style>
  <w:style w:type="paragraph" w:customStyle="1" w:styleId="TOC21">
    <w:name w:val="TOC 21"/>
    <w:basedOn w:val="a2"/>
    <w:next w:val="a2"/>
    <w:autoRedefine/>
    <w:uiPriority w:val="39"/>
    <w:unhideWhenUsed/>
    <w:rsid w:val="002E5DB6"/>
    <w:pPr>
      <w:widowControl/>
      <w:spacing w:after="100" w:line="259" w:lineRule="auto"/>
      <w:ind w:left="220"/>
      <w:jc w:val="left"/>
    </w:pPr>
    <w:rPr>
      <w:rFonts w:ascii="等线" w:eastAsia="等线" w:hAnsi="等线"/>
      <w:kern w:val="0"/>
      <w:sz w:val="22"/>
    </w:rPr>
  </w:style>
  <w:style w:type="paragraph" w:customStyle="1" w:styleId="TOC11">
    <w:name w:val="TOC 11"/>
    <w:basedOn w:val="a2"/>
    <w:next w:val="a2"/>
    <w:autoRedefine/>
    <w:uiPriority w:val="39"/>
    <w:unhideWhenUsed/>
    <w:rsid w:val="002E5DB6"/>
    <w:pPr>
      <w:widowControl/>
      <w:tabs>
        <w:tab w:val="right" w:leader="dot" w:pos="8296"/>
      </w:tabs>
      <w:spacing w:after="100" w:line="259" w:lineRule="auto"/>
      <w:jc w:val="left"/>
    </w:pPr>
    <w:rPr>
      <w:rFonts w:ascii="等线" w:eastAsia="等线" w:hAnsi="等线"/>
      <w:b/>
      <w:bCs/>
      <w:noProof/>
      <w:kern w:val="0"/>
      <w:sz w:val="22"/>
      <w:lang w:eastAsia="zh-TW"/>
    </w:rPr>
  </w:style>
  <w:style w:type="paragraph" w:customStyle="1" w:styleId="TOC31">
    <w:name w:val="TOC 31"/>
    <w:basedOn w:val="a2"/>
    <w:next w:val="a2"/>
    <w:autoRedefine/>
    <w:uiPriority w:val="39"/>
    <w:unhideWhenUsed/>
    <w:rsid w:val="002E5DB6"/>
    <w:pPr>
      <w:widowControl/>
      <w:spacing w:after="100" w:line="259" w:lineRule="auto"/>
      <w:ind w:left="440"/>
      <w:jc w:val="left"/>
    </w:pPr>
    <w:rPr>
      <w:rFonts w:ascii="等线" w:eastAsia="等线" w:hAnsi="等线"/>
      <w:kern w:val="0"/>
      <w:sz w:val="22"/>
    </w:rPr>
  </w:style>
  <w:style w:type="character" w:customStyle="1" w:styleId="420">
    <w:name w:val="标题 4 字符2"/>
    <w:basedOn w:val="a3"/>
    <w:uiPriority w:val="9"/>
    <w:semiHidden/>
    <w:rsid w:val="002E5DB6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620">
    <w:name w:val="标题 6 字符2"/>
    <w:basedOn w:val="a3"/>
    <w:uiPriority w:val="9"/>
    <w:semiHidden/>
    <w:rsid w:val="002E5DB6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82">
    <w:name w:val="标题 8 字符2"/>
    <w:basedOn w:val="a3"/>
    <w:uiPriority w:val="9"/>
    <w:semiHidden/>
    <w:rsid w:val="002E5DB6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2">
    <w:name w:val="标题 9 字符2"/>
    <w:basedOn w:val="a3"/>
    <w:uiPriority w:val="9"/>
    <w:semiHidden/>
    <w:rsid w:val="002E5DB6"/>
    <w:rPr>
      <w:rFonts w:asciiTheme="majorHAnsi" w:eastAsiaTheme="majorEastAsia" w:hAnsiTheme="majorHAnsi" w:cstheme="majorBid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F04FF-4A17-49D5-BA67-F51279818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582</Words>
  <Characters>3323</Characters>
  <Application>Microsoft Office Word</Application>
  <DocSecurity>0</DocSecurity>
  <Lines>27</Lines>
  <Paragraphs>7</Paragraphs>
  <ScaleCrop>false</ScaleCrop>
  <Company>GWZ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復旦大學出土文獻與古文字研究中心</dc:title>
  <dc:subject>復旦大學出土文獻與古文字研究中心</dc:subject>
  <dc:creator>gwz</dc:creator>
  <cp:keywords/>
  <dc:description/>
  <cp:lastModifiedBy>Ruofeng Peng</cp:lastModifiedBy>
  <cp:revision>8</cp:revision>
  <dcterms:created xsi:type="dcterms:W3CDTF">2024-05-12T00:37:00Z</dcterms:created>
  <dcterms:modified xsi:type="dcterms:W3CDTF">2024-05-14T15:21:00Z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C2B08812EE314F589E267A3827BACCE8</vt:lpwstr>
  </property>
</Properties>
</file>