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6CE3" w14:textId="7BDCB344" w:rsidR="00A15D32" w:rsidRDefault="00A15D32" w:rsidP="00A15D32">
      <w:pPr>
        <w:pStyle w:val="aff7"/>
      </w:pPr>
      <w:r w:rsidRPr="00722BDC">
        <w:rPr>
          <w:rFonts w:hint="eastAsia"/>
        </w:rPr>
        <w:t>談</w:t>
      </w:r>
      <w:proofErr w:type="gramStart"/>
      <w:r w:rsidRPr="00722BDC">
        <w:rPr>
          <w:rFonts w:hint="eastAsia"/>
        </w:rPr>
        <w:t>談</w:t>
      </w:r>
      <w:proofErr w:type="gramEnd"/>
      <w:r w:rsidRPr="00722BDC">
        <w:rPr>
          <w:rFonts w:hint="eastAsia"/>
        </w:rPr>
        <w:t>清華簡《兩中》的“</w:t>
      </w:r>
      <w:r w:rsidRPr="00722BDC">
        <w:rPr>
          <w:noProof/>
          <w:position w:val="-3"/>
        </w:rPr>
        <w:drawing>
          <wp:inline distT="0" distB="0" distL="0" distR="0" wp14:anchorId="6FB37E57" wp14:editId="4C5F3763">
            <wp:extent cx="215900" cy="215900"/>
            <wp:effectExtent l="0" t="0" r="0" b="0"/>
            <wp:docPr id="1164745276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BDC">
        <w:rPr>
          <w:rFonts w:hint="eastAsia"/>
        </w:rPr>
        <w:t>”</w:t>
      </w:r>
    </w:p>
    <w:p w14:paraId="40202FCF" w14:textId="77777777" w:rsidR="00A15D32" w:rsidRPr="00C91027" w:rsidRDefault="00A15D32" w:rsidP="00A15D32">
      <w:pPr>
        <w:spacing w:line="360" w:lineRule="auto"/>
        <w:rPr>
          <w:rFonts w:hint="eastAsia"/>
        </w:rPr>
      </w:pPr>
    </w:p>
    <w:p w14:paraId="3D15AEF7" w14:textId="77777777" w:rsidR="00A15D32" w:rsidRDefault="00A15D32" w:rsidP="00A15D32">
      <w:pPr>
        <w:pStyle w:val="aff8"/>
      </w:pPr>
      <w:r>
        <w:rPr>
          <w:rFonts w:hint="eastAsia"/>
        </w:rPr>
        <w:t>（首發）</w:t>
      </w:r>
    </w:p>
    <w:p w14:paraId="2DD6EEE5" w14:textId="5872899A" w:rsidR="00A15D32" w:rsidRPr="00C91027" w:rsidRDefault="00A15D32" w:rsidP="00A15D32">
      <w:pPr>
        <w:pStyle w:val="aff8"/>
      </w:pPr>
      <w:r w:rsidRPr="00C91027">
        <w:rPr>
          <w:rFonts w:hint="eastAsia"/>
        </w:rPr>
        <w:t>鄔可晶</w:t>
      </w:r>
    </w:p>
    <w:p w14:paraId="299780BD" w14:textId="77777777" w:rsidR="00A15D32" w:rsidRPr="00C91027" w:rsidRDefault="00A15D32" w:rsidP="00A15D32">
      <w:pPr>
        <w:pStyle w:val="aff8"/>
      </w:pPr>
      <w:r w:rsidRPr="00C91027">
        <w:rPr>
          <w:rFonts w:hint="eastAsia"/>
        </w:rPr>
        <w:t>復旦大學出土文獻與古文字研究中心</w:t>
      </w:r>
    </w:p>
    <w:p w14:paraId="34329952" w14:textId="77777777" w:rsidR="00A15D32" w:rsidRDefault="00A15D32" w:rsidP="00A15D32">
      <w:pPr>
        <w:pStyle w:val="aff6"/>
        <w:ind w:firstLine="560"/>
      </w:pPr>
    </w:p>
    <w:p w14:paraId="14309D48" w14:textId="76333702" w:rsidR="00A15D32" w:rsidRDefault="00A15D32" w:rsidP="00A15D32">
      <w:pPr>
        <w:pStyle w:val="aff6"/>
        <w:ind w:firstLine="560"/>
      </w:pPr>
      <w:r>
        <w:rPr>
          <w:rFonts w:hint="eastAsia"/>
        </w:rPr>
        <w:t>剛</w:t>
      </w:r>
      <w:proofErr w:type="gramStart"/>
      <w:r>
        <w:rPr>
          <w:rFonts w:hint="eastAsia"/>
        </w:rPr>
        <w:t>剛</w:t>
      </w:r>
      <w:proofErr w:type="gramEnd"/>
      <w:r>
        <w:rPr>
          <w:rFonts w:hint="eastAsia"/>
        </w:rPr>
        <w:t>發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的《清華大學藏戰國竹簡（拾肆）》所收長篇</w:t>
      </w:r>
      <w:proofErr w:type="gramStart"/>
      <w:r>
        <w:rPr>
          <w:rFonts w:hint="eastAsia"/>
        </w:rPr>
        <w:t>佚書</w:t>
      </w:r>
      <w:proofErr w:type="gramEnd"/>
      <w:r>
        <w:rPr>
          <w:rFonts w:hint="eastAsia"/>
        </w:rPr>
        <w:t>《兩中》，有一個被整理者隸定爲“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5402C29F" wp14:editId="73FE19DD">
            <wp:extent cx="139700" cy="139700"/>
            <wp:effectExtent l="0" t="0" r="0" b="0"/>
            <wp:docPr id="597013721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”的字，共計8見。其字形變化不大，茲舉二例以爲代表：</w:t>
      </w:r>
    </w:p>
    <w:p w14:paraId="280E995E" w14:textId="7A950E15" w:rsidR="00A15D32" w:rsidRPr="00196C05" w:rsidRDefault="00A15D32" w:rsidP="00A15D32">
      <w:pPr>
        <w:pStyle w:val="aff4"/>
        <w:spacing w:before="540" w:after="540"/>
        <w:ind w:left="0" w:firstLineChars="0" w:firstLine="0"/>
        <w:jc w:val="center"/>
      </w:pPr>
      <w:r w:rsidRPr="0091041D">
        <w:rPr>
          <w:rFonts w:cs="宋体"/>
          <w:noProof/>
          <w:position w:val="-28"/>
          <w:sz w:val="18"/>
          <w:szCs w:val="18"/>
        </w:rPr>
        <w:drawing>
          <wp:inline distT="0" distB="0" distL="0" distR="0" wp14:anchorId="08F120B6" wp14:editId="32038436">
            <wp:extent cx="355600" cy="573809"/>
            <wp:effectExtent l="0" t="0" r="6350" b="0"/>
            <wp:docPr id="169135132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86" cy="57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C05">
        <w:rPr>
          <w:rFonts w:hint="eastAsia"/>
        </w:rPr>
        <w:t>（簡14）</w:t>
      </w:r>
      <w:r w:rsidRPr="0091041D">
        <w:rPr>
          <w:rFonts w:cs="宋体"/>
          <w:noProof/>
          <w:position w:val="-28"/>
          <w:sz w:val="18"/>
          <w:szCs w:val="18"/>
        </w:rPr>
        <w:drawing>
          <wp:inline distT="0" distB="0" distL="0" distR="0" wp14:anchorId="25809C84" wp14:editId="4B87203F">
            <wp:extent cx="525439" cy="533400"/>
            <wp:effectExtent l="0" t="0" r="8255" b="0"/>
            <wp:docPr id="740770539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8" cy="53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C05">
        <w:rPr>
          <w:rFonts w:hint="eastAsia"/>
        </w:rPr>
        <w:t>（簡74）</w:t>
      </w:r>
    </w:p>
    <w:p w14:paraId="531E6631" w14:textId="734D9478" w:rsidR="00A15D32" w:rsidRDefault="00A15D32" w:rsidP="00A15D32">
      <w:pPr>
        <w:pStyle w:val="aff5"/>
      </w:pPr>
      <w:r>
        <w:rPr>
          <w:rFonts w:hint="eastAsia"/>
        </w:rPr>
        <w:t>整理者把“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520148D9" wp14:editId="181185FA">
            <wp:extent cx="139700" cy="139700"/>
            <wp:effectExtent l="0" t="0" r="0" b="0"/>
            <wp:docPr id="1871480384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”一律讀爲“凶”，顯然認爲“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16547EF5" wp14:editId="0871234E">
            <wp:extent cx="139700" cy="139700"/>
            <wp:effectExtent l="0" t="0" r="0" b="0"/>
            <wp:docPr id="1908466869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”是从“水”、“兇”聲之字。我們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此有不同看法。爲了討論的方便，先按整理者的釋讀引出“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4297337A" wp14:editId="43E4D94F">
            <wp:extent cx="139700" cy="139700"/>
            <wp:effectExtent l="0" t="0" r="0" b="0"/>
            <wp:docPr id="148063272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”字所在辭例（有些不涉及釋讀問題的異體字，不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格隸定）：</w:t>
      </w:r>
    </w:p>
    <w:p w14:paraId="504344BC" w14:textId="7A5F8ED4" w:rsidR="00A15D32" w:rsidRPr="0073513B" w:rsidRDefault="00A15D32" w:rsidP="00A15D32">
      <w:pPr>
        <w:pStyle w:val="aff4"/>
        <w:spacing w:before="540" w:after="540"/>
        <w:ind w:firstLine="496"/>
      </w:pPr>
      <w:r w:rsidRPr="0073513B">
        <w:rPr>
          <w:rFonts w:hint="eastAsia"/>
        </w:rPr>
        <w:t>（1）</w:t>
      </w:r>
      <w:r w:rsidRPr="0073513B">
        <w:rPr>
          <w:noProof/>
          <w:position w:val="-3"/>
          <w:szCs w:val="24"/>
        </w:rPr>
        <w:drawing>
          <wp:inline distT="0" distB="0" distL="0" distR="0" wp14:anchorId="3D9EAB2F" wp14:editId="4A1DF57D">
            <wp:extent cx="139700" cy="139700"/>
            <wp:effectExtent l="0" t="0" r="0" b="0"/>
            <wp:docPr id="1403586430" name="图片 53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rFonts w:hint="eastAsia"/>
        </w:rPr>
        <w:t>=（</w:t>
      </w:r>
      <w:proofErr w:type="gramStart"/>
      <w:r w:rsidRPr="0073513B">
        <w:rPr>
          <w:rFonts w:hint="eastAsia"/>
        </w:rPr>
        <w:t>祗祗</w:t>
      </w:r>
      <w:proofErr w:type="gramEnd"/>
      <w:r w:rsidRPr="0073513B">
        <w:rPr>
          <w:rFonts w:hint="eastAsia"/>
        </w:rPr>
        <w:t>）共（恭）敬，而</w:t>
      </w:r>
      <w:r w:rsidRPr="0073513B">
        <w:rPr>
          <w:noProof/>
          <w:position w:val="-3"/>
          <w:szCs w:val="24"/>
        </w:rPr>
        <w:drawing>
          <wp:inline distT="0" distB="0" distL="0" distR="0" wp14:anchorId="0B19F814" wp14:editId="228C6416">
            <wp:extent cx="139700" cy="139700"/>
            <wp:effectExtent l="0" t="0" r="0" b="0"/>
            <wp:docPr id="404429123" name="图片 52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rFonts w:hint="eastAsia"/>
        </w:rPr>
        <w:t>（</w:t>
      </w:r>
      <w:proofErr w:type="gramStart"/>
      <w:r w:rsidRPr="0073513B">
        <w:rPr>
          <w:rFonts w:hint="eastAsia"/>
        </w:rPr>
        <w:t>恪</w:t>
      </w:r>
      <w:proofErr w:type="gramEnd"/>
      <w:r w:rsidRPr="0073513B">
        <w:rPr>
          <w:rFonts w:hint="eastAsia"/>
        </w:rPr>
        <w:t>）事皇天，</w:t>
      </w:r>
      <w:proofErr w:type="gramStart"/>
      <w:r w:rsidRPr="0073513B">
        <w:rPr>
          <w:rFonts w:hint="eastAsia"/>
        </w:rPr>
        <w:t>虔秉</w:t>
      </w:r>
      <w:proofErr w:type="gramEnd"/>
      <w:r w:rsidRPr="0073513B">
        <w:rPr>
          <w:rFonts w:hint="eastAsia"/>
        </w:rPr>
        <w:t>九德，而不</w:t>
      </w:r>
      <w:r w:rsidRPr="0073513B">
        <w:rPr>
          <w:noProof/>
          <w:color w:val="000000"/>
          <w:position w:val="-3"/>
          <w:sz w:val="36"/>
          <w:szCs w:val="36"/>
        </w:rPr>
        <w:drawing>
          <wp:inline distT="0" distB="0" distL="0" distR="0" wp14:anchorId="7E4ECE1C" wp14:editId="23AF4525">
            <wp:extent cx="139700" cy="139700"/>
            <wp:effectExtent l="0" t="0" r="0" b="0"/>
            <wp:docPr id="1450817773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rFonts w:hint="eastAsia"/>
        </w:rPr>
        <w:t>（凶）于</w:t>
      </w:r>
      <w:r w:rsidRPr="0073513B">
        <w:rPr>
          <w:noProof/>
          <w:position w:val="-3"/>
          <w:szCs w:val="24"/>
        </w:rPr>
        <w:drawing>
          <wp:inline distT="0" distB="0" distL="0" distR="0" wp14:anchorId="304606E0" wp14:editId="7F4B056B">
            <wp:extent cx="139700" cy="139700"/>
            <wp:effectExtent l="0" t="0" r="0" b="0"/>
            <wp:docPr id="301221738" name="图片 50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rFonts w:hint="eastAsia"/>
        </w:rPr>
        <w:t>（常）……（簡14）</w:t>
      </w:r>
    </w:p>
    <w:p w14:paraId="3FB0BF75" w14:textId="491977C8" w:rsidR="00A15D32" w:rsidRPr="0073513B" w:rsidRDefault="00A15D32" w:rsidP="00A15D32">
      <w:pPr>
        <w:pStyle w:val="aff4"/>
        <w:spacing w:before="540" w:after="540"/>
        <w:ind w:firstLine="496"/>
      </w:pPr>
      <w:r w:rsidRPr="0073513B">
        <w:rPr>
          <w:rFonts w:hint="eastAsia"/>
        </w:rPr>
        <w:t>（2）</w:t>
      </w:r>
      <w:r w:rsidRPr="0073513B">
        <w:rPr>
          <w:rFonts w:hint="eastAsia"/>
          <w:szCs w:val="24"/>
        </w:rPr>
        <w:t>圭中或言：后</w:t>
      </w:r>
      <w:r>
        <w:rPr>
          <w:rFonts w:hint="eastAsia"/>
          <w:szCs w:val="24"/>
        </w:rPr>
        <w:t>啓</w:t>
      </w:r>
      <w:r w:rsidRPr="0073513B">
        <w:rPr>
          <w:rFonts w:hint="eastAsia"/>
          <w:szCs w:val="24"/>
        </w:rPr>
        <w:t>，方告女</w:t>
      </w:r>
      <w:r w:rsidRPr="0073513B">
        <w:rPr>
          <w:noProof/>
          <w:szCs w:val="24"/>
        </w:rPr>
        <w:t>=</w:t>
      </w:r>
      <w:r w:rsidRPr="0073513B">
        <w:rPr>
          <w:rFonts w:hint="eastAsia"/>
          <w:szCs w:val="24"/>
        </w:rPr>
        <w:t>（汝，毋）</w:t>
      </w:r>
      <w:r w:rsidRPr="0073513B">
        <w:rPr>
          <w:noProof/>
          <w:color w:val="000000"/>
          <w:position w:val="-3"/>
          <w:sz w:val="36"/>
          <w:szCs w:val="36"/>
        </w:rPr>
        <w:drawing>
          <wp:inline distT="0" distB="0" distL="0" distR="0" wp14:anchorId="09829F36" wp14:editId="46E48D9C">
            <wp:extent cx="139700" cy="139700"/>
            <wp:effectExtent l="0" t="0" r="0" b="0"/>
            <wp:docPr id="168126189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rFonts w:hint="eastAsia"/>
          <w:szCs w:val="24"/>
        </w:rPr>
        <w:t>（凶）于尚（常），乃</w:t>
      </w:r>
      <w:r w:rsidRPr="0073513B">
        <w:rPr>
          <w:noProof/>
          <w:position w:val="-3"/>
          <w:szCs w:val="24"/>
        </w:rPr>
        <w:drawing>
          <wp:inline distT="0" distB="0" distL="0" distR="0" wp14:anchorId="73229A4E" wp14:editId="362EDC6E">
            <wp:extent cx="139700" cy="139700"/>
            <wp:effectExtent l="0" t="0" r="0" b="0"/>
            <wp:docPr id="1544666181" name="图片 48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rFonts w:hint="eastAsia"/>
          <w:szCs w:val="24"/>
        </w:rPr>
        <w:lastRenderedPageBreak/>
        <w:t>（膺）受天言，以爲下國王。（簡24～25）</w:t>
      </w:r>
    </w:p>
    <w:p w14:paraId="7AADB934" w14:textId="67936085" w:rsidR="00A15D32" w:rsidRPr="0073513B" w:rsidRDefault="00A15D32" w:rsidP="00A15D32">
      <w:pPr>
        <w:pStyle w:val="aff4"/>
        <w:spacing w:before="540" w:after="540"/>
        <w:ind w:firstLine="496"/>
      </w:pPr>
      <w:r w:rsidRPr="0073513B">
        <w:rPr>
          <w:rFonts w:hint="eastAsia"/>
          <w:szCs w:val="24"/>
        </w:rPr>
        <w:t>（3）……母（毋）</w:t>
      </w:r>
      <w:r w:rsidRPr="0073513B">
        <w:rPr>
          <w:noProof/>
          <w:color w:val="000000"/>
          <w:position w:val="-3"/>
          <w:sz w:val="36"/>
          <w:szCs w:val="36"/>
        </w:rPr>
        <w:drawing>
          <wp:inline distT="0" distB="0" distL="0" distR="0" wp14:anchorId="11868B50" wp14:editId="02F762BB">
            <wp:extent cx="139700" cy="139700"/>
            <wp:effectExtent l="0" t="0" r="0" b="0"/>
            <wp:docPr id="769826489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rFonts w:hint="eastAsia"/>
          <w:szCs w:val="24"/>
        </w:rPr>
        <w:t>（凶）</w:t>
      </w:r>
      <w:r w:rsidRPr="0073513B">
        <w:rPr>
          <w:noProof/>
          <w:position w:val="-3"/>
          <w:szCs w:val="24"/>
        </w:rPr>
        <w:drawing>
          <wp:inline distT="0" distB="0" distL="0" distR="0" wp14:anchorId="719B41F8" wp14:editId="4A2D9921">
            <wp:extent cx="139700" cy="139700"/>
            <wp:effectExtent l="0" t="0" r="0" b="0"/>
            <wp:docPr id="1729972181" name="图片 46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rFonts w:hint="eastAsia"/>
          <w:szCs w:val="24"/>
        </w:rPr>
        <w:t>（願）言。（簡26）</w:t>
      </w:r>
    </w:p>
    <w:p w14:paraId="75A6E797" w14:textId="5D4FCD28" w:rsidR="00A15D32" w:rsidRPr="0073513B" w:rsidRDefault="00A15D32" w:rsidP="00A15D32">
      <w:pPr>
        <w:pStyle w:val="aff4"/>
        <w:spacing w:before="540" w:after="540"/>
        <w:ind w:firstLine="496"/>
        <w:rPr>
          <w:szCs w:val="24"/>
        </w:rPr>
      </w:pPr>
      <w:r w:rsidRPr="0073513B">
        <w:rPr>
          <w:rFonts w:hint="eastAsia"/>
          <w:szCs w:val="24"/>
        </w:rPr>
        <w:t>（4）帝才（在）絑（朱）天，受〈爰〉會</w:t>
      </w:r>
      <w:r w:rsidRPr="0073513B">
        <w:rPr>
          <w:noProof/>
          <w:color w:val="000000"/>
          <w:position w:val="-3"/>
          <w:sz w:val="36"/>
          <w:szCs w:val="36"/>
        </w:rPr>
        <w:drawing>
          <wp:inline distT="0" distB="0" distL="0" distR="0" wp14:anchorId="6C3EB2FD" wp14:editId="7493988A">
            <wp:extent cx="139700" cy="139700"/>
            <wp:effectExtent l="0" t="0" r="0" b="0"/>
            <wp:docPr id="38535285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rFonts w:hint="eastAsia"/>
          <w:szCs w:val="24"/>
        </w:rPr>
        <w:t>（凶）</w:t>
      </w:r>
      <w:r w:rsidRPr="0073513B">
        <w:rPr>
          <w:noProof/>
          <w:position w:val="-3"/>
          <w:szCs w:val="24"/>
        </w:rPr>
        <w:drawing>
          <wp:inline distT="0" distB="0" distL="0" distR="0" wp14:anchorId="3C658354" wp14:editId="2395C5D0">
            <wp:extent cx="139700" cy="139700"/>
            <wp:effectExtent l="0" t="0" r="0" b="0"/>
            <wp:docPr id="1397924504" name="图片 44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rFonts w:hint="eastAsia"/>
          <w:szCs w:val="24"/>
        </w:rPr>
        <w:t>（失）……（簡52～53）</w:t>
      </w:r>
    </w:p>
    <w:p w14:paraId="1F0F74AF" w14:textId="50799045" w:rsidR="00A15D32" w:rsidRPr="0073513B" w:rsidRDefault="00A15D32" w:rsidP="00A15D32">
      <w:pPr>
        <w:pStyle w:val="aff4"/>
        <w:spacing w:before="540" w:after="540"/>
        <w:ind w:firstLine="496"/>
      </w:pPr>
      <w:r w:rsidRPr="0073513B">
        <w:rPr>
          <w:rFonts w:hint="eastAsia"/>
          <w:szCs w:val="24"/>
        </w:rPr>
        <w:t>（5）</w:t>
      </w:r>
      <w:r w:rsidRPr="0073513B">
        <w:rPr>
          <w:rFonts w:hint="eastAsia"/>
        </w:rPr>
        <w:t>……</w:t>
      </w:r>
      <w:r w:rsidRPr="0073513B">
        <w:rPr>
          <w:rFonts w:hint="eastAsia"/>
          <w:szCs w:val="24"/>
        </w:rPr>
        <w:t>虔共（恭）五祀，因以天</w:t>
      </w:r>
      <w:r w:rsidRPr="0073513B">
        <w:rPr>
          <w:noProof/>
          <w:position w:val="-3"/>
          <w:szCs w:val="24"/>
        </w:rPr>
        <w:drawing>
          <wp:inline distT="0" distB="0" distL="0" distR="0" wp14:anchorId="1D6C0B41" wp14:editId="4CA77D2A">
            <wp:extent cx="139700" cy="139700"/>
            <wp:effectExtent l="0" t="0" r="0" b="0"/>
            <wp:docPr id="902857764" name="图片 43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rFonts w:hint="eastAsia"/>
          <w:szCs w:val="24"/>
        </w:rPr>
        <w:t>（則），審政（正）明型，而加者（諸）</w:t>
      </w:r>
      <w:r w:rsidRPr="0073513B">
        <w:rPr>
          <w:noProof/>
          <w:position w:val="-3"/>
          <w:szCs w:val="24"/>
        </w:rPr>
        <w:drawing>
          <wp:inline distT="0" distB="0" distL="0" distR="0" wp14:anchorId="54F87901" wp14:editId="12859B4C">
            <wp:extent cx="139700" cy="139700"/>
            <wp:effectExtent l="0" t="0" r="0" b="0"/>
            <wp:docPr id="331185766" name="图片 42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rFonts w:hint="eastAsia"/>
          <w:szCs w:val="24"/>
        </w:rPr>
        <w:t>（殘）則（賊），母（毋）</w:t>
      </w:r>
      <w:r w:rsidRPr="0073513B">
        <w:rPr>
          <w:noProof/>
          <w:color w:val="000000"/>
          <w:position w:val="-3"/>
          <w:sz w:val="36"/>
          <w:szCs w:val="36"/>
        </w:rPr>
        <w:drawing>
          <wp:inline distT="0" distB="0" distL="0" distR="0" wp14:anchorId="5B4704A3" wp14:editId="05EB953F">
            <wp:extent cx="139700" cy="139700"/>
            <wp:effectExtent l="0" t="0" r="0" b="0"/>
            <wp:docPr id="1215495237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rFonts w:hint="eastAsia"/>
          <w:szCs w:val="24"/>
        </w:rPr>
        <w:t>（凶）于良，夫</w:t>
      </w:r>
      <w:r w:rsidRPr="0073513B">
        <w:rPr>
          <w:noProof/>
          <w:position w:val="-3"/>
          <w:szCs w:val="24"/>
        </w:rPr>
        <w:drawing>
          <wp:inline distT="0" distB="0" distL="0" distR="0" wp14:anchorId="4E89C2EC" wp14:editId="2FE5DD0C">
            <wp:extent cx="139700" cy="139700"/>
            <wp:effectExtent l="0" t="0" r="0" b="0"/>
            <wp:docPr id="543303097" name="图片 40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4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noProof/>
          <w:szCs w:val="24"/>
        </w:rPr>
        <w:t>=</w:t>
      </w:r>
      <w:r w:rsidRPr="0073513B">
        <w:rPr>
          <w:rFonts w:hint="eastAsia"/>
          <w:szCs w:val="24"/>
        </w:rPr>
        <w:t>（上帝）之匿。（簡65）</w:t>
      </w:r>
    </w:p>
    <w:p w14:paraId="2EFC158C" w14:textId="61CDF3EF" w:rsidR="00A15D32" w:rsidRPr="0073513B" w:rsidRDefault="00A15D32" w:rsidP="00A15D32">
      <w:pPr>
        <w:pStyle w:val="aff4"/>
        <w:spacing w:before="540" w:after="540"/>
        <w:ind w:firstLine="496"/>
      </w:pPr>
      <w:r w:rsidRPr="0073513B">
        <w:rPr>
          <w:rFonts w:hint="eastAsia"/>
          <w:szCs w:val="24"/>
        </w:rPr>
        <w:t>（6）民族（驟）腸（傷）厷（肱）辟（臂），是胃（謂）大</w:t>
      </w:r>
      <w:r w:rsidRPr="0073513B">
        <w:rPr>
          <w:noProof/>
          <w:color w:val="000000"/>
          <w:position w:val="-3"/>
          <w:sz w:val="36"/>
          <w:szCs w:val="36"/>
        </w:rPr>
        <w:drawing>
          <wp:inline distT="0" distB="0" distL="0" distR="0" wp14:anchorId="1607AC2E" wp14:editId="1D5BB225">
            <wp:extent cx="139700" cy="139700"/>
            <wp:effectExtent l="0" t="0" r="0" b="0"/>
            <wp:docPr id="1264163293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rFonts w:hint="eastAsia"/>
          <w:szCs w:val="24"/>
        </w:rPr>
        <w:t>（凶），亓（其）祟非它，乃隹（唯）后風。（簡71～72）</w:t>
      </w:r>
    </w:p>
    <w:p w14:paraId="17D369A3" w14:textId="16DBF047" w:rsidR="00A15D32" w:rsidRPr="0073513B" w:rsidRDefault="00A15D32" w:rsidP="00A15D32">
      <w:pPr>
        <w:pStyle w:val="aff4"/>
        <w:spacing w:before="540" w:after="540"/>
        <w:ind w:firstLine="496"/>
      </w:pPr>
      <w:r w:rsidRPr="0073513B">
        <w:rPr>
          <w:rFonts w:hint="eastAsia"/>
          <w:szCs w:val="24"/>
        </w:rPr>
        <w:t>（7）又（有）疾凥（處）心</w:t>
      </w:r>
      <w:r w:rsidRPr="0073513B">
        <w:rPr>
          <w:noProof/>
          <w:position w:val="-3"/>
          <w:szCs w:val="24"/>
        </w:rPr>
        <w:drawing>
          <wp:inline distT="0" distB="0" distL="0" distR="0" wp14:anchorId="3F652F63" wp14:editId="5CFDFCE6">
            <wp:extent cx="139700" cy="139700"/>
            <wp:effectExtent l="0" t="0" r="0" b="0"/>
            <wp:docPr id="160420263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8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noProof/>
          <w:szCs w:val="24"/>
        </w:rPr>
        <w:t>=</w:t>
      </w:r>
      <w:r w:rsidRPr="0073513B">
        <w:rPr>
          <w:rFonts w:hint="eastAsia"/>
          <w:szCs w:val="24"/>
        </w:rPr>
        <w:t>（怠怠），是胃（謂）民</w:t>
      </w:r>
      <w:r w:rsidRPr="0073513B">
        <w:rPr>
          <w:noProof/>
          <w:color w:val="000000"/>
          <w:position w:val="-3"/>
          <w:sz w:val="36"/>
          <w:szCs w:val="36"/>
        </w:rPr>
        <w:drawing>
          <wp:inline distT="0" distB="0" distL="0" distR="0" wp14:anchorId="27D7B82A" wp14:editId="54404B1F">
            <wp:extent cx="139700" cy="139700"/>
            <wp:effectExtent l="0" t="0" r="0" b="0"/>
            <wp:docPr id="1047555404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rFonts w:hint="eastAsia"/>
          <w:szCs w:val="24"/>
        </w:rPr>
        <w:t>（凶），又（有）祟</w:t>
      </w:r>
      <w:r w:rsidRPr="0073513B">
        <w:rPr>
          <w:noProof/>
          <w:position w:val="-3"/>
          <w:szCs w:val="24"/>
        </w:rPr>
        <w:drawing>
          <wp:inline distT="0" distB="0" distL="0" distR="0" wp14:anchorId="19C0FCE0" wp14:editId="1D3C1C95">
            <wp:extent cx="139700" cy="139700"/>
            <wp:effectExtent l="0" t="0" r="0" b="0"/>
            <wp:docPr id="763670251" name="图片 36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noProof/>
          <w:szCs w:val="24"/>
        </w:rPr>
        <w:t>=</w:t>
      </w:r>
      <w:r w:rsidRPr="0073513B">
        <w:rPr>
          <w:rFonts w:hint="eastAsia"/>
          <w:szCs w:val="24"/>
        </w:rPr>
        <w:t>（上帝）與皮（彼）后風。（簡73～74）</w:t>
      </w:r>
    </w:p>
    <w:p w14:paraId="24885A86" w14:textId="20F8276A" w:rsidR="00A15D32" w:rsidRPr="0073513B" w:rsidRDefault="00A15D32" w:rsidP="00A15D32">
      <w:pPr>
        <w:pStyle w:val="aff4"/>
        <w:spacing w:before="540" w:after="540"/>
        <w:ind w:firstLine="496"/>
        <w:rPr>
          <w:rFonts w:ascii="Calibri" w:eastAsia="宋体" w:hAnsi="Calibri"/>
        </w:rPr>
      </w:pPr>
      <w:r w:rsidRPr="0073513B">
        <w:rPr>
          <w:rFonts w:hint="eastAsia"/>
          <w:szCs w:val="24"/>
        </w:rPr>
        <w:t>（8）圭中或言曰：后，余方告女（汝），天建霝（靈）土，嚴亓（其）又（有）尚</w:t>
      </w:r>
      <w:r w:rsidRPr="0073513B">
        <w:rPr>
          <w:szCs w:val="24"/>
        </w:rPr>
        <w:t>=</w:t>
      </w:r>
      <w:r w:rsidRPr="0073513B">
        <w:rPr>
          <w:rFonts w:hint="eastAsia"/>
          <w:szCs w:val="24"/>
        </w:rPr>
        <w:t>（常，尚）啓或女〈母（毋）〉</w:t>
      </w:r>
      <w:r w:rsidRPr="0073513B">
        <w:rPr>
          <w:noProof/>
          <w:color w:val="000000"/>
          <w:position w:val="-3"/>
          <w:sz w:val="36"/>
          <w:szCs w:val="36"/>
        </w:rPr>
        <w:drawing>
          <wp:inline distT="0" distB="0" distL="0" distR="0" wp14:anchorId="1BB1DA25" wp14:editId="24B7244B">
            <wp:extent cx="139700" cy="139700"/>
            <wp:effectExtent l="0" t="0" r="0" b="0"/>
            <wp:docPr id="31708211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rFonts w:hint="eastAsia"/>
          <w:szCs w:val="24"/>
        </w:rPr>
        <w:t>（凶），爲尔（爾）紀</w:t>
      </w:r>
      <w:r w:rsidRPr="0073513B">
        <w:rPr>
          <w:noProof/>
          <w:position w:val="-3"/>
          <w:szCs w:val="24"/>
        </w:rPr>
        <w:drawing>
          <wp:inline distT="0" distB="0" distL="0" distR="0" wp14:anchorId="110A7CD5" wp14:editId="1AF58F72">
            <wp:extent cx="158750" cy="139700"/>
            <wp:effectExtent l="0" t="0" r="0" b="0"/>
            <wp:docPr id="553376649" name="图片 34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8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3B">
        <w:rPr>
          <w:rFonts w:hint="eastAsia"/>
          <w:szCs w:val="24"/>
        </w:rPr>
        <w:t>（綱），各（恪）聖（聽）朕言，余告女（汝）大章。（簡74～75）</w:t>
      </w:r>
    </w:p>
    <w:p w14:paraId="1E058506" w14:textId="1C47F471" w:rsidR="00A15D32" w:rsidRDefault="00A15D32" w:rsidP="00A15D32">
      <w:pPr>
        <w:pStyle w:val="aff6"/>
        <w:ind w:firstLine="560"/>
      </w:pPr>
      <w:r>
        <w:rPr>
          <w:rFonts w:hint="eastAsia"/>
        </w:rPr>
        <w:t>諸“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5A63C47B" wp14:editId="7D5E0DE5">
            <wp:extent cx="139700" cy="139700"/>
            <wp:effectExtent l="0" t="0" r="0" b="0"/>
            <wp:docPr id="822130488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”字讀爲吉凶之“凶”，表面上看似乎可通，其實卻有問題。</w:t>
      </w:r>
    </w:p>
    <w:p w14:paraId="54CCEF73" w14:textId="2FFC91F3" w:rsidR="00A15D32" w:rsidRDefault="00A15D32" w:rsidP="00A15D32">
      <w:pPr>
        <w:pStyle w:val="aff6"/>
        <w:ind w:firstLine="560"/>
      </w:pPr>
      <w:r>
        <w:rPr>
          <w:rFonts w:hint="eastAsia"/>
        </w:rPr>
        <w:t>（6）、（7）之文有韻，“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40757900" wp14:editId="310B04AC">
            <wp:extent cx="139700" cy="139700"/>
            <wp:effectExtent l="0" t="0" r="0" b="0"/>
            <wp:docPr id="94009054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”正在韻腳。整理者</w:t>
      </w:r>
      <w:proofErr w:type="gramStart"/>
      <w:r>
        <w:rPr>
          <w:rFonts w:hint="eastAsia"/>
        </w:rPr>
        <w:t>注已敏</w:t>
      </w:r>
      <w:proofErr w:type="gramEnd"/>
      <w:r>
        <w:rPr>
          <w:rFonts w:hint="eastAsia"/>
        </w:rPr>
        <w:t>銳指出：</w:t>
      </w:r>
    </w:p>
    <w:p w14:paraId="550AF86D" w14:textId="398AB165" w:rsidR="00A1015E" w:rsidRPr="00140C5B" w:rsidRDefault="00A15D32" w:rsidP="00A15D32">
      <w:pPr>
        <w:pStyle w:val="aff4"/>
        <w:spacing w:before="540" w:after="540"/>
        <w:ind w:firstLine="496"/>
      </w:pPr>
      <w:proofErr w:type="gramStart"/>
      <w:r w:rsidRPr="00140C5B">
        <w:rPr>
          <w:rFonts w:hint="eastAsia"/>
        </w:rPr>
        <w:lastRenderedPageBreak/>
        <w:t>據</w:t>
      </w:r>
      <w:proofErr w:type="gramEnd"/>
      <w:r w:rsidRPr="00140C5B">
        <w:rPr>
          <w:rFonts w:hint="eastAsia"/>
        </w:rPr>
        <w:t>本節押韻規律，此句</w:t>
      </w:r>
      <w:r w:rsidRPr="00140C5B">
        <w:rPr>
          <w:noProof/>
          <w:color w:val="000000"/>
          <w:position w:val="-3"/>
          <w:sz w:val="36"/>
          <w:szCs w:val="36"/>
        </w:rPr>
        <w:drawing>
          <wp:inline distT="0" distB="0" distL="0" distR="0" wp14:anchorId="75AFD86D" wp14:editId="435E2D86">
            <wp:extent cx="139700" cy="139700"/>
            <wp:effectExtent l="0" t="0" r="0" b="0"/>
            <wp:docPr id="28861825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C5B">
        <w:rPr>
          <w:rFonts w:hint="eastAsia"/>
        </w:rPr>
        <w:t>（凶）、風當押韻，但二字分</w:t>
      </w:r>
      <w:proofErr w:type="gramStart"/>
      <w:r w:rsidRPr="00140C5B">
        <w:rPr>
          <w:rFonts w:hint="eastAsia"/>
        </w:rPr>
        <w:t>屬</w:t>
      </w:r>
      <w:proofErr w:type="gramEnd"/>
      <w:r w:rsidRPr="00140C5B">
        <w:rPr>
          <w:rFonts w:hint="eastAsia"/>
        </w:rPr>
        <w:t>東、侵二部，其韻不諧。</w:t>
      </w:r>
      <w:r w:rsidR="00A1015E" w:rsidRPr="00140C5B">
        <w:rPr>
          <w:rStyle w:val="afd"/>
          <w:rFonts w:cs="Calibri"/>
          <w:szCs w:val="24"/>
        </w:rPr>
        <w:endnoteReference w:id="1"/>
      </w:r>
    </w:p>
    <w:p w14:paraId="20E94BC9" w14:textId="3557CC77" w:rsidR="00A1015E" w:rsidRDefault="00A1015E" w:rsidP="00A15D32">
      <w:pPr>
        <w:pStyle w:val="aff5"/>
      </w:pPr>
      <w:r>
        <w:rPr>
          <w:rFonts w:hint="eastAsia"/>
        </w:rPr>
        <w:t>我認爲，根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點可以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定，“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760ECF38" wp14:editId="2C362C8C">
            <wp:extent cx="139700" cy="139700"/>
            <wp:effectExtent l="0" t="0" r="0" b="0"/>
            <wp:docPr id="1533546917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”不當釋讀爲“凶”；本篇明確的吉凶之“凶”皆作“兇”（簡23、45、60、64、83、84），偶爾作“</w:t>
      </w:r>
      <w:r w:rsidRPr="003C0FC2">
        <w:rPr>
          <w:noProof/>
          <w:position w:val="-3"/>
          <w:szCs w:val="24"/>
          <w:lang w:eastAsia="zh-TW"/>
        </w:rPr>
        <w:drawing>
          <wp:inline distT="0" distB="0" distL="0" distR="0" wp14:anchorId="3130A0D7" wp14:editId="345A15ED">
            <wp:extent cx="139700" cy="139700"/>
            <wp:effectExtent l="0" t="0" r="0" b="0"/>
            <wp:docPr id="81674275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”（簡40），用字亦有別。結合字形和辭例考慮，“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31971792" wp14:editId="1C1E5E6D">
            <wp:extent cx="139700" cy="139700"/>
            <wp:effectExtent l="0" t="0" r="0" b="0"/>
            <wp:docPr id="190015001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”很有可能是“漗”的別體。</w:t>
      </w:r>
    </w:p>
    <w:p w14:paraId="310D1DDC" w14:textId="0BA64404" w:rsidR="00A1015E" w:rsidRPr="00A80AA2" w:rsidRDefault="00A1015E" w:rsidP="00A15D32">
      <w:pPr>
        <w:pStyle w:val="aff6"/>
        <w:ind w:firstLine="560"/>
      </w:pPr>
      <w:proofErr w:type="gramStart"/>
      <w:r>
        <w:rPr>
          <w:rFonts w:hint="eastAsia"/>
        </w:rPr>
        <w:t>戰國楚文字</w:t>
      </w:r>
      <w:proofErr w:type="gramEnd"/>
      <w:r>
        <w:rPr>
          <w:rFonts w:hint="eastAsia"/>
        </w:rPr>
        <w:t>中“聰”、“蔥”等字有从“兇”的寫法（如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店簡《五行》簡15、20、23、26，上博簡《容成氏》簡12、17，包山簡遣</w:t>
      </w:r>
      <w:proofErr w:type="gramStart"/>
      <w:r>
        <w:rPr>
          <w:rFonts w:hint="eastAsia"/>
        </w:rPr>
        <w:t>冊</w:t>
      </w:r>
      <w:proofErr w:type="gramEnd"/>
      <w:r>
        <w:rPr>
          <w:rFonts w:hint="eastAsia"/>
        </w:rPr>
        <w:t>簡255，《古璽彙編》3995等），</w:t>
      </w:r>
      <w:r>
        <w:rPr>
          <w:rStyle w:val="afd"/>
          <w:rFonts w:ascii="Calibri" w:hAnsi="Calibri" w:cs="Calibri"/>
        </w:rPr>
        <w:endnoteReference w:id="2"/>
      </w:r>
      <w:r>
        <w:rPr>
          <w:rFonts w:hint="eastAsia"/>
        </w:rPr>
        <w:t>這裏的“兇”就相當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“悤”。</w:t>
      </w:r>
      <w:r>
        <w:rPr>
          <w:rStyle w:val="afd"/>
          <w:rFonts w:ascii="Calibri" w:hAnsi="Calibri" w:cs="Calibri"/>
        </w:rPr>
        <w:endnoteReference w:id="3"/>
      </w:r>
      <w:r>
        <w:rPr>
          <w:rFonts w:hint="eastAsia"/>
        </w:rPr>
        <w:t>《兩中》的“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0C70101D" wp14:editId="0488B577">
            <wp:extent cx="139700" cy="139700"/>
            <wp:effectExtent l="0" t="0" r="0" b="0"/>
            <wp:docPr id="10155783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”當然也可等同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“漗”。“漗”字已見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《清華（伍）·厚父》簡9，用爲“天命不可</w:t>
      </w:r>
      <w:proofErr w:type="gramStart"/>
      <w:r>
        <w:rPr>
          <w:rFonts w:hint="eastAsia"/>
        </w:rPr>
        <w:t>忱</w:t>
      </w:r>
      <w:proofErr w:type="gramEnd"/>
      <w:r>
        <w:rPr>
          <w:rFonts w:hint="eastAsia"/>
        </w:rPr>
        <w:t>斯”的“忱”。“漗”即“</w:t>
      </w:r>
      <w:r w:rsidRPr="00432173">
        <w:rPr>
          <w:noProof/>
          <w:position w:val="-3"/>
          <w:szCs w:val="24"/>
        </w:rPr>
        <w:drawing>
          <wp:inline distT="0" distB="0" distL="0" distR="0" wp14:anchorId="4226D45E" wp14:editId="2C05722E">
            <wp:extent cx="152400" cy="152400"/>
            <wp:effectExtent l="0" t="0" r="0" b="0"/>
            <wp:docPr id="87304225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”之簡體（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者見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《清華（玖）·廼命二》簡9、13等）。</w:t>
      </w:r>
      <w:proofErr w:type="gramStart"/>
      <w:r>
        <w:rPr>
          <w:rFonts w:hint="eastAsia"/>
        </w:rPr>
        <w:t>戰國</w:t>
      </w:r>
      <w:proofErr w:type="gramEnd"/>
      <w:r>
        <w:rPr>
          <w:rFonts w:hint="eastAsia"/>
        </w:rPr>
        <w:t>竹簡中用爲“忱”、“沈”、“湛”等的“</w:t>
      </w:r>
      <w:r w:rsidRPr="00432173">
        <w:rPr>
          <w:rFonts w:cs="宋体-方正超大字符集" w:hint="eastAsia"/>
          <w:noProof/>
          <w:position w:val="-4"/>
          <w:szCs w:val="24"/>
        </w:rPr>
        <w:drawing>
          <wp:inline distT="0" distB="0" distL="0" distR="0" wp14:anchorId="66ADFDF3" wp14:editId="78097809">
            <wp:extent cx="152400" cy="152400"/>
            <wp:effectExtent l="0" t="0" r="0" b="0"/>
            <wp:docPr id="47821757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”、“沁”（按“</w:t>
      </w:r>
      <w:r w:rsidRPr="00432173">
        <w:rPr>
          <w:rFonts w:cs="宋体-方正超大字符集" w:hint="eastAsia"/>
          <w:noProof/>
          <w:position w:val="-4"/>
          <w:szCs w:val="24"/>
        </w:rPr>
        <w:drawing>
          <wp:inline distT="0" distB="0" distL="0" distR="0" wp14:anchorId="3BF45162" wp14:editId="36C78F12">
            <wp:extent cx="152400" cy="152400"/>
            <wp:effectExtent l="0" t="0" r="0" b="0"/>
            <wp:docPr id="1464757187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”字亦見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《清華（拾肆）》所收的《成后》簡3、《昭后》簡4），與“</w:t>
      </w:r>
      <w:r w:rsidRPr="00432173">
        <w:rPr>
          <w:noProof/>
          <w:position w:val="-3"/>
          <w:szCs w:val="24"/>
        </w:rPr>
        <w:drawing>
          <wp:inline distT="0" distB="0" distL="0" distR="0" wp14:anchorId="26E2EAFA" wp14:editId="78B656EB">
            <wp:extent cx="152400" cy="152400"/>
            <wp:effectExtent l="0" t="0" r="0" b="0"/>
            <wp:docPr id="202357012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”、“漗”爲一字，它們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該都是“沈（沉）”的異體。“心”、“悤”皆非“沈”的音符，“</w:t>
      </w:r>
      <w:r w:rsidRPr="003606F9">
        <w:rPr>
          <w:rFonts w:hint="eastAsia"/>
          <w:szCs w:val="21"/>
        </w:rPr>
        <w:t>‘</w:t>
      </w:r>
      <w:r w:rsidRPr="003606F9">
        <w:rPr>
          <w:rFonts w:cs="宋体-方正超大字符集" w:hint="eastAsia"/>
          <w:noProof/>
          <w:position w:val="-4"/>
          <w:szCs w:val="21"/>
        </w:rPr>
        <w:drawing>
          <wp:inline distT="0" distB="0" distL="0" distR="0" wp14:anchorId="6A5D5282" wp14:editId="2E1AD491">
            <wp:extent cx="152400" cy="152400"/>
            <wp:effectExtent l="0" t="0" r="0" b="0"/>
            <wp:docPr id="50303824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6F9">
        <w:rPr>
          <w:szCs w:val="21"/>
        </w:rPr>
        <w:t>/</w:t>
      </w:r>
      <w:r w:rsidRPr="003606F9">
        <w:rPr>
          <w:rFonts w:hint="eastAsia"/>
          <w:szCs w:val="21"/>
        </w:rPr>
        <w:t>沁’、</w:t>
      </w:r>
      <w:r>
        <w:rPr>
          <w:rFonts w:hint="eastAsia"/>
          <w:szCs w:val="21"/>
        </w:rPr>
        <w:t>‘</w:t>
      </w:r>
      <w:r w:rsidRPr="003606F9">
        <w:rPr>
          <w:noProof/>
          <w:position w:val="-3"/>
          <w:szCs w:val="21"/>
        </w:rPr>
        <w:drawing>
          <wp:inline distT="0" distB="0" distL="0" distR="0" wp14:anchorId="19332F54" wp14:editId="09B53BF6">
            <wp:extent cx="152400" cy="152400"/>
            <wp:effectExtent l="0" t="0" r="0" b="0"/>
            <wp:docPr id="183791480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6F9">
        <w:rPr>
          <w:szCs w:val="21"/>
        </w:rPr>
        <w:t>/</w:t>
      </w:r>
      <w:r w:rsidRPr="003606F9">
        <w:rPr>
          <w:rFonts w:hint="eastAsia"/>
          <w:szCs w:val="21"/>
        </w:rPr>
        <w:t>漗</w:t>
      </w:r>
      <w:r>
        <w:rPr>
          <w:rFonts w:hint="eastAsia"/>
          <w:szCs w:val="21"/>
        </w:rPr>
        <w:t>’</w:t>
      </w:r>
      <w:r w:rsidRPr="003606F9">
        <w:rPr>
          <w:rFonts w:hint="eastAsia"/>
          <w:szCs w:val="21"/>
        </w:rPr>
        <w:t>所从之</w:t>
      </w:r>
      <w:r>
        <w:rPr>
          <w:rFonts w:hint="eastAsia"/>
          <w:szCs w:val="21"/>
        </w:rPr>
        <w:t>‘</w:t>
      </w:r>
      <w:r w:rsidRPr="003606F9">
        <w:rPr>
          <w:rFonts w:hint="eastAsia"/>
          <w:szCs w:val="21"/>
        </w:rPr>
        <w:t>心</w:t>
      </w:r>
      <w:r>
        <w:rPr>
          <w:rFonts w:hint="eastAsia"/>
          <w:szCs w:val="21"/>
        </w:rPr>
        <w:t>’</w:t>
      </w:r>
      <w:r w:rsidRPr="003606F9">
        <w:rPr>
          <w:rFonts w:hint="eastAsia"/>
          <w:szCs w:val="21"/>
        </w:rPr>
        <w:t>、</w:t>
      </w:r>
      <w:r>
        <w:rPr>
          <w:rFonts w:hint="eastAsia"/>
          <w:szCs w:val="21"/>
        </w:rPr>
        <w:t>‘</w:t>
      </w:r>
      <w:r w:rsidRPr="003606F9">
        <w:rPr>
          <w:rFonts w:hint="eastAsia"/>
          <w:szCs w:val="21"/>
        </w:rPr>
        <w:t>悤</w:t>
      </w:r>
      <w:r>
        <w:rPr>
          <w:rFonts w:hint="eastAsia"/>
          <w:szCs w:val="21"/>
        </w:rPr>
        <w:t>’</w:t>
      </w:r>
      <w:r w:rsidRPr="003606F9">
        <w:rPr>
          <w:rFonts w:hint="eastAsia"/>
          <w:szCs w:val="21"/>
        </w:rPr>
        <w:t>很可能都是意符（</w:t>
      </w:r>
      <w:r>
        <w:rPr>
          <w:rFonts w:hint="eastAsia"/>
          <w:szCs w:val="21"/>
        </w:rPr>
        <w:t>‘</w:t>
      </w:r>
      <w:r w:rsidRPr="003606F9">
        <w:rPr>
          <w:rFonts w:hint="eastAsia"/>
          <w:szCs w:val="21"/>
        </w:rPr>
        <w:t>悤</w:t>
      </w:r>
      <w:r>
        <w:rPr>
          <w:rFonts w:hint="eastAsia"/>
          <w:szCs w:val="21"/>
        </w:rPr>
        <w:t>’</w:t>
      </w:r>
      <w:r w:rsidRPr="003606F9">
        <w:rPr>
          <w:rFonts w:hint="eastAsia"/>
          <w:szCs w:val="21"/>
        </w:rPr>
        <w:t>本指心的通</w:t>
      </w:r>
      <w:proofErr w:type="gramStart"/>
      <w:r w:rsidRPr="003606F9">
        <w:rPr>
          <w:rFonts w:hint="eastAsia"/>
          <w:szCs w:val="21"/>
        </w:rPr>
        <w:t>徹</w:t>
      </w:r>
      <w:proofErr w:type="gramEnd"/>
      <w:r w:rsidRPr="003606F9">
        <w:rPr>
          <w:rFonts w:hint="eastAsia"/>
          <w:szCs w:val="21"/>
        </w:rPr>
        <w:t>或通</w:t>
      </w:r>
      <w:proofErr w:type="gramStart"/>
      <w:r w:rsidRPr="003606F9">
        <w:rPr>
          <w:rFonts w:hint="eastAsia"/>
          <w:szCs w:val="21"/>
        </w:rPr>
        <w:t>徹</w:t>
      </w:r>
      <w:proofErr w:type="gramEnd"/>
      <w:r w:rsidRPr="003606F9">
        <w:rPr>
          <w:rFonts w:hint="eastAsia"/>
          <w:szCs w:val="21"/>
        </w:rPr>
        <w:t>的心），只是這裏不是真的把</w:t>
      </w:r>
      <w:r>
        <w:rPr>
          <w:rFonts w:hint="eastAsia"/>
          <w:szCs w:val="21"/>
        </w:rPr>
        <w:t>‘</w:t>
      </w:r>
      <w:r w:rsidRPr="003606F9">
        <w:rPr>
          <w:rFonts w:hint="eastAsia"/>
          <w:szCs w:val="21"/>
        </w:rPr>
        <w:t>心</w:t>
      </w:r>
      <w:r>
        <w:rPr>
          <w:rFonts w:hint="eastAsia"/>
          <w:szCs w:val="21"/>
        </w:rPr>
        <w:t>’</w:t>
      </w:r>
      <w:r w:rsidRPr="003606F9">
        <w:rPr>
          <w:rFonts w:hint="eastAsia"/>
          <w:szCs w:val="21"/>
        </w:rPr>
        <w:t>或</w:t>
      </w:r>
      <w:r>
        <w:rPr>
          <w:rFonts w:hint="eastAsia"/>
          <w:szCs w:val="21"/>
        </w:rPr>
        <w:t>‘</w:t>
      </w:r>
      <w:r w:rsidRPr="003606F9">
        <w:rPr>
          <w:rFonts w:hint="eastAsia"/>
          <w:szCs w:val="21"/>
        </w:rPr>
        <w:t>悤</w:t>
      </w:r>
      <w:r>
        <w:rPr>
          <w:rFonts w:hint="eastAsia"/>
          <w:szCs w:val="21"/>
        </w:rPr>
        <w:t>’</w:t>
      </w:r>
      <w:r w:rsidRPr="003606F9">
        <w:rPr>
          <w:rFonts w:hint="eastAsia"/>
          <w:szCs w:val="21"/>
        </w:rPr>
        <w:t>沉入水中，而是比喻通</w:t>
      </w:r>
      <w:proofErr w:type="gramStart"/>
      <w:r w:rsidRPr="003606F9">
        <w:rPr>
          <w:rFonts w:hint="eastAsia"/>
          <w:szCs w:val="21"/>
        </w:rPr>
        <w:t>徹</w:t>
      </w:r>
      <w:proofErr w:type="gramEnd"/>
      <w:r w:rsidRPr="003606F9">
        <w:rPr>
          <w:rFonts w:hint="eastAsia"/>
          <w:szCs w:val="21"/>
        </w:rPr>
        <w:t>的心沉溺，即</w:t>
      </w:r>
      <w:r>
        <w:rPr>
          <w:rFonts w:hint="eastAsia"/>
          <w:szCs w:val="21"/>
        </w:rPr>
        <w:t>‘</w:t>
      </w:r>
      <w:r w:rsidRPr="003606F9">
        <w:rPr>
          <w:rFonts w:hint="eastAsia"/>
          <w:szCs w:val="21"/>
        </w:rPr>
        <w:t>惟耽樂之從</w:t>
      </w:r>
      <w:r>
        <w:rPr>
          <w:rFonts w:hint="eastAsia"/>
          <w:szCs w:val="21"/>
        </w:rPr>
        <w:t>’</w:t>
      </w:r>
      <w:r w:rsidRPr="003606F9">
        <w:rPr>
          <w:rFonts w:hint="eastAsia"/>
          <w:szCs w:val="21"/>
        </w:rPr>
        <w:t>（《尚書·無逸》）之</w:t>
      </w:r>
      <w:r>
        <w:rPr>
          <w:rFonts w:hint="eastAsia"/>
          <w:szCs w:val="21"/>
        </w:rPr>
        <w:t>‘</w:t>
      </w:r>
      <w:r w:rsidRPr="003606F9">
        <w:rPr>
          <w:rFonts w:hint="eastAsia"/>
          <w:szCs w:val="21"/>
        </w:rPr>
        <w:t>耽</w:t>
      </w:r>
      <w:r>
        <w:rPr>
          <w:rFonts w:hint="eastAsia"/>
          <w:szCs w:val="21"/>
        </w:rPr>
        <w:t>’</w:t>
      </w:r>
      <w:r w:rsidRPr="003606F9">
        <w:rPr>
          <w:rFonts w:hint="eastAsia"/>
          <w:szCs w:val="21"/>
        </w:rPr>
        <w:t>。</w:t>
      </w:r>
      <w:proofErr w:type="gramStart"/>
      <w:r w:rsidRPr="003606F9">
        <w:rPr>
          <w:rFonts w:hint="eastAsia"/>
          <w:szCs w:val="21"/>
        </w:rPr>
        <w:lastRenderedPageBreak/>
        <w:t>從</w:t>
      </w:r>
      <w:proofErr w:type="gramEnd"/>
      <w:r w:rsidRPr="003606F9">
        <w:rPr>
          <w:rFonts w:hint="eastAsia"/>
          <w:szCs w:val="21"/>
        </w:rPr>
        <w:t>語言</w:t>
      </w:r>
      <w:proofErr w:type="gramStart"/>
      <w:r w:rsidRPr="003606F9">
        <w:rPr>
          <w:rFonts w:hint="eastAsia"/>
          <w:szCs w:val="21"/>
        </w:rPr>
        <w:t>層</w:t>
      </w:r>
      <w:proofErr w:type="gramEnd"/>
      <w:r w:rsidRPr="003606F9">
        <w:rPr>
          <w:rFonts w:hint="eastAsia"/>
          <w:szCs w:val="21"/>
        </w:rPr>
        <w:t>面說，耽溺之</w:t>
      </w:r>
      <w:r>
        <w:rPr>
          <w:rFonts w:hint="eastAsia"/>
          <w:szCs w:val="21"/>
        </w:rPr>
        <w:t>‘</w:t>
      </w:r>
      <w:r w:rsidRPr="003606F9">
        <w:rPr>
          <w:rFonts w:hint="eastAsia"/>
          <w:szCs w:val="21"/>
        </w:rPr>
        <w:t>耽</w:t>
      </w:r>
      <w:r>
        <w:rPr>
          <w:rFonts w:hint="eastAsia"/>
          <w:szCs w:val="21"/>
        </w:rPr>
        <w:t>’</w:t>
      </w:r>
      <w:r w:rsidRPr="003606F9">
        <w:rPr>
          <w:rFonts w:hint="eastAsia"/>
          <w:szCs w:val="21"/>
        </w:rPr>
        <w:t>大概就是</w:t>
      </w:r>
      <w:proofErr w:type="gramStart"/>
      <w:r w:rsidRPr="003606F9">
        <w:rPr>
          <w:rFonts w:hint="eastAsia"/>
          <w:szCs w:val="21"/>
        </w:rPr>
        <w:t>從沈溺</w:t>
      </w:r>
      <w:proofErr w:type="gramEnd"/>
      <w:r w:rsidRPr="003606F9">
        <w:rPr>
          <w:rFonts w:hint="eastAsia"/>
          <w:szCs w:val="21"/>
        </w:rPr>
        <w:t>之</w:t>
      </w:r>
      <w:r>
        <w:rPr>
          <w:rFonts w:hint="eastAsia"/>
          <w:szCs w:val="21"/>
        </w:rPr>
        <w:t>‘</w:t>
      </w:r>
      <w:r w:rsidRPr="003606F9">
        <w:rPr>
          <w:rFonts w:hint="eastAsia"/>
          <w:szCs w:val="21"/>
        </w:rPr>
        <w:t>沈（沉）</w:t>
      </w:r>
      <w:r>
        <w:rPr>
          <w:rFonts w:hint="eastAsia"/>
          <w:szCs w:val="21"/>
        </w:rPr>
        <w:t>’</w:t>
      </w:r>
      <w:r w:rsidRPr="003606F9">
        <w:rPr>
          <w:rFonts w:hint="eastAsia"/>
          <w:szCs w:val="21"/>
        </w:rPr>
        <w:t>派生出</w:t>
      </w:r>
      <w:proofErr w:type="gramStart"/>
      <w:r w:rsidRPr="003606F9">
        <w:rPr>
          <w:rFonts w:hint="eastAsia"/>
          <w:szCs w:val="21"/>
        </w:rPr>
        <w:t>來</w:t>
      </w:r>
      <w:proofErr w:type="gramEnd"/>
      <w:r w:rsidRPr="003606F9">
        <w:rPr>
          <w:rFonts w:hint="eastAsia"/>
          <w:szCs w:val="21"/>
        </w:rPr>
        <w:t>的</w:t>
      </w:r>
      <w:r>
        <w:rPr>
          <w:rFonts w:hint="eastAsia"/>
        </w:rPr>
        <w:t>”</w:t>
      </w:r>
      <w:r w:rsidRPr="003606F9">
        <w:rPr>
          <w:rFonts w:hint="eastAsia"/>
          <w:szCs w:val="21"/>
        </w:rPr>
        <w:t>。</w:t>
      </w:r>
      <w:r w:rsidRPr="003606F9">
        <w:rPr>
          <w:rStyle w:val="afd"/>
          <w:rFonts w:ascii="Calibri" w:hAnsi="Calibri" w:cs="Calibri"/>
          <w:szCs w:val="21"/>
        </w:rPr>
        <w:endnoteReference w:id="4"/>
      </w:r>
    </w:p>
    <w:p w14:paraId="5F3F5178" w14:textId="387D9B3F" w:rsidR="00A1015E" w:rsidRDefault="00A1015E" w:rsidP="00A15D32">
      <w:pPr>
        <w:pStyle w:val="aff6"/>
        <w:ind w:firstLine="560"/>
        <w:rPr>
          <w:szCs w:val="21"/>
        </w:rPr>
      </w:pPr>
      <w:proofErr w:type="gramStart"/>
      <w:r>
        <w:rPr>
          <w:rFonts w:hint="eastAsia"/>
          <w:szCs w:val="21"/>
        </w:rPr>
        <w:t>據</w:t>
      </w:r>
      <w:proofErr w:type="gramEnd"/>
      <w:r>
        <w:rPr>
          <w:rFonts w:hint="eastAsia"/>
          <w:szCs w:val="21"/>
        </w:rPr>
        <w:t>此，上引（</w:t>
      </w:r>
      <w:r w:rsidRPr="00725DF0">
        <w:rPr>
          <w:szCs w:val="21"/>
        </w:rPr>
        <w:t>6</w:t>
      </w:r>
      <w:r>
        <w:rPr>
          <w:rFonts w:hint="eastAsia"/>
          <w:szCs w:val="21"/>
        </w:rPr>
        <w:t>）、（7）的“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5BAB64C8" wp14:editId="26341E5D">
            <wp:extent cx="139700" cy="139700"/>
            <wp:effectExtent l="0" t="0" r="0" b="0"/>
            <wp:docPr id="142832308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（漗）”當逕讀爲“沈”。韻腳“沈”、“風”</w:t>
      </w:r>
      <w:proofErr w:type="gramStart"/>
      <w:r>
        <w:rPr>
          <w:rFonts w:hint="eastAsia"/>
          <w:szCs w:val="21"/>
        </w:rPr>
        <w:t>皆侵部平</w:t>
      </w:r>
      <w:proofErr w:type="gramEnd"/>
      <w:r>
        <w:rPr>
          <w:rFonts w:hint="eastAsia"/>
          <w:szCs w:val="21"/>
        </w:rPr>
        <w:t>聲字，彼此相押就可避免“其韻不諧”的問題。《國語·周語下》云：“</w:t>
      </w:r>
      <w:proofErr w:type="gramStart"/>
      <w:r>
        <w:rPr>
          <w:rFonts w:hint="eastAsia"/>
          <w:szCs w:val="21"/>
        </w:rPr>
        <w:t>氣不</w:t>
      </w:r>
      <w:proofErr w:type="gramEnd"/>
      <w:r>
        <w:rPr>
          <w:rFonts w:hint="eastAsia"/>
          <w:szCs w:val="21"/>
        </w:rPr>
        <w:t>沈</w:t>
      </w:r>
      <w:proofErr w:type="gramStart"/>
      <w:r>
        <w:rPr>
          <w:rFonts w:hint="eastAsia"/>
          <w:szCs w:val="21"/>
        </w:rPr>
        <w:t>滯</w:t>
      </w:r>
      <w:proofErr w:type="gramEnd"/>
      <w:r>
        <w:rPr>
          <w:rFonts w:hint="eastAsia"/>
          <w:szCs w:val="21"/>
        </w:rPr>
        <w:t>。而亦不散越。”韋昭注：“沈，伏也。”同</w:t>
      </w:r>
      <w:proofErr w:type="gramStart"/>
      <w:r>
        <w:rPr>
          <w:rFonts w:hint="eastAsia"/>
          <w:szCs w:val="21"/>
        </w:rPr>
        <w:t>書</w:t>
      </w:r>
      <w:proofErr w:type="gramEnd"/>
      <w:r>
        <w:rPr>
          <w:rFonts w:hint="eastAsia"/>
          <w:szCs w:val="21"/>
        </w:rPr>
        <w:t>《周語下》又云：“爲之六閒，以揚沈伏，而</w:t>
      </w:r>
      <w:proofErr w:type="gramStart"/>
      <w:r>
        <w:rPr>
          <w:rFonts w:hint="eastAsia"/>
          <w:szCs w:val="21"/>
        </w:rPr>
        <w:t>黜</w:t>
      </w:r>
      <w:proofErr w:type="gramEnd"/>
      <w:r>
        <w:rPr>
          <w:rFonts w:hint="eastAsia"/>
          <w:szCs w:val="21"/>
        </w:rPr>
        <w:t>散越也。”韋注：“沈，</w:t>
      </w:r>
      <w:proofErr w:type="gramStart"/>
      <w:r>
        <w:rPr>
          <w:rFonts w:hint="eastAsia"/>
          <w:szCs w:val="21"/>
        </w:rPr>
        <w:t>滯</w:t>
      </w:r>
      <w:proofErr w:type="gramEnd"/>
      <w:r>
        <w:rPr>
          <w:rFonts w:hint="eastAsia"/>
          <w:szCs w:val="21"/>
        </w:rPr>
        <w:t>也。”民</w:t>
      </w:r>
      <w:proofErr w:type="gramStart"/>
      <w:r>
        <w:rPr>
          <w:rFonts w:hint="eastAsia"/>
          <w:szCs w:val="21"/>
        </w:rPr>
        <w:t>傷</w:t>
      </w:r>
      <w:proofErr w:type="gramEnd"/>
      <w:r>
        <w:rPr>
          <w:rFonts w:hint="eastAsia"/>
          <w:szCs w:val="21"/>
        </w:rPr>
        <w:t>“肱臂”、“有疾處心”，謂之沈伏、沈</w:t>
      </w:r>
      <w:proofErr w:type="gramStart"/>
      <w:r>
        <w:rPr>
          <w:rFonts w:hint="eastAsia"/>
          <w:szCs w:val="21"/>
        </w:rPr>
        <w:t>滯</w:t>
      </w:r>
      <w:proofErr w:type="gramEnd"/>
      <w:r>
        <w:rPr>
          <w:rFonts w:hint="eastAsia"/>
          <w:szCs w:val="21"/>
        </w:rPr>
        <w:t>之“大沈”、“民沈”，無</w:t>
      </w:r>
      <w:proofErr w:type="gramStart"/>
      <w:r>
        <w:rPr>
          <w:rFonts w:hint="eastAsia"/>
          <w:szCs w:val="21"/>
        </w:rPr>
        <w:t>疑</w:t>
      </w:r>
      <w:proofErr w:type="gramEnd"/>
      <w:r>
        <w:rPr>
          <w:rFonts w:hint="eastAsia"/>
          <w:szCs w:val="21"/>
        </w:rPr>
        <w:t>是合適的（中醫所謂脈</w:t>
      </w:r>
      <w:proofErr w:type="gramStart"/>
      <w:r>
        <w:rPr>
          <w:rFonts w:hint="eastAsia"/>
          <w:szCs w:val="21"/>
        </w:rPr>
        <w:t>象</w:t>
      </w:r>
      <w:proofErr w:type="gramEnd"/>
      <w:r>
        <w:rPr>
          <w:rFonts w:hint="eastAsia"/>
          <w:szCs w:val="21"/>
        </w:rPr>
        <w:t>隱伏亦曰“沈”）。簡73說“民族（驟）腸（</w:t>
      </w:r>
      <w:proofErr w:type="gramStart"/>
      <w:r>
        <w:rPr>
          <w:rFonts w:hint="eastAsia"/>
          <w:szCs w:val="21"/>
        </w:rPr>
        <w:t>傷</w:t>
      </w:r>
      <w:proofErr w:type="gramEnd"/>
      <w:r>
        <w:rPr>
          <w:rFonts w:hint="eastAsia"/>
          <w:szCs w:val="21"/>
        </w:rPr>
        <w:t>）耳目，是胃（謂）</w:t>
      </w:r>
      <w:proofErr w:type="gramStart"/>
      <w:r>
        <w:rPr>
          <w:rFonts w:hint="eastAsia"/>
          <w:szCs w:val="21"/>
        </w:rPr>
        <w:t>不</w:t>
      </w:r>
      <w:proofErr w:type="gramEnd"/>
      <w:r>
        <w:rPr>
          <w:rFonts w:hint="eastAsia"/>
          <w:szCs w:val="21"/>
        </w:rPr>
        <w:t>章”，“</w:t>
      </w:r>
      <w:proofErr w:type="gramStart"/>
      <w:r>
        <w:rPr>
          <w:rFonts w:hint="eastAsia"/>
          <w:szCs w:val="21"/>
        </w:rPr>
        <w:t>不</w:t>
      </w:r>
      <w:proofErr w:type="gramEnd"/>
      <w:r>
        <w:rPr>
          <w:rFonts w:hint="eastAsia"/>
          <w:szCs w:val="21"/>
        </w:rPr>
        <w:t>章（彰）”即“沈”。</w:t>
      </w:r>
    </w:p>
    <w:p w14:paraId="1B254C8D" w14:textId="29DD793E" w:rsidR="00A1015E" w:rsidRDefault="00A1015E" w:rsidP="00A15D32">
      <w:pPr>
        <w:pStyle w:val="aff6"/>
        <w:ind w:firstLine="560"/>
        <w:rPr>
          <w:szCs w:val="21"/>
        </w:rPr>
      </w:pPr>
      <w:r>
        <w:rPr>
          <w:rFonts w:hint="eastAsia"/>
          <w:szCs w:val="21"/>
        </w:rPr>
        <w:t>本篇其他“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5946407F" wp14:editId="7F603BA7">
            <wp:extent cx="139700" cy="139700"/>
            <wp:effectExtent l="0" t="0" r="0" b="0"/>
            <wp:docPr id="46070018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（漗）”字都可以釋讀爲</w:t>
      </w:r>
      <w:proofErr w:type="gramStart"/>
      <w:r>
        <w:rPr>
          <w:rFonts w:hint="eastAsia"/>
          <w:szCs w:val="21"/>
        </w:rPr>
        <w:t>沈溺</w:t>
      </w:r>
      <w:proofErr w:type="gramEnd"/>
      <w:r>
        <w:rPr>
          <w:rFonts w:hint="eastAsia"/>
          <w:szCs w:val="21"/>
        </w:rPr>
        <w:t>、耽溺之“沈/耽”。下面依次作些解釋。</w:t>
      </w:r>
    </w:p>
    <w:p w14:paraId="00F67C8B" w14:textId="2E955D5E" w:rsidR="00A15D32" w:rsidRDefault="00A1015E" w:rsidP="00A15D32">
      <w:pPr>
        <w:pStyle w:val="aff6"/>
        <w:ind w:firstLine="560"/>
      </w:pPr>
      <w:r>
        <w:rPr>
          <w:rFonts w:hint="eastAsia"/>
        </w:rPr>
        <w:t>（1）“不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77251AEE" wp14:editId="3CD410CD">
            <wp:extent cx="139700" cy="139700"/>
            <wp:effectExtent l="0" t="0" r="0" b="0"/>
            <wp:docPr id="175368691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（漗—沈）于</w:t>
      </w:r>
      <w:r w:rsidRPr="007A7D79">
        <w:rPr>
          <w:noProof/>
          <w:position w:val="-3"/>
          <w:szCs w:val="24"/>
          <w:lang w:eastAsia="zh-TW"/>
        </w:rPr>
        <w:drawing>
          <wp:inline distT="0" distB="0" distL="0" distR="0" wp14:anchorId="658711A6" wp14:editId="3AD24D34">
            <wp:extent cx="139700" cy="139700"/>
            <wp:effectExtent l="0" t="0" r="0" b="0"/>
            <wp:docPr id="1139838433" name="图片 17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”、（2）“毋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09BCEA72" wp14:editId="71BCD160">
            <wp:extent cx="139700" cy="139700"/>
            <wp:effectExtent l="0" t="0" r="0" b="0"/>
            <wp:docPr id="147772805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（漗—沈）于尚”，整理者讀“</w:t>
      </w:r>
      <w:r w:rsidRPr="007A7D79">
        <w:rPr>
          <w:noProof/>
          <w:position w:val="-3"/>
          <w:szCs w:val="24"/>
          <w:lang w:eastAsia="zh-TW"/>
        </w:rPr>
        <w:drawing>
          <wp:inline distT="0" distB="0" distL="0" distR="0" wp14:anchorId="2F7AC26D" wp14:editId="373E70FD">
            <wp:extent cx="139700" cy="139700"/>
            <wp:effectExtent l="0" t="0" r="0" b="0"/>
            <wp:docPr id="1870605983" name="图片 15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”、“尚”爲“常”，恐非；竊以爲當讀爲朋黨之“黨”。“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沈于黨”、“毋沈于黨”是“兩中”告誡夏啓不要沉溺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親族朋黨。在關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夏啓取得王位的古史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說中，正有“黨”的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與。《戰國策·燕策一》“燕王噲既立”章：“禹授益而以啓爲吏，及老，而以啓爲不足任天下，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之益也。啓與支黨攻益而奪之天下，是禹名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天下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益，其實令啓自取之。”“啓與支黨攻益而奪之天下”之“支”，</w:t>
      </w:r>
      <w:proofErr w:type="gramStart"/>
      <w:r>
        <w:rPr>
          <w:rFonts w:hint="eastAsia"/>
        </w:rPr>
        <w:t>鮑彪本作</w:t>
      </w:r>
      <w:proofErr w:type="gramEnd"/>
      <w:r>
        <w:rPr>
          <w:rFonts w:hint="eastAsia"/>
        </w:rPr>
        <w:lastRenderedPageBreak/>
        <w:t>“友”。此文又見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《韓非子·外儲說右下》，亦作“已而啓與友黨攻益而奪之天下”。《史記·燕召公世家》則作“已而啓與交黨攻益，奪之”。“支黨”、“友黨”、</w:t>
      </w:r>
      <w:proofErr w:type="gramStart"/>
      <w:r>
        <w:rPr>
          <w:rFonts w:hint="eastAsia"/>
        </w:rPr>
        <w:t>“交黨”似意各有</w:t>
      </w:r>
      <w:proofErr w:type="gramEnd"/>
      <w:r>
        <w:rPr>
          <w:rFonts w:hint="eastAsia"/>
        </w:rPr>
        <w:t>當，</w:t>
      </w:r>
      <w:r>
        <w:rPr>
          <w:rStyle w:val="afd"/>
          <w:rFonts w:ascii="Calibri" w:hAnsi="Calibri" w:cs="Calibri"/>
        </w:rPr>
        <w:endnoteReference w:id="5"/>
      </w:r>
      <w:r>
        <w:rPr>
          <w:rFonts w:hint="eastAsia"/>
        </w:rPr>
        <w:t>皆</w:t>
      </w:r>
      <w:r w:rsidR="00A15D32">
        <w:rPr>
          <w:rFonts w:hint="eastAsia"/>
        </w:rPr>
        <w:t>可指夏啓所倚賴的親信、黨羽。“兩中”希望啓“膺受天言”而不要耽溺</w:t>
      </w:r>
      <w:proofErr w:type="gramStart"/>
      <w:r w:rsidR="00A15D32">
        <w:rPr>
          <w:rFonts w:hint="eastAsia"/>
        </w:rPr>
        <w:t>於</w:t>
      </w:r>
      <w:proofErr w:type="gramEnd"/>
      <w:r w:rsidR="00A15D32">
        <w:rPr>
          <w:rFonts w:hint="eastAsia"/>
        </w:rPr>
        <w:t>朋黨，這</w:t>
      </w:r>
      <w:proofErr w:type="gramStart"/>
      <w:r w:rsidR="00A15D32">
        <w:rPr>
          <w:rFonts w:hint="eastAsia"/>
        </w:rPr>
        <w:t>樣</w:t>
      </w:r>
      <w:proofErr w:type="gramEnd"/>
      <w:r w:rsidR="00A15D32">
        <w:rPr>
          <w:rFonts w:hint="eastAsia"/>
        </w:rPr>
        <w:t>才能“以爲下</w:t>
      </w:r>
      <w:proofErr w:type="gramStart"/>
      <w:r w:rsidR="00A15D32">
        <w:rPr>
          <w:rFonts w:hint="eastAsia"/>
        </w:rPr>
        <w:t>國</w:t>
      </w:r>
      <w:proofErr w:type="gramEnd"/>
      <w:r w:rsidR="00A15D32">
        <w:rPr>
          <w:rFonts w:hint="eastAsia"/>
        </w:rPr>
        <w:t>王”。</w:t>
      </w:r>
    </w:p>
    <w:p w14:paraId="0B148045" w14:textId="5A567B3E" w:rsidR="00A15D32" w:rsidRDefault="00A15D32" w:rsidP="00A15D32">
      <w:pPr>
        <w:pStyle w:val="aff6"/>
        <w:ind w:firstLine="560"/>
      </w:pPr>
      <w:r>
        <w:rPr>
          <w:rFonts w:hint="eastAsia"/>
        </w:rPr>
        <w:t>（3）“毋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13818D1E" wp14:editId="5F585234">
            <wp:extent cx="139700" cy="139700"/>
            <wp:effectExtent l="0" t="0" r="0" b="0"/>
            <wp:docPr id="18522770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（漗—沈）願言”是</w:t>
      </w:r>
      <w:proofErr w:type="gramStart"/>
      <w:r>
        <w:rPr>
          <w:rFonts w:hint="eastAsia"/>
        </w:rPr>
        <w:t>勸</w:t>
      </w:r>
      <w:proofErr w:type="gramEnd"/>
      <w:r>
        <w:rPr>
          <w:rFonts w:hint="eastAsia"/>
        </w:rPr>
        <w:t>誡夏啓不要迷</w:t>
      </w:r>
      <w:proofErr w:type="gramStart"/>
      <w:r>
        <w:rPr>
          <w:rFonts w:hint="eastAsia"/>
        </w:rPr>
        <w:t>戀於</w:t>
      </w:r>
      <w:proofErr w:type="gramEnd"/>
      <w:r>
        <w:rPr>
          <w:rFonts w:hint="eastAsia"/>
        </w:rPr>
        <w:t>“願言”。“願言”顯然是不好的東西，其確切含義有待研究。</w:t>
      </w:r>
    </w:p>
    <w:p w14:paraId="2C898B25" w14:textId="1115C483" w:rsidR="00A15D32" w:rsidRDefault="00A15D32" w:rsidP="00A15D32">
      <w:pPr>
        <w:pStyle w:val="aff6"/>
        <w:ind w:firstLine="560"/>
      </w:pPr>
      <w:r>
        <w:rPr>
          <w:rFonts w:hint="eastAsia"/>
        </w:rPr>
        <w:t>（4）說的是“貞夏三月”的情況，“</w:t>
      </w:r>
      <w:r w:rsidRPr="00973394">
        <w:rPr>
          <w:rFonts w:hint="eastAsia"/>
          <w:szCs w:val="24"/>
          <w:lang w:eastAsia="zh-TW"/>
        </w:rPr>
        <w:t>受〈爰〉</w:t>
      </w:r>
      <w:proofErr w:type="gramStart"/>
      <w:r w:rsidRPr="00973394">
        <w:rPr>
          <w:rFonts w:hint="eastAsia"/>
          <w:szCs w:val="24"/>
          <w:lang w:eastAsia="zh-TW"/>
        </w:rPr>
        <w:t>會</w:t>
      </w:r>
      <w:proofErr w:type="gramEnd"/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6C0F703E" wp14:editId="34147D40">
            <wp:extent cx="139700" cy="139700"/>
            <wp:effectExtent l="0" t="0" r="0" b="0"/>
            <wp:docPr id="90952067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D79">
        <w:rPr>
          <w:noProof/>
          <w:position w:val="-3"/>
          <w:szCs w:val="24"/>
          <w:lang w:eastAsia="zh-TW"/>
        </w:rPr>
        <w:drawing>
          <wp:inline distT="0" distB="0" distL="0" distR="0" wp14:anchorId="2751EB24" wp14:editId="7AA783C0">
            <wp:extent cx="139700" cy="139700"/>
            <wp:effectExtent l="0" t="0" r="0" b="0"/>
            <wp:docPr id="66320286" name="图片 12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”的“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0CB69E38" wp14:editId="4AA71A8B">
            <wp:extent cx="139700" cy="139700"/>
            <wp:effectExtent l="0" t="0" r="0" b="0"/>
            <wp:docPr id="16997761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（漗）</w:t>
      </w:r>
      <w:r w:rsidRPr="007A7D79">
        <w:rPr>
          <w:noProof/>
          <w:position w:val="-3"/>
          <w:szCs w:val="24"/>
          <w:lang w:eastAsia="zh-TW"/>
        </w:rPr>
        <w:drawing>
          <wp:inline distT="0" distB="0" distL="0" distR="0" wp14:anchorId="54E09186" wp14:editId="629E4053">
            <wp:extent cx="139700" cy="139700"/>
            <wp:effectExtent l="0" t="0" r="0" b="0"/>
            <wp:docPr id="188257932" name="图片 10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”當讀爲“沈泆”，指沉溺</w:t>
      </w:r>
      <w:proofErr w:type="gramStart"/>
      <w:r>
        <w:rPr>
          <w:rFonts w:hint="eastAsia"/>
        </w:rPr>
        <w:t>耽樂</w:t>
      </w:r>
      <w:proofErr w:type="gramEnd"/>
      <w:r>
        <w:rPr>
          <w:rFonts w:hint="eastAsia"/>
        </w:rPr>
        <w:t>、淫泆。《大戴禮記·少閒》說“</w:t>
      </w:r>
      <w:proofErr w:type="gramStart"/>
      <w:r>
        <w:rPr>
          <w:rFonts w:hint="eastAsia"/>
        </w:rPr>
        <w:t>桀不</w:t>
      </w:r>
      <w:proofErr w:type="gramEnd"/>
      <w:r>
        <w:rPr>
          <w:rFonts w:hint="eastAsia"/>
        </w:rPr>
        <w:t>率先王之明德”，“乃荒耽于酒，淫泆于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”，“沈/耽”、“泆”並提，可以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看。“貞春三月”時，上帝“乃在玄天”，“受〈爰〉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德祀、齋宿、</w:t>
      </w:r>
      <w:proofErr w:type="gramStart"/>
      <w:r>
        <w:rPr>
          <w:rFonts w:hint="eastAsia"/>
        </w:rPr>
        <w:t>犧牲</w:t>
      </w:r>
      <w:proofErr w:type="gramEnd"/>
      <w:r>
        <w:rPr>
          <w:rFonts w:hint="eastAsia"/>
        </w:rPr>
        <w:t>”；“貞秋三月”時，“帝在黃天，</w:t>
      </w:r>
      <w:proofErr w:type="gramStart"/>
      <w:r>
        <w:rPr>
          <w:rFonts w:hint="eastAsia"/>
        </w:rPr>
        <w:t>爰會</w:t>
      </w:r>
      <w:proofErr w:type="gramEnd"/>
      <w:r>
        <w:rPr>
          <w:rFonts w:hint="eastAsia"/>
        </w:rPr>
        <w:t>不</w:t>
      </w:r>
      <w:proofErr w:type="gramStart"/>
      <w:r>
        <w:rPr>
          <w:rFonts w:hint="eastAsia"/>
        </w:rPr>
        <w:t>祜</w:t>
      </w:r>
      <w:proofErr w:type="gramEnd"/>
      <w:r>
        <w:rPr>
          <w:rFonts w:hint="eastAsia"/>
        </w:rPr>
        <w:t>（</w:t>
      </w:r>
      <w:proofErr w:type="gramStart"/>
      <w:r>
        <w:rPr>
          <w:rFonts w:hint="eastAsia"/>
        </w:rPr>
        <w:t>辜</w:t>
      </w:r>
      <w:proofErr w:type="gramEnd"/>
      <w:r>
        <w:rPr>
          <w:rFonts w:hint="eastAsia"/>
        </w:rPr>
        <w:t>）、割（害）</w:t>
      </w:r>
      <w:r w:rsidRPr="0039325D">
        <w:rPr>
          <w:noProof/>
          <w:position w:val="-3"/>
          <w:szCs w:val="24"/>
          <w:lang w:eastAsia="zh-TW"/>
        </w:rPr>
        <w:drawing>
          <wp:inline distT="0" distB="0" distL="0" distR="0" wp14:anchorId="463BB0F3" wp14:editId="216D065B">
            <wp:extent cx="139700" cy="139700"/>
            <wp:effectExtent l="0" t="0" r="0" b="0"/>
            <wp:docPr id="210357050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4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（荊）”；“貞冬三月”時，帝“在晦陽”，“焉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亂質、背奸、齊明”，所“會”者皆並列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事。故（4）“</w:t>
      </w:r>
      <w:r w:rsidRPr="00973394">
        <w:rPr>
          <w:rFonts w:hint="eastAsia"/>
          <w:szCs w:val="24"/>
          <w:lang w:eastAsia="zh-TW"/>
        </w:rPr>
        <w:t>受〈爰〉</w:t>
      </w:r>
      <w:proofErr w:type="gramStart"/>
      <w:r w:rsidRPr="00973394">
        <w:rPr>
          <w:rFonts w:hint="eastAsia"/>
          <w:szCs w:val="24"/>
          <w:lang w:eastAsia="zh-TW"/>
        </w:rPr>
        <w:t>會</w:t>
      </w:r>
      <w:proofErr w:type="gramEnd"/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7B0029FF" wp14:editId="112EDC96">
            <wp:extent cx="139700" cy="139700"/>
            <wp:effectExtent l="0" t="0" r="0" b="0"/>
            <wp:docPr id="32466559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D79">
        <w:rPr>
          <w:noProof/>
          <w:position w:val="-3"/>
          <w:szCs w:val="24"/>
          <w:lang w:eastAsia="zh-TW"/>
        </w:rPr>
        <w:drawing>
          <wp:inline distT="0" distB="0" distL="0" distR="0" wp14:anchorId="50582607" wp14:editId="00F31769">
            <wp:extent cx="139700" cy="139700"/>
            <wp:effectExtent l="0" t="0" r="0" b="0"/>
            <wp:docPr id="210400137" name="图片 7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”或亦可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作“</w:t>
      </w:r>
      <w:r w:rsidRPr="00973394">
        <w:rPr>
          <w:rFonts w:hint="eastAsia"/>
          <w:szCs w:val="24"/>
          <w:lang w:eastAsia="zh-TW"/>
        </w:rPr>
        <w:t>受〈爰〉</w:t>
      </w:r>
      <w:proofErr w:type="gramStart"/>
      <w:r w:rsidRPr="00973394">
        <w:rPr>
          <w:rFonts w:hint="eastAsia"/>
          <w:szCs w:val="24"/>
          <w:lang w:eastAsia="zh-TW"/>
        </w:rPr>
        <w:t>會</w:t>
      </w:r>
      <w:proofErr w:type="gramEnd"/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60B7C743" wp14:editId="627E25D9">
            <wp:extent cx="139700" cy="139700"/>
            <wp:effectExtent l="0" t="0" r="0" b="0"/>
            <wp:docPr id="50753300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（漗—沈/耽）、</w:t>
      </w:r>
      <w:r w:rsidRPr="007A7D79">
        <w:rPr>
          <w:noProof/>
          <w:position w:val="-3"/>
          <w:szCs w:val="24"/>
          <w:lang w:eastAsia="zh-TW"/>
        </w:rPr>
        <w:drawing>
          <wp:inline distT="0" distB="0" distL="0" distR="0" wp14:anchorId="056444B0" wp14:editId="4D919161">
            <wp:extent cx="139700" cy="139700"/>
            <wp:effectExtent l="0" t="0" r="0" b="0"/>
            <wp:docPr id="861763658" name="图片 5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（泆）”。</w:t>
      </w:r>
    </w:p>
    <w:p w14:paraId="33ABD2A3" w14:textId="504526F8" w:rsidR="00A15D32" w:rsidRDefault="00A15D32" w:rsidP="00A15D32">
      <w:pPr>
        <w:pStyle w:val="aff6"/>
        <w:ind w:firstLine="560"/>
      </w:pPr>
      <w:r>
        <w:rPr>
          <w:rFonts w:hint="eastAsia"/>
        </w:rPr>
        <w:t>上引（5），整理者在“</w:t>
      </w:r>
      <w:r w:rsidRPr="00D43B7D">
        <w:rPr>
          <w:rFonts w:hint="eastAsia"/>
          <w:szCs w:val="24"/>
          <w:lang w:eastAsia="zh-TW"/>
        </w:rPr>
        <w:t>母（毋）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72ABC443" wp14:editId="4C6EC33F">
            <wp:extent cx="139700" cy="139700"/>
            <wp:effectExtent l="0" t="0" r="0" b="0"/>
            <wp:docPr id="127926888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B7D">
        <w:rPr>
          <w:rFonts w:hint="eastAsia"/>
          <w:szCs w:val="24"/>
          <w:lang w:eastAsia="zh-TW"/>
        </w:rPr>
        <w:t>于良</w:t>
      </w:r>
      <w:r>
        <w:rPr>
          <w:rFonts w:hint="eastAsia"/>
        </w:rPr>
        <w:t>”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點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，“夫”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下句“上帝”讀，可商。我認爲相關文句當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讀爲“</w:t>
      </w:r>
      <w:r w:rsidRPr="00D43B7D">
        <w:rPr>
          <w:rFonts w:hint="eastAsia"/>
          <w:szCs w:val="24"/>
          <w:lang w:eastAsia="zh-TW"/>
        </w:rPr>
        <w:t>母（毋）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4295449D" wp14:editId="6174816B">
            <wp:extent cx="139700" cy="139700"/>
            <wp:effectExtent l="0" t="0" r="0" b="0"/>
            <wp:docPr id="199299250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（漗—沈）</w:t>
      </w:r>
      <w:r w:rsidRPr="00D43B7D">
        <w:rPr>
          <w:rFonts w:hint="eastAsia"/>
          <w:szCs w:val="24"/>
          <w:lang w:eastAsia="zh-TW"/>
        </w:rPr>
        <w:t>于良</w:t>
      </w:r>
      <w:r>
        <w:rPr>
          <w:rFonts w:hint="eastAsia"/>
          <w:szCs w:val="24"/>
          <w:lang w:eastAsia="zh-TW"/>
        </w:rPr>
        <w:t>夫，上帝之</w:t>
      </w:r>
      <w:proofErr w:type="gramStart"/>
      <w:r>
        <w:rPr>
          <w:rFonts w:hint="eastAsia"/>
          <w:szCs w:val="24"/>
          <w:lang w:eastAsia="zh-TW"/>
        </w:rPr>
        <w:t>匿</w:t>
      </w:r>
      <w:proofErr w:type="gramEnd"/>
      <w:r>
        <w:rPr>
          <w:rFonts w:hint="eastAsia"/>
        </w:rPr>
        <w:t>”。“良夫”與“惡夫”、“醜夫”相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，意指美男（西</w:t>
      </w:r>
      <w:r>
        <w:rPr>
          <w:rFonts w:hint="eastAsia"/>
        </w:rPr>
        <w:lastRenderedPageBreak/>
        <w:t>周時代有著名的芮良夫，春秋時代衛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有孫良夫、渾良夫，楚宣王亦名“良夫”）。“良夫”與前言“加諸殘賊”的“殘賊”相類，都是“兩中”告誡夏啓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</w:t>
      </w:r>
      <w:proofErr w:type="gramStart"/>
      <w:r>
        <w:rPr>
          <w:rFonts w:hint="eastAsia"/>
        </w:rPr>
        <w:t>懲黜</w:t>
      </w:r>
      <w:proofErr w:type="gramEnd"/>
      <w:r>
        <w:rPr>
          <w:rFonts w:hint="eastAsia"/>
        </w:rPr>
        <w:t>、遠離的人。不要沉溺、迷</w:t>
      </w:r>
      <w:proofErr w:type="gramStart"/>
      <w:r>
        <w:rPr>
          <w:rFonts w:hint="eastAsia"/>
        </w:rPr>
        <w:t>戀於</w:t>
      </w:r>
      <w:proofErr w:type="gramEnd"/>
      <w:r>
        <w:rPr>
          <w:rFonts w:hint="eastAsia"/>
        </w:rPr>
        <w:t>“良夫”，即所謂“美男破老”是也。</w:t>
      </w:r>
    </w:p>
    <w:p w14:paraId="61BC7E48" w14:textId="51C94CD6" w:rsidR="00A15D32" w:rsidRDefault="00A15D32" w:rsidP="00A15D32">
      <w:pPr>
        <w:pStyle w:val="aff6"/>
        <w:ind w:firstLine="560"/>
      </w:pPr>
      <w:r>
        <w:rPr>
          <w:rFonts w:hint="eastAsia"/>
        </w:rPr>
        <w:t>（8）的“尚啓或毋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737601B1" wp14:editId="24FE7B34">
            <wp:extent cx="139700" cy="139700"/>
            <wp:effectExtent l="0" t="0" r="0" b="0"/>
            <wp:docPr id="9174138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（漗—沈）”也是</w:t>
      </w:r>
      <w:proofErr w:type="gramStart"/>
      <w:r>
        <w:rPr>
          <w:rFonts w:hint="eastAsia"/>
        </w:rPr>
        <w:t>勸</w:t>
      </w:r>
      <w:proofErr w:type="gramEnd"/>
      <w:r>
        <w:rPr>
          <w:rFonts w:hint="eastAsia"/>
        </w:rPr>
        <w:t>誡夏后不要沉溺</w:t>
      </w:r>
      <w:proofErr w:type="gramStart"/>
      <w:r>
        <w:rPr>
          <w:rFonts w:hint="eastAsia"/>
        </w:rPr>
        <w:t>耽樂</w:t>
      </w:r>
      <w:proofErr w:type="gramEnd"/>
      <w:r>
        <w:rPr>
          <w:rFonts w:hint="eastAsia"/>
        </w:rPr>
        <w:t>，“沈/耽”則“失常”，所以“</w:t>
      </w:r>
      <w:r w:rsidRPr="00722BDC">
        <w:rPr>
          <w:rFonts w:ascii="黑体" w:eastAsia="黑体" w:hAnsi="黑体"/>
          <w:noProof/>
          <w:color w:val="000000"/>
          <w:position w:val="-3"/>
          <w:sz w:val="36"/>
          <w:szCs w:val="36"/>
        </w:rPr>
        <w:drawing>
          <wp:inline distT="0" distB="0" distL="0" distR="0" wp14:anchorId="112BC828" wp14:editId="0044119F">
            <wp:extent cx="139700" cy="139700"/>
            <wp:effectExtent l="0" t="0" r="0" b="0"/>
            <wp:docPr id="9890572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（漗—沈）”與“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其有常”的“有常”、“爲爾紀綱”的“紀綱”相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。</w:t>
      </w:r>
    </w:p>
    <w:p w14:paraId="17458828" w14:textId="77777777" w:rsidR="00A15D32" w:rsidRPr="00AE480B" w:rsidRDefault="00A15D32" w:rsidP="00A15D32">
      <w:pPr>
        <w:pStyle w:val="aff6"/>
        <w:ind w:firstLine="560"/>
        <w:jc w:val="right"/>
        <w:rPr>
          <w:rFonts w:hint="eastAsia"/>
        </w:rPr>
      </w:pPr>
      <w:r>
        <w:rPr>
          <w:rFonts w:hint="eastAsia"/>
        </w:rPr>
        <w:t>2024年12月22日草就</w:t>
      </w:r>
    </w:p>
    <w:p w14:paraId="00554380" w14:textId="7BC73414" w:rsidR="0016206B" w:rsidRPr="00E434BF" w:rsidRDefault="0016206B" w:rsidP="00930A95">
      <w:pPr>
        <w:pStyle w:val="aff5"/>
        <w:rPr>
          <w:rFonts w:hint="eastAsia"/>
          <w:noProof/>
        </w:rPr>
      </w:pPr>
    </w:p>
    <w:sectPr w:rsidR="0016206B" w:rsidRPr="00E434BF">
      <w:headerReference w:type="default" r:id="rId26"/>
      <w:footerReference w:type="even" r:id="rId27"/>
      <w:footerReference w:type="default" r:id="rId28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264F" w14:textId="77777777" w:rsidR="009F5E9F" w:rsidRDefault="009F5E9F">
      <w:pPr>
        <w:rPr>
          <w:rFonts w:hint="eastAsia"/>
        </w:rPr>
      </w:pPr>
      <w:r>
        <w:separator/>
      </w:r>
    </w:p>
  </w:endnote>
  <w:endnote w:type="continuationSeparator" w:id="0">
    <w:p w14:paraId="16492E03" w14:textId="77777777" w:rsidR="009F5E9F" w:rsidRDefault="009F5E9F">
      <w:pPr>
        <w:rPr>
          <w:rFonts w:hint="eastAsia"/>
        </w:rPr>
      </w:pPr>
      <w:r>
        <w:continuationSeparator/>
      </w:r>
    </w:p>
  </w:endnote>
  <w:endnote w:id="1">
    <w:p w14:paraId="0EDD6A41" w14:textId="77777777" w:rsidR="00A1015E" w:rsidRPr="00A1015E" w:rsidRDefault="00A1015E" w:rsidP="00A1015E">
      <w:pPr>
        <w:pStyle w:val="ad"/>
        <w:rPr>
          <w:rFonts w:hint="eastAsia"/>
        </w:rPr>
      </w:pPr>
      <w:r w:rsidRPr="00A1015E">
        <w:rPr>
          <w:rStyle w:val="afd"/>
          <w:vertAlign w:val="baseline"/>
        </w:rPr>
        <w:endnoteRef/>
      </w:r>
      <w:r w:rsidRPr="00A1015E">
        <w:rPr>
          <w:rFonts w:hint="eastAsia"/>
        </w:rPr>
        <w:t>清華大學出土文獻研究與保護中心編、黃德寬主編《清華大學藏戰國竹簡（拾肆）》，下</w:t>
      </w:r>
      <w:proofErr w:type="gramStart"/>
      <w:r w:rsidRPr="00A1015E">
        <w:rPr>
          <w:rFonts w:hint="eastAsia"/>
        </w:rPr>
        <w:t>冊</w:t>
      </w:r>
      <w:proofErr w:type="gramEnd"/>
      <w:r w:rsidRPr="00A1015E">
        <w:rPr>
          <w:rFonts w:hint="eastAsia"/>
        </w:rPr>
        <w:t>118頁，上海：中西</w:t>
      </w:r>
      <w:proofErr w:type="gramStart"/>
      <w:r w:rsidRPr="00A1015E">
        <w:rPr>
          <w:rFonts w:hint="eastAsia"/>
        </w:rPr>
        <w:t>書</w:t>
      </w:r>
      <w:proofErr w:type="gramEnd"/>
      <w:r w:rsidRPr="00A1015E">
        <w:rPr>
          <w:rFonts w:hint="eastAsia"/>
        </w:rPr>
        <w:t>局，2024年。</w:t>
      </w:r>
    </w:p>
  </w:endnote>
  <w:endnote w:id="2">
    <w:p w14:paraId="5F41E6CD" w14:textId="77777777" w:rsidR="00A1015E" w:rsidRPr="00A1015E" w:rsidRDefault="00A1015E" w:rsidP="00A1015E">
      <w:pPr>
        <w:pStyle w:val="ad"/>
        <w:rPr>
          <w:rFonts w:hint="eastAsia"/>
        </w:rPr>
      </w:pPr>
      <w:r w:rsidRPr="00A1015E">
        <w:rPr>
          <w:rStyle w:val="afd"/>
          <w:vertAlign w:val="baseline"/>
        </w:rPr>
        <w:endnoteRef/>
      </w:r>
      <w:r w:rsidRPr="00A1015E">
        <w:rPr>
          <w:rFonts w:hint="eastAsia"/>
        </w:rPr>
        <w:t>裘錫</w:t>
      </w:r>
      <w:proofErr w:type="gramStart"/>
      <w:r w:rsidRPr="00A1015E">
        <w:rPr>
          <w:rFonts w:hint="eastAsia"/>
        </w:rPr>
        <w:t>圭</w:t>
      </w:r>
      <w:proofErr w:type="gramEnd"/>
      <w:r w:rsidRPr="00A1015E">
        <w:rPr>
          <w:rFonts w:hint="eastAsia"/>
        </w:rPr>
        <w:t>《釋古文字中的有些“悤”字和从“悤”、从“兇”之字》，《裘錫圭學術文集·金文及其他古文字卷》，454</w:t>
      </w:r>
      <w:r w:rsidRPr="00A1015E">
        <w:rPr>
          <w:rFonts w:hint="eastAsia"/>
        </w:rPr>
        <w:t>～458頁，上海：</w:t>
      </w:r>
      <w:proofErr w:type="gramStart"/>
      <w:r w:rsidRPr="00A1015E">
        <w:rPr>
          <w:rFonts w:hint="eastAsia"/>
        </w:rPr>
        <w:t>復</w:t>
      </w:r>
      <w:proofErr w:type="gramEnd"/>
      <w:r w:rsidRPr="00A1015E">
        <w:rPr>
          <w:rFonts w:hint="eastAsia"/>
        </w:rPr>
        <w:t>旦大學出版社，2012年。</w:t>
      </w:r>
    </w:p>
  </w:endnote>
  <w:endnote w:id="3">
    <w:p w14:paraId="7E40203C" w14:textId="77777777" w:rsidR="00A1015E" w:rsidRPr="00A1015E" w:rsidRDefault="00A1015E" w:rsidP="00A1015E">
      <w:pPr>
        <w:pStyle w:val="ad"/>
      </w:pPr>
      <w:r w:rsidRPr="00A1015E">
        <w:rPr>
          <w:rStyle w:val="afd"/>
          <w:vertAlign w:val="baseline"/>
        </w:rPr>
        <w:endnoteRef/>
      </w:r>
      <w:r w:rsidRPr="00A1015E">
        <w:rPr>
          <w:rFonts w:hint="eastAsia"/>
        </w:rPr>
        <w:t>至</w:t>
      </w:r>
      <w:proofErr w:type="gramStart"/>
      <w:r w:rsidRPr="00A1015E">
        <w:rPr>
          <w:rFonts w:hint="eastAsia"/>
        </w:rPr>
        <w:t>於楚文字</w:t>
      </w:r>
      <w:proofErr w:type="gramEnd"/>
      <w:r w:rsidRPr="00A1015E">
        <w:rPr>
          <w:rFonts w:hint="eastAsia"/>
        </w:rPr>
        <w:t>“兇”爲何可以用如“悤”，限於時間和篇幅，不能在此討論。</w:t>
      </w:r>
    </w:p>
  </w:endnote>
  <w:endnote w:id="4">
    <w:p w14:paraId="7D218EDC" w14:textId="77777777" w:rsidR="00A1015E" w:rsidRPr="00A1015E" w:rsidRDefault="00A1015E" w:rsidP="00A1015E">
      <w:pPr>
        <w:pStyle w:val="ad"/>
        <w:rPr>
          <w:rFonts w:hint="eastAsia"/>
        </w:rPr>
      </w:pPr>
      <w:r w:rsidRPr="00A1015E">
        <w:rPr>
          <w:rStyle w:val="afd"/>
          <w:vertAlign w:val="baseline"/>
        </w:rPr>
        <w:endnoteRef/>
      </w:r>
      <w:proofErr w:type="gramStart"/>
      <w:r w:rsidRPr="00A1015E">
        <w:rPr>
          <w:rFonts w:hint="eastAsia"/>
        </w:rPr>
        <w:t>復</w:t>
      </w:r>
      <w:proofErr w:type="gramEnd"/>
      <w:r w:rsidRPr="00A1015E">
        <w:rPr>
          <w:rFonts w:hint="eastAsia"/>
        </w:rPr>
        <w:t>旦大學出土文獻與古文字研究中心編撰《出土文獻與古文字教程》下編第三章《戰國簡帛選讀》，443～444頁，上海：中西</w:t>
      </w:r>
      <w:proofErr w:type="gramStart"/>
      <w:r w:rsidRPr="00A1015E">
        <w:rPr>
          <w:rFonts w:hint="eastAsia"/>
        </w:rPr>
        <w:t>書</w:t>
      </w:r>
      <w:proofErr w:type="gramEnd"/>
      <w:r w:rsidRPr="00A1015E">
        <w:rPr>
          <w:rFonts w:hint="eastAsia"/>
        </w:rPr>
        <w:t>局，2024年。</w:t>
      </w:r>
    </w:p>
  </w:endnote>
  <w:endnote w:id="5">
    <w:p w14:paraId="0B7291E0" w14:textId="77777777" w:rsidR="00A1015E" w:rsidRPr="00EE3B3F" w:rsidRDefault="00A1015E" w:rsidP="00A1015E">
      <w:pPr>
        <w:pStyle w:val="ad"/>
        <w:rPr>
          <w:rFonts w:hint="eastAsia"/>
        </w:rPr>
      </w:pPr>
      <w:r w:rsidRPr="00A1015E">
        <w:rPr>
          <w:rStyle w:val="afd"/>
          <w:vertAlign w:val="baseline"/>
        </w:rPr>
        <w:endnoteRef/>
      </w:r>
      <w:proofErr w:type="gramStart"/>
      <w:r w:rsidRPr="00A1015E">
        <w:rPr>
          <w:rFonts w:hint="eastAsia"/>
        </w:rPr>
        <w:t>參</w:t>
      </w:r>
      <w:proofErr w:type="gramEnd"/>
      <w:r w:rsidRPr="00A1015E">
        <w:rPr>
          <w:rFonts w:hint="eastAsia"/>
        </w:rPr>
        <w:t>看</w:t>
      </w:r>
      <w:proofErr w:type="gramStart"/>
      <w:r w:rsidRPr="00A1015E">
        <w:rPr>
          <w:rFonts w:hint="eastAsia"/>
        </w:rPr>
        <w:t>諸祖耿《戰國策集注匯考（</w:t>
      </w:r>
      <w:r w:rsidRPr="00A1015E">
        <w:rPr>
          <w:rFonts w:hint="eastAsia"/>
        </w:rPr>
        <w:t>增補本）》</w:t>
      </w:r>
      <w:proofErr w:type="gramEnd"/>
      <w:r w:rsidRPr="00A1015E">
        <w:rPr>
          <w:rFonts w:hint="eastAsia"/>
        </w:rPr>
        <w:t>，下冊1543頁，南京：鳳</w:t>
      </w:r>
      <w:proofErr w:type="gramStart"/>
      <w:r w:rsidRPr="00A1015E">
        <w:rPr>
          <w:rFonts w:hint="eastAsia"/>
        </w:rPr>
        <w:t>凰</w:t>
      </w:r>
      <w:proofErr w:type="gramEnd"/>
      <w:r w:rsidRPr="00A1015E">
        <w:rPr>
          <w:rFonts w:hint="eastAsia"/>
        </w:rPr>
        <w:t>出版社，2008年。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modern"/>
    <w:pitch w:val="default"/>
    <w:sig w:usb0="00000000" w:usb1="00000000" w:usb2="0000001E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KaiXinSong">
    <w:altName w:val="Microsoft JhengHei"/>
    <w:charset w:val="00"/>
    <w:family w:val="modern"/>
    <w:pitch w:val="default"/>
    <w:sig w:usb0="00000000" w:usb1="00000000" w:usb2="04000016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C404" w14:textId="77777777" w:rsidR="00DB700A" w:rsidRDefault="005C0233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23A2AF50" w14:textId="77777777" w:rsidR="00DB700A" w:rsidRDefault="00DB700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8810" w14:textId="6839F15F" w:rsidR="00DB700A" w:rsidRDefault="005C0233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年1</w:t>
    </w:r>
    <w:r w:rsidR="0016206B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E434BF">
      <w:rPr>
        <w:rFonts w:hint="eastAsia"/>
        <w:sz w:val="18"/>
        <w:szCs w:val="18"/>
      </w:rPr>
      <w:t>2</w:t>
    </w:r>
    <w:r w:rsidR="00E11614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 w:rsidR="004060C2">
      <w:rPr>
        <w:rFonts w:hint="eastAsia"/>
        <w:sz w:val="18"/>
        <w:szCs w:val="18"/>
      </w:rPr>
      <w:t>12</w:t>
    </w:r>
    <w:r>
      <w:rPr>
        <w:rFonts w:hint="eastAsia"/>
        <w:sz w:val="18"/>
        <w:szCs w:val="18"/>
      </w:rPr>
      <w:t>月</w:t>
    </w:r>
    <w:r w:rsidR="00E434BF">
      <w:rPr>
        <w:rFonts w:hint="eastAsia"/>
        <w:sz w:val="18"/>
        <w:szCs w:val="18"/>
      </w:rPr>
      <w:t>2</w:t>
    </w:r>
    <w:r w:rsidR="00E11614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684E0" w14:textId="77777777" w:rsidR="009F5E9F" w:rsidRDefault="009F5E9F">
      <w:pPr>
        <w:rPr>
          <w:rFonts w:hint="eastAsia"/>
        </w:rPr>
      </w:pPr>
      <w:r>
        <w:separator/>
      </w:r>
    </w:p>
  </w:footnote>
  <w:footnote w:type="continuationSeparator" w:id="0">
    <w:p w14:paraId="358B2D09" w14:textId="77777777" w:rsidR="009F5E9F" w:rsidRDefault="009F5E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49C5" w14:textId="77777777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6F840705" w14:textId="4CBBB698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</w:t>
    </w:r>
    <w:r>
      <w:rPr>
        <w:rFonts w:hint="eastAsia"/>
      </w:rPr>
      <w:t>2</w:t>
    </w:r>
    <w:r w:rsidR="00A15D32">
      <w:rPr>
        <w:rFonts w:hint="eastAsia"/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D61B6"/>
    <w:multiLevelType w:val="multilevel"/>
    <w:tmpl w:val="4DDD61B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5083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xZDcyMDkxZmYzNDhmYjlmZjhmYTFhYWFiNTE4YjMifQ=="/>
  </w:docVars>
  <w:rsids>
    <w:rsidRoot w:val="00CB0024"/>
    <w:rsid w:val="00003788"/>
    <w:rsid w:val="000038DD"/>
    <w:rsid w:val="000069D0"/>
    <w:rsid w:val="00006D1D"/>
    <w:rsid w:val="00011970"/>
    <w:rsid w:val="00012491"/>
    <w:rsid w:val="000133A5"/>
    <w:rsid w:val="00016495"/>
    <w:rsid w:val="0001730A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4553B"/>
    <w:rsid w:val="0005084E"/>
    <w:rsid w:val="00050E7C"/>
    <w:rsid w:val="00051CC3"/>
    <w:rsid w:val="00057141"/>
    <w:rsid w:val="0006047C"/>
    <w:rsid w:val="000626A6"/>
    <w:rsid w:val="00062FE9"/>
    <w:rsid w:val="00066107"/>
    <w:rsid w:val="0006648C"/>
    <w:rsid w:val="00073508"/>
    <w:rsid w:val="00076F82"/>
    <w:rsid w:val="00077C36"/>
    <w:rsid w:val="00084150"/>
    <w:rsid w:val="0008479B"/>
    <w:rsid w:val="000860FF"/>
    <w:rsid w:val="00093C88"/>
    <w:rsid w:val="0009527F"/>
    <w:rsid w:val="000A4A8F"/>
    <w:rsid w:val="000B02C6"/>
    <w:rsid w:val="000B20F1"/>
    <w:rsid w:val="000B3534"/>
    <w:rsid w:val="000B3957"/>
    <w:rsid w:val="000B3E82"/>
    <w:rsid w:val="000B4C47"/>
    <w:rsid w:val="000B7803"/>
    <w:rsid w:val="000C306D"/>
    <w:rsid w:val="000C439A"/>
    <w:rsid w:val="000C6DDF"/>
    <w:rsid w:val="000D0719"/>
    <w:rsid w:val="000D135F"/>
    <w:rsid w:val="000D13F8"/>
    <w:rsid w:val="000D5531"/>
    <w:rsid w:val="000D6B61"/>
    <w:rsid w:val="000E2C1A"/>
    <w:rsid w:val="000E2C87"/>
    <w:rsid w:val="000E3AF3"/>
    <w:rsid w:val="000E4237"/>
    <w:rsid w:val="000E51F6"/>
    <w:rsid w:val="000E738A"/>
    <w:rsid w:val="000E7C8B"/>
    <w:rsid w:val="000F0036"/>
    <w:rsid w:val="000F28A8"/>
    <w:rsid w:val="000F4BED"/>
    <w:rsid w:val="000F5549"/>
    <w:rsid w:val="00102E1C"/>
    <w:rsid w:val="00104E73"/>
    <w:rsid w:val="00110B5F"/>
    <w:rsid w:val="00116C85"/>
    <w:rsid w:val="0012030A"/>
    <w:rsid w:val="00123955"/>
    <w:rsid w:val="00131D4E"/>
    <w:rsid w:val="001332B7"/>
    <w:rsid w:val="001347BB"/>
    <w:rsid w:val="00140894"/>
    <w:rsid w:val="001433AC"/>
    <w:rsid w:val="0014382E"/>
    <w:rsid w:val="001450B7"/>
    <w:rsid w:val="001500E3"/>
    <w:rsid w:val="00154CEE"/>
    <w:rsid w:val="00156D70"/>
    <w:rsid w:val="0016206B"/>
    <w:rsid w:val="001641C2"/>
    <w:rsid w:val="00164C7B"/>
    <w:rsid w:val="00167A77"/>
    <w:rsid w:val="00167A7A"/>
    <w:rsid w:val="00170566"/>
    <w:rsid w:val="001712CA"/>
    <w:rsid w:val="00172F5D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A5D6B"/>
    <w:rsid w:val="001B293E"/>
    <w:rsid w:val="001B3C4F"/>
    <w:rsid w:val="001B3E07"/>
    <w:rsid w:val="001B4395"/>
    <w:rsid w:val="001B492F"/>
    <w:rsid w:val="001B4FFD"/>
    <w:rsid w:val="001B682E"/>
    <w:rsid w:val="001B710F"/>
    <w:rsid w:val="001C0EEC"/>
    <w:rsid w:val="001C5F88"/>
    <w:rsid w:val="001D1713"/>
    <w:rsid w:val="001D2B45"/>
    <w:rsid w:val="001D427D"/>
    <w:rsid w:val="001D4E56"/>
    <w:rsid w:val="001E23A9"/>
    <w:rsid w:val="001E6598"/>
    <w:rsid w:val="001E6D43"/>
    <w:rsid w:val="001F1BFC"/>
    <w:rsid w:val="001F6F0F"/>
    <w:rsid w:val="00201B96"/>
    <w:rsid w:val="00211416"/>
    <w:rsid w:val="00214B92"/>
    <w:rsid w:val="00216AB7"/>
    <w:rsid w:val="002211DE"/>
    <w:rsid w:val="002262DD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0A48"/>
    <w:rsid w:val="00253015"/>
    <w:rsid w:val="0025637F"/>
    <w:rsid w:val="00257210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FD3"/>
    <w:rsid w:val="002963F1"/>
    <w:rsid w:val="0029793E"/>
    <w:rsid w:val="002A0E2F"/>
    <w:rsid w:val="002A1C81"/>
    <w:rsid w:val="002A1D71"/>
    <w:rsid w:val="002A5820"/>
    <w:rsid w:val="002A6194"/>
    <w:rsid w:val="002A746C"/>
    <w:rsid w:val="002B32D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4C"/>
    <w:rsid w:val="002F1FE6"/>
    <w:rsid w:val="002F2D81"/>
    <w:rsid w:val="00300BB1"/>
    <w:rsid w:val="0030510A"/>
    <w:rsid w:val="00311E98"/>
    <w:rsid w:val="00313A1D"/>
    <w:rsid w:val="0031705D"/>
    <w:rsid w:val="00317DBF"/>
    <w:rsid w:val="00317E80"/>
    <w:rsid w:val="00321472"/>
    <w:rsid w:val="00324A0C"/>
    <w:rsid w:val="003254FE"/>
    <w:rsid w:val="00330794"/>
    <w:rsid w:val="00331FBE"/>
    <w:rsid w:val="00332FF4"/>
    <w:rsid w:val="00334313"/>
    <w:rsid w:val="0033589E"/>
    <w:rsid w:val="003367D1"/>
    <w:rsid w:val="00342FC5"/>
    <w:rsid w:val="00347F61"/>
    <w:rsid w:val="003516DF"/>
    <w:rsid w:val="003519B2"/>
    <w:rsid w:val="003541B9"/>
    <w:rsid w:val="00354B0A"/>
    <w:rsid w:val="00355808"/>
    <w:rsid w:val="0036013B"/>
    <w:rsid w:val="003637BF"/>
    <w:rsid w:val="003657B7"/>
    <w:rsid w:val="00365AA8"/>
    <w:rsid w:val="00373178"/>
    <w:rsid w:val="00375FA4"/>
    <w:rsid w:val="00376418"/>
    <w:rsid w:val="00377962"/>
    <w:rsid w:val="003804C5"/>
    <w:rsid w:val="00380E0F"/>
    <w:rsid w:val="00382F27"/>
    <w:rsid w:val="00384194"/>
    <w:rsid w:val="00390262"/>
    <w:rsid w:val="003914E2"/>
    <w:rsid w:val="00393C80"/>
    <w:rsid w:val="00394082"/>
    <w:rsid w:val="00395D81"/>
    <w:rsid w:val="003A0D1A"/>
    <w:rsid w:val="003A766B"/>
    <w:rsid w:val="003B45B0"/>
    <w:rsid w:val="003B5515"/>
    <w:rsid w:val="003C12E0"/>
    <w:rsid w:val="003C3289"/>
    <w:rsid w:val="003C4800"/>
    <w:rsid w:val="003C4D06"/>
    <w:rsid w:val="003C57BB"/>
    <w:rsid w:val="003C62CD"/>
    <w:rsid w:val="003D3BA7"/>
    <w:rsid w:val="003D46B8"/>
    <w:rsid w:val="003D5DF4"/>
    <w:rsid w:val="003D668A"/>
    <w:rsid w:val="003E1354"/>
    <w:rsid w:val="003E1502"/>
    <w:rsid w:val="003E1E5C"/>
    <w:rsid w:val="003E5FD9"/>
    <w:rsid w:val="003E6BB9"/>
    <w:rsid w:val="003F2D79"/>
    <w:rsid w:val="003F5354"/>
    <w:rsid w:val="003F604F"/>
    <w:rsid w:val="00403C1D"/>
    <w:rsid w:val="0040573D"/>
    <w:rsid w:val="004060C2"/>
    <w:rsid w:val="00410652"/>
    <w:rsid w:val="004127DD"/>
    <w:rsid w:val="00420CE9"/>
    <w:rsid w:val="00430178"/>
    <w:rsid w:val="0043067E"/>
    <w:rsid w:val="00430CA7"/>
    <w:rsid w:val="00430F52"/>
    <w:rsid w:val="00431BEA"/>
    <w:rsid w:val="00440BE0"/>
    <w:rsid w:val="0044129F"/>
    <w:rsid w:val="00445B35"/>
    <w:rsid w:val="00454220"/>
    <w:rsid w:val="004555EF"/>
    <w:rsid w:val="00456FAD"/>
    <w:rsid w:val="004628E8"/>
    <w:rsid w:val="00466A1C"/>
    <w:rsid w:val="00471E95"/>
    <w:rsid w:val="004756A5"/>
    <w:rsid w:val="00476D01"/>
    <w:rsid w:val="00482C36"/>
    <w:rsid w:val="0048364F"/>
    <w:rsid w:val="004838F8"/>
    <w:rsid w:val="00483CD8"/>
    <w:rsid w:val="004860A2"/>
    <w:rsid w:val="004918C3"/>
    <w:rsid w:val="004975C8"/>
    <w:rsid w:val="004A0388"/>
    <w:rsid w:val="004A1861"/>
    <w:rsid w:val="004A2C87"/>
    <w:rsid w:val="004A73B6"/>
    <w:rsid w:val="004A7E18"/>
    <w:rsid w:val="004B0674"/>
    <w:rsid w:val="004B0D90"/>
    <w:rsid w:val="004B12DE"/>
    <w:rsid w:val="004B405F"/>
    <w:rsid w:val="004B4723"/>
    <w:rsid w:val="004C294C"/>
    <w:rsid w:val="004C2990"/>
    <w:rsid w:val="004D1FA3"/>
    <w:rsid w:val="004D4C84"/>
    <w:rsid w:val="004D511D"/>
    <w:rsid w:val="004D57DB"/>
    <w:rsid w:val="004E0243"/>
    <w:rsid w:val="004E0A07"/>
    <w:rsid w:val="004E6E8E"/>
    <w:rsid w:val="004F09C9"/>
    <w:rsid w:val="004F11D3"/>
    <w:rsid w:val="004F244C"/>
    <w:rsid w:val="004F4CF4"/>
    <w:rsid w:val="004F62FC"/>
    <w:rsid w:val="00503A9E"/>
    <w:rsid w:val="005046CC"/>
    <w:rsid w:val="005051B7"/>
    <w:rsid w:val="00507CAF"/>
    <w:rsid w:val="0051092B"/>
    <w:rsid w:val="00513092"/>
    <w:rsid w:val="0051587D"/>
    <w:rsid w:val="00515C06"/>
    <w:rsid w:val="0051605E"/>
    <w:rsid w:val="005169A1"/>
    <w:rsid w:val="00516D8D"/>
    <w:rsid w:val="00517428"/>
    <w:rsid w:val="00517DAD"/>
    <w:rsid w:val="0052033E"/>
    <w:rsid w:val="005268F5"/>
    <w:rsid w:val="00526AE6"/>
    <w:rsid w:val="005308E6"/>
    <w:rsid w:val="00531EA3"/>
    <w:rsid w:val="0053295D"/>
    <w:rsid w:val="00535BD2"/>
    <w:rsid w:val="0053723F"/>
    <w:rsid w:val="00541E3D"/>
    <w:rsid w:val="00542D51"/>
    <w:rsid w:val="0054391C"/>
    <w:rsid w:val="00543E96"/>
    <w:rsid w:val="005444A2"/>
    <w:rsid w:val="005465C3"/>
    <w:rsid w:val="00546876"/>
    <w:rsid w:val="005536B1"/>
    <w:rsid w:val="005547BF"/>
    <w:rsid w:val="005549F6"/>
    <w:rsid w:val="00560EBB"/>
    <w:rsid w:val="00562694"/>
    <w:rsid w:val="00564069"/>
    <w:rsid w:val="00570DB1"/>
    <w:rsid w:val="00570E9F"/>
    <w:rsid w:val="00571CEA"/>
    <w:rsid w:val="00572EC4"/>
    <w:rsid w:val="005755E3"/>
    <w:rsid w:val="005816FB"/>
    <w:rsid w:val="00584AEE"/>
    <w:rsid w:val="00586B2B"/>
    <w:rsid w:val="005875DF"/>
    <w:rsid w:val="005935F3"/>
    <w:rsid w:val="00593E4B"/>
    <w:rsid w:val="00594347"/>
    <w:rsid w:val="0059627F"/>
    <w:rsid w:val="005A2D63"/>
    <w:rsid w:val="005A3011"/>
    <w:rsid w:val="005A419C"/>
    <w:rsid w:val="005B29BC"/>
    <w:rsid w:val="005B69A6"/>
    <w:rsid w:val="005C0233"/>
    <w:rsid w:val="005C1A21"/>
    <w:rsid w:val="005C1F1C"/>
    <w:rsid w:val="005C51B2"/>
    <w:rsid w:val="005D22B2"/>
    <w:rsid w:val="005D2D14"/>
    <w:rsid w:val="005D2F69"/>
    <w:rsid w:val="005E2C50"/>
    <w:rsid w:val="005E45B5"/>
    <w:rsid w:val="005E5DB1"/>
    <w:rsid w:val="005F05E8"/>
    <w:rsid w:val="005F3E33"/>
    <w:rsid w:val="0060101E"/>
    <w:rsid w:val="00602939"/>
    <w:rsid w:val="00610E9E"/>
    <w:rsid w:val="00615FE1"/>
    <w:rsid w:val="006166C7"/>
    <w:rsid w:val="00617AB7"/>
    <w:rsid w:val="00620A4F"/>
    <w:rsid w:val="00620F72"/>
    <w:rsid w:val="00621D7A"/>
    <w:rsid w:val="0062260A"/>
    <w:rsid w:val="00623408"/>
    <w:rsid w:val="006241F3"/>
    <w:rsid w:val="006245DA"/>
    <w:rsid w:val="0062642B"/>
    <w:rsid w:val="0063183B"/>
    <w:rsid w:val="0063231F"/>
    <w:rsid w:val="00634446"/>
    <w:rsid w:val="00634CBD"/>
    <w:rsid w:val="0063501D"/>
    <w:rsid w:val="00635CF4"/>
    <w:rsid w:val="00635FA4"/>
    <w:rsid w:val="00640B39"/>
    <w:rsid w:val="00644D5B"/>
    <w:rsid w:val="00650E61"/>
    <w:rsid w:val="006522C7"/>
    <w:rsid w:val="0065256A"/>
    <w:rsid w:val="006526E4"/>
    <w:rsid w:val="006541D1"/>
    <w:rsid w:val="00666D65"/>
    <w:rsid w:val="0066715B"/>
    <w:rsid w:val="00672EC8"/>
    <w:rsid w:val="00673C78"/>
    <w:rsid w:val="006778A0"/>
    <w:rsid w:val="00682D5D"/>
    <w:rsid w:val="00686575"/>
    <w:rsid w:val="00690307"/>
    <w:rsid w:val="006907C4"/>
    <w:rsid w:val="00693A5D"/>
    <w:rsid w:val="006A0C48"/>
    <w:rsid w:val="006A1563"/>
    <w:rsid w:val="006A1B0D"/>
    <w:rsid w:val="006A34B2"/>
    <w:rsid w:val="006A3D5C"/>
    <w:rsid w:val="006A3F90"/>
    <w:rsid w:val="006A5FF2"/>
    <w:rsid w:val="006B0F0D"/>
    <w:rsid w:val="006B1CF9"/>
    <w:rsid w:val="006B47EE"/>
    <w:rsid w:val="006B5DF8"/>
    <w:rsid w:val="006B6EEA"/>
    <w:rsid w:val="006B7475"/>
    <w:rsid w:val="006C41B9"/>
    <w:rsid w:val="006C5096"/>
    <w:rsid w:val="006C6BAA"/>
    <w:rsid w:val="006D3921"/>
    <w:rsid w:val="006D408B"/>
    <w:rsid w:val="006E0E0C"/>
    <w:rsid w:val="006E2F87"/>
    <w:rsid w:val="006E6474"/>
    <w:rsid w:val="006E760F"/>
    <w:rsid w:val="006E7B7B"/>
    <w:rsid w:val="006F28BC"/>
    <w:rsid w:val="006F300C"/>
    <w:rsid w:val="006F52F5"/>
    <w:rsid w:val="006F6193"/>
    <w:rsid w:val="006F79DD"/>
    <w:rsid w:val="007002F8"/>
    <w:rsid w:val="007007CC"/>
    <w:rsid w:val="00701226"/>
    <w:rsid w:val="0070713C"/>
    <w:rsid w:val="007103F0"/>
    <w:rsid w:val="00713580"/>
    <w:rsid w:val="007138A4"/>
    <w:rsid w:val="007141FD"/>
    <w:rsid w:val="00715D6B"/>
    <w:rsid w:val="007166DE"/>
    <w:rsid w:val="007176FD"/>
    <w:rsid w:val="007204C1"/>
    <w:rsid w:val="00724062"/>
    <w:rsid w:val="00726471"/>
    <w:rsid w:val="007317E0"/>
    <w:rsid w:val="00733273"/>
    <w:rsid w:val="00734046"/>
    <w:rsid w:val="0073487E"/>
    <w:rsid w:val="00740478"/>
    <w:rsid w:val="00740BC5"/>
    <w:rsid w:val="00742DDD"/>
    <w:rsid w:val="007430E0"/>
    <w:rsid w:val="00747A38"/>
    <w:rsid w:val="0075360F"/>
    <w:rsid w:val="007606F5"/>
    <w:rsid w:val="0076174E"/>
    <w:rsid w:val="007708C6"/>
    <w:rsid w:val="00771D41"/>
    <w:rsid w:val="007721C4"/>
    <w:rsid w:val="0077379F"/>
    <w:rsid w:val="00773918"/>
    <w:rsid w:val="00775AF2"/>
    <w:rsid w:val="007775A5"/>
    <w:rsid w:val="00781023"/>
    <w:rsid w:val="007810E0"/>
    <w:rsid w:val="007850CB"/>
    <w:rsid w:val="007A7F1F"/>
    <w:rsid w:val="007B0257"/>
    <w:rsid w:val="007B0B09"/>
    <w:rsid w:val="007B0D07"/>
    <w:rsid w:val="007B0E2D"/>
    <w:rsid w:val="007B1A80"/>
    <w:rsid w:val="007B29FD"/>
    <w:rsid w:val="007C00C2"/>
    <w:rsid w:val="007C4028"/>
    <w:rsid w:val="007C6D48"/>
    <w:rsid w:val="007D1AEF"/>
    <w:rsid w:val="007D5FCD"/>
    <w:rsid w:val="007D776B"/>
    <w:rsid w:val="007E09E9"/>
    <w:rsid w:val="007F45BF"/>
    <w:rsid w:val="0080242C"/>
    <w:rsid w:val="00805018"/>
    <w:rsid w:val="00807BBC"/>
    <w:rsid w:val="008114A2"/>
    <w:rsid w:val="00811640"/>
    <w:rsid w:val="00811B04"/>
    <w:rsid w:val="00813ADC"/>
    <w:rsid w:val="00814362"/>
    <w:rsid w:val="008145F2"/>
    <w:rsid w:val="008216FA"/>
    <w:rsid w:val="00823499"/>
    <w:rsid w:val="008267D7"/>
    <w:rsid w:val="00827BEE"/>
    <w:rsid w:val="008316D6"/>
    <w:rsid w:val="00831C58"/>
    <w:rsid w:val="00831E6C"/>
    <w:rsid w:val="0083260A"/>
    <w:rsid w:val="00832EE3"/>
    <w:rsid w:val="0083342E"/>
    <w:rsid w:val="008368CB"/>
    <w:rsid w:val="00841AC0"/>
    <w:rsid w:val="00841C43"/>
    <w:rsid w:val="00844552"/>
    <w:rsid w:val="0085243E"/>
    <w:rsid w:val="00852FB6"/>
    <w:rsid w:val="00852FD1"/>
    <w:rsid w:val="008554FB"/>
    <w:rsid w:val="00857AC9"/>
    <w:rsid w:val="00865714"/>
    <w:rsid w:val="00866978"/>
    <w:rsid w:val="00866FD9"/>
    <w:rsid w:val="0087434A"/>
    <w:rsid w:val="0088006E"/>
    <w:rsid w:val="008839BB"/>
    <w:rsid w:val="00883E9F"/>
    <w:rsid w:val="00884DD1"/>
    <w:rsid w:val="00886963"/>
    <w:rsid w:val="008875BA"/>
    <w:rsid w:val="00896D6E"/>
    <w:rsid w:val="00896E94"/>
    <w:rsid w:val="0089710F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40CC"/>
    <w:rsid w:val="008D7BDB"/>
    <w:rsid w:val="008E49CB"/>
    <w:rsid w:val="008E5D6E"/>
    <w:rsid w:val="008E6624"/>
    <w:rsid w:val="008F2F2E"/>
    <w:rsid w:val="008F4C76"/>
    <w:rsid w:val="008F5C80"/>
    <w:rsid w:val="008F65AF"/>
    <w:rsid w:val="00903942"/>
    <w:rsid w:val="00904443"/>
    <w:rsid w:val="00905A67"/>
    <w:rsid w:val="00917582"/>
    <w:rsid w:val="0091798A"/>
    <w:rsid w:val="00920906"/>
    <w:rsid w:val="00920BC8"/>
    <w:rsid w:val="00923D4F"/>
    <w:rsid w:val="009263C8"/>
    <w:rsid w:val="00930A95"/>
    <w:rsid w:val="00933EFE"/>
    <w:rsid w:val="0093759B"/>
    <w:rsid w:val="00941801"/>
    <w:rsid w:val="00941B6B"/>
    <w:rsid w:val="00942676"/>
    <w:rsid w:val="009429E7"/>
    <w:rsid w:val="009477D9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2B3A"/>
    <w:rsid w:val="00986333"/>
    <w:rsid w:val="0098705C"/>
    <w:rsid w:val="00987883"/>
    <w:rsid w:val="009911B7"/>
    <w:rsid w:val="00992297"/>
    <w:rsid w:val="00994CD0"/>
    <w:rsid w:val="00995D4E"/>
    <w:rsid w:val="00995DB3"/>
    <w:rsid w:val="009A0FAD"/>
    <w:rsid w:val="009A569F"/>
    <w:rsid w:val="009A6158"/>
    <w:rsid w:val="009A75E4"/>
    <w:rsid w:val="009B5992"/>
    <w:rsid w:val="009B5CDE"/>
    <w:rsid w:val="009B62CB"/>
    <w:rsid w:val="009C4773"/>
    <w:rsid w:val="009C5916"/>
    <w:rsid w:val="009C7D0F"/>
    <w:rsid w:val="009D27AC"/>
    <w:rsid w:val="009E0A9E"/>
    <w:rsid w:val="009E12C0"/>
    <w:rsid w:val="009E1F4B"/>
    <w:rsid w:val="009E50C6"/>
    <w:rsid w:val="009E63D4"/>
    <w:rsid w:val="009F1DA2"/>
    <w:rsid w:val="009F4D40"/>
    <w:rsid w:val="009F5E9F"/>
    <w:rsid w:val="00A00A18"/>
    <w:rsid w:val="00A01321"/>
    <w:rsid w:val="00A02166"/>
    <w:rsid w:val="00A026E4"/>
    <w:rsid w:val="00A04D48"/>
    <w:rsid w:val="00A0577E"/>
    <w:rsid w:val="00A06EEC"/>
    <w:rsid w:val="00A072DD"/>
    <w:rsid w:val="00A1015E"/>
    <w:rsid w:val="00A15D32"/>
    <w:rsid w:val="00A16D1C"/>
    <w:rsid w:val="00A303C4"/>
    <w:rsid w:val="00A318D8"/>
    <w:rsid w:val="00A33350"/>
    <w:rsid w:val="00A35CE6"/>
    <w:rsid w:val="00A43B2B"/>
    <w:rsid w:val="00A442B6"/>
    <w:rsid w:val="00A4525C"/>
    <w:rsid w:val="00A52734"/>
    <w:rsid w:val="00A553B6"/>
    <w:rsid w:val="00A60907"/>
    <w:rsid w:val="00A60B6E"/>
    <w:rsid w:val="00A626FC"/>
    <w:rsid w:val="00A63856"/>
    <w:rsid w:val="00A64354"/>
    <w:rsid w:val="00A64CC3"/>
    <w:rsid w:val="00A710B2"/>
    <w:rsid w:val="00A71404"/>
    <w:rsid w:val="00A71884"/>
    <w:rsid w:val="00A72999"/>
    <w:rsid w:val="00A73FD8"/>
    <w:rsid w:val="00A7444E"/>
    <w:rsid w:val="00A76F1D"/>
    <w:rsid w:val="00A76F5B"/>
    <w:rsid w:val="00A8129E"/>
    <w:rsid w:val="00A84561"/>
    <w:rsid w:val="00A84BF3"/>
    <w:rsid w:val="00A87B29"/>
    <w:rsid w:val="00AA2818"/>
    <w:rsid w:val="00AA4359"/>
    <w:rsid w:val="00AA4F68"/>
    <w:rsid w:val="00AA543B"/>
    <w:rsid w:val="00AA5ACA"/>
    <w:rsid w:val="00AA6604"/>
    <w:rsid w:val="00AA7065"/>
    <w:rsid w:val="00AB2B64"/>
    <w:rsid w:val="00AC25D9"/>
    <w:rsid w:val="00AC4C6A"/>
    <w:rsid w:val="00AD02E2"/>
    <w:rsid w:val="00AD0AB7"/>
    <w:rsid w:val="00AD0F5C"/>
    <w:rsid w:val="00AD2BDD"/>
    <w:rsid w:val="00AD369B"/>
    <w:rsid w:val="00AD48AD"/>
    <w:rsid w:val="00AD5029"/>
    <w:rsid w:val="00AD7B0D"/>
    <w:rsid w:val="00AD7E86"/>
    <w:rsid w:val="00AE20DF"/>
    <w:rsid w:val="00AE29A7"/>
    <w:rsid w:val="00AF246E"/>
    <w:rsid w:val="00AF479D"/>
    <w:rsid w:val="00AF635B"/>
    <w:rsid w:val="00AF75C8"/>
    <w:rsid w:val="00B00EE9"/>
    <w:rsid w:val="00B030E6"/>
    <w:rsid w:val="00B059FD"/>
    <w:rsid w:val="00B07332"/>
    <w:rsid w:val="00B177C7"/>
    <w:rsid w:val="00B20E51"/>
    <w:rsid w:val="00B23528"/>
    <w:rsid w:val="00B27C68"/>
    <w:rsid w:val="00B313D5"/>
    <w:rsid w:val="00B31DEE"/>
    <w:rsid w:val="00B3372F"/>
    <w:rsid w:val="00B34DD8"/>
    <w:rsid w:val="00B37214"/>
    <w:rsid w:val="00B415AC"/>
    <w:rsid w:val="00B41F47"/>
    <w:rsid w:val="00B43721"/>
    <w:rsid w:val="00B47060"/>
    <w:rsid w:val="00B47693"/>
    <w:rsid w:val="00B50CD0"/>
    <w:rsid w:val="00B61F5C"/>
    <w:rsid w:val="00B63ADF"/>
    <w:rsid w:val="00B7298C"/>
    <w:rsid w:val="00B73A04"/>
    <w:rsid w:val="00B75C45"/>
    <w:rsid w:val="00B806B1"/>
    <w:rsid w:val="00B8095D"/>
    <w:rsid w:val="00B831B3"/>
    <w:rsid w:val="00B8604A"/>
    <w:rsid w:val="00B92CC7"/>
    <w:rsid w:val="00B92CE9"/>
    <w:rsid w:val="00B94097"/>
    <w:rsid w:val="00B94272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6F3D"/>
    <w:rsid w:val="00BC126B"/>
    <w:rsid w:val="00BC49BB"/>
    <w:rsid w:val="00BC7189"/>
    <w:rsid w:val="00BD0F3E"/>
    <w:rsid w:val="00BD4E67"/>
    <w:rsid w:val="00BD750D"/>
    <w:rsid w:val="00BE12D1"/>
    <w:rsid w:val="00BE148F"/>
    <w:rsid w:val="00BE5AA8"/>
    <w:rsid w:val="00BE74C5"/>
    <w:rsid w:val="00BF358E"/>
    <w:rsid w:val="00BF370B"/>
    <w:rsid w:val="00BF5F1D"/>
    <w:rsid w:val="00C00F31"/>
    <w:rsid w:val="00C01C0A"/>
    <w:rsid w:val="00C029DF"/>
    <w:rsid w:val="00C037A6"/>
    <w:rsid w:val="00C03F8A"/>
    <w:rsid w:val="00C200D7"/>
    <w:rsid w:val="00C217A0"/>
    <w:rsid w:val="00C223C3"/>
    <w:rsid w:val="00C24A2E"/>
    <w:rsid w:val="00C25CFC"/>
    <w:rsid w:val="00C30600"/>
    <w:rsid w:val="00C32F13"/>
    <w:rsid w:val="00C36956"/>
    <w:rsid w:val="00C40577"/>
    <w:rsid w:val="00C405CB"/>
    <w:rsid w:val="00C410F4"/>
    <w:rsid w:val="00C4176A"/>
    <w:rsid w:val="00C41BDD"/>
    <w:rsid w:val="00C43658"/>
    <w:rsid w:val="00C46047"/>
    <w:rsid w:val="00C52B1A"/>
    <w:rsid w:val="00C540E0"/>
    <w:rsid w:val="00C54EAE"/>
    <w:rsid w:val="00C601E8"/>
    <w:rsid w:val="00C63492"/>
    <w:rsid w:val="00C639B5"/>
    <w:rsid w:val="00C673BD"/>
    <w:rsid w:val="00C7337F"/>
    <w:rsid w:val="00C7545C"/>
    <w:rsid w:val="00C75C1A"/>
    <w:rsid w:val="00C86742"/>
    <w:rsid w:val="00C86E98"/>
    <w:rsid w:val="00C90543"/>
    <w:rsid w:val="00C935B4"/>
    <w:rsid w:val="00C9386D"/>
    <w:rsid w:val="00C94789"/>
    <w:rsid w:val="00C9729E"/>
    <w:rsid w:val="00CA455C"/>
    <w:rsid w:val="00CB0024"/>
    <w:rsid w:val="00CB3F3F"/>
    <w:rsid w:val="00CC33AB"/>
    <w:rsid w:val="00CC51D6"/>
    <w:rsid w:val="00CC537A"/>
    <w:rsid w:val="00CC6F6E"/>
    <w:rsid w:val="00CD12D8"/>
    <w:rsid w:val="00CD2E44"/>
    <w:rsid w:val="00CD3AD6"/>
    <w:rsid w:val="00CD72E8"/>
    <w:rsid w:val="00CE1F09"/>
    <w:rsid w:val="00CF2087"/>
    <w:rsid w:val="00CF2456"/>
    <w:rsid w:val="00CF2835"/>
    <w:rsid w:val="00CF2D53"/>
    <w:rsid w:val="00CF3432"/>
    <w:rsid w:val="00CF55D5"/>
    <w:rsid w:val="00CF5EB2"/>
    <w:rsid w:val="00CF736F"/>
    <w:rsid w:val="00D00583"/>
    <w:rsid w:val="00D00D40"/>
    <w:rsid w:val="00D12835"/>
    <w:rsid w:val="00D14104"/>
    <w:rsid w:val="00D15896"/>
    <w:rsid w:val="00D202FA"/>
    <w:rsid w:val="00D208AF"/>
    <w:rsid w:val="00D216E9"/>
    <w:rsid w:val="00D24914"/>
    <w:rsid w:val="00D326D7"/>
    <w:rsid w:val="00D33111"/>
    <w:rsid w:val="00D4023B"/>
    <w:rsid w:val="00D40B52"/>
    <w:rsid w:val="00D5039E"/>
    <w:rsid w:val="00D50E87"/>
    <w:rsid w:val="00D51572"/>
    <w:rsid w:val="00D53655"/>
    <w:rsid w:val="00D54453"/>
    <w:rsid w:val="00D54B65"/>
    <w:rsid w:val="00D556BF"/>
    <w:rsid w:val="00D60710"/>
    <w:rsid w:val="00D61798"/>
    <w:rsid w:val="00D62CB1"/>
    <w:rsid w:val="00D67634"/>
    <w:rsid w:val="00D71F81"/>
    <w:rsid w:val="00D726F9"/>
    <w:rsid w:val="00D756A9"/>
    <w:rsid w:val="00D765DA"/>
    <w:rsid w:val="00D81628"/>
    <w:rsid w:val="00D84579"/>
    <w:rsid w:val="00D850D5"/>
    <w:rsid w:val="00D859D5"/>
    <w:rsid w:val="00D85C5E"/>
    <w:rsid w:val="00D91E89"/>
    <w:rsid w:val="00D93CD1"/>
    <w:rsid w:val="00D94761"/>
    <w:rsid w:val="00D94D4A"/>
    <w:rsid w:val="00DA17FB"/>
    <w:rsid w:val="00DA2027"/>
    <w:rsid w:val="00DA469D"/>
    <w:rsid w:val="00DB1A8E"/>
    <w:rsid w:val="00DB2818"/>
    <w:rsid w:val="00DB652D"/>
    <w:rsid w:val="00DB700A"/>
    <w:rsid w:val="00DB74DD"/>
    <w:rsid w:val="00DC2A33"/>
    <w:rsid w:val="00DC5C27"/>
    <w:rsid w:val="00DC74C5"/>
    <w:rsid w:val="00DD0C90"/>
    <w:rsid w:val="00DD24BF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F05E9"/>
    <w:rsid w:val="00DF0F4C"/>
    <w:rsid w:val="00E014C1"/>
    <w:rsid w:val="00E01E6C"/>
    <w:rsid w:val="00E03097"/>
    <w:rsid w:val="00E03B22"/>
    <w:rsid w:val="00E0585D"/>
    <w:rsid w:val="00E06AC8"/>
    <w:rsid w:val="00E0700B"/>
    <w:rsid w:val="00E10BC9"/>
    <w:rsid w:val="00E11614"/>
    <w:rsid w:val="00E14E4A"/>
    <w:rsid w:val="00E166E9"/>
    <w:rsid w:val="00E2162E"/>
    <w:rsid w:val="00E23B96"/>
    <w:rsid w:val="00E27BC2"/>
    <w:rsid w:val="00E330F9"/>
    <w:rsid w:val="00E3579F"/>
    <w:rsid w:val="00E37814"/>
    <w:rsid w:val="00E40703"/>
    <w:rsid w:val="00E415C5"/>
    <w:rsid w:val="00E42543"/>
    <w:rsid w:val="00E4260F"/>
    <w:rsid w:val="00E434BF"/>
    <w:rsid w:val="00E46E79"/>
    <w:rsid w:val="00E51572"/>
    <w:rsid w:val="00E520D0"/>
    <w:rsid w:val="00E53B98"/>
    <w:rsid w:val="00E74B97"/>
    <w:rsid w:val="00E74D97"/>
    <w:rsid w:val="00E768A0"/>
    <w:rsid w:val="00E770D4"/>
    <w:rsid w:val="00E8039B"/>
    <w:rsid w:val="00E8091B"/>
    <w:rsid w:val="00E84361"/>
    <w:rsid w:val="00E84A0C"/>
    <w:rsid w:val="00E90438"/>
    <w:rsid w:val="00E91058"/>
    <w:rsid w:val="00E956EB"/>
    <w:rsid w:val="00E95B02"/>
    <w:rsid w:val="00EA236B"/>
    <w:rsid w:val="00EA3753"/>
    <w:rsid w:val="00EA75F6"/>
    <w:rsid w:val="00EA7776"/>
    <w:rsid w:val="00EA7FBC"/>
    <w:rsid w:val="00EB3041"/>
    <w:rsid w:val="00EB330F"/>
    <w:rsid w:val="00EB7229"/>
    <w:rsid w:val="00EC15D3"/>
    <w:rsid w:val="00EC3366"/>
    <w:rsid w:val="00EC4B8E"/>
    <w:rsid w:val="00EC60F9"/>
    <w:rsid w:val="00EC7693"/>
    <w:rsid w:val="00ED01D0"/>
    <w:rsid w:val="00ED2E6F"/>
    <w:rsid w:val="00ED4220"/>
    <w:rsid w:val="00ED4287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518A"/>
    <w:rsid w:val="00F06B67"/>
    <w:rsid w:val="00F10AFC"/>
    <w:rsid w:val="00F15BDB"/>
    <w:rsid w:val="00F232AB"/>
    <w:rsid w:val="00F27D53"/>
    <w:rsid w:val="00F31282"/>
    <w:rsid w:val="00F322A5"/>
    <w:rsid w:val="00F32502"/>
    <w:rsid w:val="00F34E9E"/>
    <w:rsid w:val="00F34EBF"/>
    <w:rsid w:val="00F34FC3"/>
    <w:rsid w:val="00F36F17"/>
    <w:rsid w:val="00F448C4"/>
    <w:rsid w:val="00F459C2"/>
    <w:rsid w:val="00F50140"/>
    <w:rsid w:val="00F53292"/>
    <w:rsid w:val="00F5440A"/>
    <w:rsid w:val="00F54627"/>
    <w:rsid w:val="00F5784F"/>
    <w:rsid w:val="00F6326B"/>
    <w:rsid w:val="00F66363"/>
    <w:rsid w:val="00F66FE5"/>
    <w:rsid w:val="00F70568"/>
    <w:rsid w:val="00F73ABB"/>
    <w:rsid w:val="00F74311"/>
    <w:rsid w:val="00F74BDA"/>
    <w:rsid w:val="00F76B2A"/>
    <w:rsid w:val="00F77362"/>
    <w:rsid w:val="00F80228"/>
    <w:rsid w:val="00F803F6"/>
    <w:rsid w:val="00F805FB"/>
    <w:rsid w:val="00F856E5"/>
    <w:rsid w:val="00F96BFC"/>
    <w:rsid w:val="00FA3C18"/>
    <w:rsid w:val="00FA72F5"/>
    <w:rsid w:val="00FB45B2"/>
    <w:rsid w:val="00FB6C12"/>
    <w:rsid w:val="00FC044C"/>
    <w:rsid w:val="00FC0AB0"/>
    <w:rsid w:val="00FC1005"/>
    <w:rsid w:val="00FC4A76"/>
    <w:rsid w:val="00FD3E77"/>
    <w:rsid w:val="00FD6AE1"/>
    <w:rsid w:val="00FD71AB"/>
    <w:rsid w:val="00FD7850"/>
    <w:rsid w:val="00FE080D"/>
    <w:rsid w:val="00FE20AC"/>
    <w:rsid w:val="00FF0AE3"/>
    <w:rsid w:val="119E26ED"/>
    <w:rsid w:val="1E8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5BEF8"/>
  <w15:docId w15:val="{A28ACAD6-9894-4D8F-9640-CB07950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a6"/>
    <w:uiPriority w:val="99"/>
    <w:semiHidden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7">
    <w:name w:val="Body Text"/>
    <w:basedOn w:val="a0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0"/>
    <w:link w:val="aa"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0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b">
    <w:name w:val="Date"/>
    <w:basedOn w:val="a0"/>
    <w:next w:val="a0"/>
    <w:link w:val="ac"/>
    <w:uiPriority w:val="99"/>
    <w:semiHidden/>
    <w:unhideWhenUsed/>
    <w:qFormat/>
    <w:pPr>
      <w:ind w:leftChars="2500" w:left="100"/>
    </w:pPr>
  </w:style>
  <w:style w:type="paragraph" w:styleId="ad">
    <w:name w:val="endnote text"/>
    <w:basedOn w:val="a0"/>
    <w:link w:val="11"/>
    <w:unhideWhenUsed/>
    <w:qFormat/>
    <w:pPr>
      <w:snapToGrid w:val="0"/>
      <w:jc w:val="left"/>
    </w:pPr>
  </w:style>
  <w:style w:type="paragraph" w:styleId="ae">
    <w:name w:val="Balloon Text"/>
    <w:basedOn w:val="a0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0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0"/>
    <w:next w:val="a0"/>
    <w:link w:val="af5"/>
    <w:uiPriority w:val="11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paragraph" w:styleId="af6">
    <w:name w:val="footnote text"/>
    <w:basedOn w:val="a0"/>
    <w:link w:val="12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7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8">
    <w:name w:val="Title"/>
    <w:basedOn w:val="a0"/>
    <w:next w:val="a0"/>
    <w:link w:val="1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3">
    <w:name w:val="footnote reference"/>
    <w:uiPriority w:val="99"/>
    <w:qFormat/>
    <w:rPr>
      <w:vertAlign w:val="superscript"/>
    </w:rPr>
  </w:style>
  <w:style w:type="paragraph" w:customStyle="1" w:styleId="aff4">
    <w:name w:val="網文引用"/>
    <w:basedOn w:val="a0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uiPriority w:val="99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0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6"/>
    <w:uiPriority w:val="99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0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0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d"/>
    <w:uiPriority w:val="99"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4">
    <w:name w:val="无间隔1"/>
    <w:next w:val="aff9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5">
    <w:name w:val="批注框文本1"/>
    <w:basedOn w:val="a0"/>
    <w:next w:val="ae"/>
    <w:link w:val="Char4"/>
    <w:uiPriority w:val="99"/>
    <w:semiHidden/>
    <w:unhideWhenUsed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5"/>
    <w:uiPriority w:val="99"/>
    <w:semiHidden/>
    <w:qFormat/>
    <w:rPr>
      <w:sz w:val="18"/>
      <w:szCs w:val="18"/>
    </w:rPr>
  </w:style>
  <w:style w:type="paragraph" w:customStyle="1" w:styleId="16">
    <w:name w:val="列出段落1"/>
    <w:basedOn w:val="a0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0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0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1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link w:val="17"/>
    <w:qFormat/>
    <w:rPr>
      <w:kern w:val="2"/>
      <w:sz w:val="21"/>
      <w:szCs w:val="24"/>
    </w:rPr>
  </w:style>
  <w:style w:type="paragraph" w:customStyle="1" w:styleId="17">
    <w:name w:val="尾注文本1"/>
    <w:basedOn w:val="a0"/>
    <w:next w:val="ad"/>
    <w:link w:val="affb"/>
    <w:uiPriority w:val="99"/>
    <w:semiHidden/>
    <w:unhideWhenUsed/>
    <w:qFormat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0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0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rPr>
      <w:kern w:val="2"/>
      <w:sz w:val="21"/>
      <w:szCs w:val="24"/>
    </w:rPr>
  </w:style>
  <w:style w:type="character" w:customStyle="1" w:styleId="fontstyle01">
    <w:name w:val="fontstyle01"/>
    <w:basedOn w:val="a1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1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1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1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8"/>
    <w:qFormat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Reference12345678">
    <w:name w:val="WW-Endnote Reference12345678"/>
    <w:qFormat/>
    <w:rPr>
      <w:vertAlign w:val="superscript"/>
    </w:rPr>
  </w:style>
  <w:style w:type="paragraph" w:customStyle="1" w:styleId="ListHeading">
    <w:name w:val="List Heading"/>
    <w:basedOn w:val="a0"/>
    <w:next w:val="a0"/>
    <w:qFormat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0"/>
    <w:qFormat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0"/>
    <w:next w:val="a0"/>
    <w:qFormat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1"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0"/>
    <w:next w:val="af6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1"/>
    <w:uiPriority w:val="99"/>
    <w:unhideWhenUsed/>
    <w:qFormat/>
    <w:rPr>
      <w:color w:val="0000FF"/>
      <w:u w:val="single"/>
    </w:rPr>
  </w:style>
  <w:style w:type="paragraph" w:customStyle="1" w:styleId="19">
    <w:name w:val="页眉1"/>
    <w:basedOn w:val="a0"/>
    <w:next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0"/>
    <w:next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0"/>
    <w:qFormat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0"/>
    <w:qFormat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0"/>
    <w:qFormat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0"/>
    <w:qFormat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0"/>
    <w:qFormat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0"/>
    <w:qFormat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0"/>
    <w:qFormat/>
    <w:rPr>
      <w:rFonts w:ascii="Tahoma" w:hAnsi="Tahoma"/>
      <w:bCs/>
      <w:szCs w:val="20"/>
    </w:rPr>
  </w:style>
  <w:style w:type="character" w:customStyle="1" w:styleId="firstpagedate1">
    <w:name w:val="firstpagedate1"/>
    <w:qFormat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1"/>
    <w:qFormat/>
  </w:style>
  <w:style w:type="character" w:customStyle="1" w:styleId="1b">
    <w:name w:val="访问过的超链接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1c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正文文本缩进 字符"/>
    <w:basedOn w:val="a1"/>
    <w:link w:val="a9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0"/>
    <w:next w:val="affa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1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1"/>
    <w:uiPriority w:val="99"/>
    <w:qFormat/>
    <w:rPr>
      <w:sz w:val="18"/>
      <w:szCs w:val="18"/>
    </w:rPr>
  </w:style>
  <w:style w:type="character" w:customStyle="1" w:styleId="1f0">
    <w:name w:val="页脚 字符1"/>
    <w:basedOn w:val="a1"/>
    <w:uiPriority w:val="99"/>
    <w:qFormat/>
    <w:rPr>
      <w:sz w:val="18"/>
      <w:szCs w:val="18"/>
    </w:rPr>
  </w:style>
  <w:style w:type="character" w:customStyle="1" w:styleId="swbf">
    <w:name w:val="swbf"/>
    <w:basedOn w:val="a1"/>
    <w:qFormat/>
  </w:style>
  <w:style w:type="character" w:customStyle="1" w:styleId="ywyy">
    <w:name w:val="ywyy"/>
    <w:basedOn w:val="a1"/>
    <w:qFormat/>
  </w:style>
  <w:style w:type="character" w:customStyle="1" w:styleId="swdz">
    <w:name w:val="swdz"/>
    <w:basedOn w:val="a1"/>
    <w:qFormat/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customStyle="1" w:styleId="afff0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1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1">
    <w:name w:val="反切"/>
    <w:qFormat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2">
    <w:name w:val="控呇湮佽恅苤蚼 红色"/>
    <w:qFormat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1"/>
    <w:qFormat/>
  </w:style>
  <w:style w:type="character" w:customStyle="1" w:styleId="fieldvalue">
    <w:name w:val="fieldvalue"/>
    <w:basedOn w:val="a1"/>
    <w:qFormat/>
  </w:style>
  <w:style w:type="character" w:customStyle="1" w:styleId="number">
    <w:name w:val="number"/>
    <w:qFormat/>
    <w:rPr>
      <w:color w:val="0033FF"/>
    </w:rPr>
  </w:style>
  <w:style w:type="character" w:customStyle="1" w:styleId="lzspan">
    <w:name w:val="lzspan"/>
    <w:qFormat/>
  </w:style>
  <w:style w:type="character" w:customStyle="1" w:styleId="af5">
    <w:name w:val="副标题 字符"/>
    <w:basedOn w:val="a1"/>
    <w:link w:val="af4"/>
    <w:uiPriority w:val="11"/>
    <w:qFormat/>
    <w:rPr>
      <w:rFonts w:ascii="Arial" w:hAnsi="Arial"/>
      <w:b/>
      <w:bCs/>
      <w:kern w:val="28"/>
      <w:sz w:val="24"/>
      <w:szCs w:val="32"/>
    </w:rPr>
  </w:style>
  <w:style w:type="paragraph" w:customStyle="1" w:styleId="a">
    <w:name w:val="論著"/>
    <w:basedOn w:val="affa"/>
    <w:link w:val="afff3"/>
    <w:qFormat/>
    <w:pPr>
      <w:numPr>
        <w:numId w:val="1"/>
      </w:numPr>
      <w:wordWrap w:val="0"/>
      <w:spacing w:line="360" w:lineRule="auto"/>
      <w:ind w:left="420" w:firstLineChars="0" w:hanging="420"/>
    </w:pPr>
    <w:rPr>
      <w:szCs w:val="28"/>
    </w:rPr>
  </w:style>
  <w:style w:type="character" w:customStyle="1" w:styleId="afff3">
    <w:name w:val="論著 字符"/>
    <w:basedOn w:val="a1"/>
    <w:link w:val="a"/>
    <w:qFormat/>
    <w:rPr>
      <w:rFonts w:ascii="宋体" w:hAnsi="宋体"/>
      <w:kern w:val="2"/>
      <w:sz w:val="24"/>
      <w:szCs w:val="28"/>
    </w:rPr>
  </w:style>
  <w:style w:type="character" w:customStyle="1" w:styleId="nyfontcontent">
    <w:name w:val="ny_font_content"/>
    <w:basedOn w:val="a1"/>
    <w:qFormat/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i21">
    <w:name w:val="zi21"/>
    <w:basedOn w:val="a1"/>
    <w:qFormat/>
    <w:rPr>
      <w:rFonts w:ascii="KaiXinSong" w:eastAsia="KaiXinSong" w:hAnsi="KaiXinSong" w:hint="eastAsia"/>
    </w:rPr>
  </w:style>
  <w:style w:type="paragraph" w:customStyle="1" w:styleId="afff4">
    <w:name w:val="样式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table" w:customStyle="1" w:styleId="1f1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666-F1E7-49F1-8454-8994EE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374</Words>
  <Characters>2136</Characters>
  <Application>Microsoft Office Word</Application>
  <DocSecurity>0</DocSecurity>
  <Lines>17</Lines>
  <Paragraphs>5</Paragraphs>
  <ScaleCrop>false</ScaleCrop>
  <Company>GWZ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职业发呆</cp:lastModifiedBy>
  <cp:revision>308</cp:revision>
  <dcterms:created xsi:type="dcterms:W3CDTF">2018-01-27T09:07:00Z</dcterms:created>
  <dcterms:modified xsi:type="dcterms:W3CDTF">2024-12-22T05:22:00Z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309ff620ad76616861290f234b7f9af256d5ee33649d63cb7ce801945e0e44d0</vt:lpwstr>
  </property>
  <property fmtid="{D5CDD505-2E9C-101B-9397-08002B2CF9AE}" pid="3" name="KSOProductBuildVer">
    <vt:lpwstr>2052-12.1.0.18608</vt:lpwstr>
  </property>
  <property fmtid="{D5CDD505-2E9C-101B-9397-08002B2CF9AE}" pid="4" name="ICV">
    <vt:lpwstr>E678ED1000714A5F934055F0F157B045_13</vt:lpwstr>
  </property>
</Properties>
</file>