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8B1FF" w14:textId="77777777" w:rsidR="00395FED" w:rsidRDefault="00395FED" w:rsidP="00395FED">
      <w:pPr>
        <w:pStyle w:val="aff7"/>
        <w:rPr>
          <w:rFonts w:hint="eastAsia"/>
        </w:rPr>
      </w:pPr>
      <w:r w:rsidRPr="00F42988">
        <w:rPr>
          <w:rFonts w:hint="eastAsia"/>
          <w:lang w:eastAsia="zh-TW"/>
        </w:rPr>
        <w:t>甲骨文“穎”字簡釋</w:t>
      </w:r>
    </w:p>
    <w:p w14:paraId="6957BB45" w14:textId="77777777" w:rsidR="00395FED" w:rsidRDefault="00395FED" w:rsidP="00395FED">
      <w:pPr>
        <w:pStyle w:val="aff7"/>
        <w:rPr>
          <w:rFonts w:hint="eastAsia"/>
        </w:rPr>
      </w:pPr>
    </w:p>
    <w:p w14:paraId="4DDFC7DF" w14:textId="77777777" w:rsidR="00395FED" w:rsidRDefault="00395FED" w:rsidP="00395FED">
      <w:pPr>
        <w:pStyle w:val="aff8"/>
        <w:rPr>
          <w:rFonts w:hint="eastAsia"/>
          <w:lang w:eastAsia="zh-CN"/>
        </w:rPr>
      </w:pPr>
      <w:r>
        <w:rPr>
          <w:rFonts w:hint="eastAsia"/>
          <w:lang w:eastAsia="zh-CN"/>
        </w:rPr>
        <w:t>（首發）</w:t>
      </w:r>
    </w:p>
    <w:p w14:paraId="19653482" w14:textId="06D8FFF3" w:rsidR="00395FED" w:rsidRDefault="00395FED" w:rsidP="00395FED">
      <w:pPr>
        <w:pStyle w:val="aff8"/>
        <w:rPr>
          <w:rFonts w:hint="eastAsia"/>
        </w:rPr>
      </w:pPr>
      <w:r>
        <w:rPr>
          <w:rFonts w:hint="eastAsia"/>
        </w:rPr>
        <w:t>苗豐</w:t>
      </w:r>
    </w:p>
    <w:p w14:paraId="5A9C1D31" w14:textId="77777777" w:rsidR="00395FED" w:rsidRDefault="00395FED" w:rsidP="00395FED">
      <w:pPr>
        <w:pStyle w:val="aff8"/>
        <w:rPr>
          <w:rFonts w:hint="eastAsia"/>
        </w:rPr>
      </w:pPr>
      <w:r>
        <w:rPr>
          <w:rFonts w:hint="eastAsia"/>
        </w:rPr>
        <w:t>東航地服部</w:t>
      </w:r>
    </w:p>
    <w:p w14:paraId="00554380" w14:textId="77777777" w:rsidR="0016206B" w:rsidRDefault="0016206B" w:rsidP="0016206B">
      <w:pPr>
        <w:pStyle w:val="aff5"/>
        <w:jc w:val="center"/>
        <w:rPr>
          <w:rFonts w:hint="eastAsia"/>
        </w:rPr>
      </w:pPr>
    </w:p>
    <w:p w14:paraId="65B0F8E2" w14:textId="77777777" w:rsidR="00395FED" w:rsidRPr="00395FED" w:rsidRDefault="00395FED" w:rsidP="00395FED">
      <w:pPr>
        <w:pStyle w:val="aff5"/>
        <w:jc w:val="center"/>
        <w:rPr>
          <w:rFonts w:hint="eastAsia"/>
          <w:b/>
          <w:bCs/>
        </w:rPr>
      </w:pPr>
      <w:r w:rsidRPr="00395FED">
        <w:rPr>
          <w:rFonts w:hint="eastAsia"/>
          <w:b/>
          <w:bCs/>
          <w:lang w:eastAsia="zh-TW"/>
        </w:rPr>
        <w:t>一、字形</w:t>
      </w:r>
    </w:p>
    <w:p w14:paraId="5148F3C1" w14:textId="77777777" w:rsidR="00395FED" w:rsidRPr="00F42988" w:rsidRDefault="00395FED" w:rsidP="00395FED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甲骨文中有如下字形：</w:t>
      </w:r>
    </w:p>
    <w:p w14:paraId="76BC2467" w14:textId="77777777" w:rsidR="00395FED" w:rsidRPr="00F42988" w:rsidRDefault="00395FED" w:rsidP="00395FED">
      <w:pPr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F42988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 wp14:anchorId="23A3F5AB" wp14:editId="64145618">
            <wp:extent cx="4082143" cy="33769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18" t="8142" r="3204"/>
                    <a:stretch/>
                  </pic:blipFill>
                  <pic:spPr bwMode="auto">
                    <a:xfrm>
                      <a:off x="0" y="0"/>
                      <a:ext cx="4082494" cy="337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D75D6" w14:textId="0C6B354E" w:rsidR="00395FED" w:rsidRPr="00F42988" w:rsidRDefault="00395FED" w:rsidP="00395FED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F42988">
        <w:rPr>
          <w:rFonts w:hint="eastAsia"/>
        </w:rPr>
        <w:t>圖</w:t>
      </w:r>
      <w:r w:rsidRPr="00F42988">
        <w:t>1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endnoteReference w:id="1"/>
      </w:r>
    </w:p>
    <w:p w14:paraId="272E544E" w14:textId="77777777" w:rsidR="00395FED" w:rsidRDefault="00395FED" w:rsidP="00395FED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lastRenderedPageBreak/>
        <w:t>此字從禾，</w:t>
      </w:r>
      <w:r>
        <w:rPr>
          <w:rFonts w:hint="eastAsia"/>
          <w:lang w:eastAsia="zh-TW"/>
        </w:rPr>
        <w:t>不同之處在於</w:t>
      </w:r>
      <w:r>
        <w:rPr>
          <w:rFonts w:hint="eastAsia"/>
        </w:rPr>
        <w:t>普通</w:t>
      </w:r>
      <w:r w:rsidRPr="00F42988">
        <w:rPr>
          <w:rFonts w:hint="eastAsia"/>
          <w:lang w:eastAsia="zh-TW"/>
        </w:rPr>
        <w:t>的禾只有一個穗，而此字</w:t>
      </w:r>
      <w:r>
        <w:rPr>
          <w:rFonts w:hint="eastAsia"/>
          <w:lang w:eastAsia="zh-TW"/>
        </w:rPr>
        <w:t>一般</w:t>
      </w:r>
      <w:r w:rsidRPr="00F42988">
        <w:rPr>
          <w:rFonts w:hint="eastAsia"/>
          <w:lang w:eastAsia="zh-TW"/>
        </w:rPr>
        <w:t>有兩個穗，且在禾</w:t>
      </w:r>
      <w:r>
        <w:rPr>
          <w:rFonts w:hint="eastAsia"/>
          <w:lang w:eastAsia="zh-TW"/>
        </w:rPr>
        <w:t>莖稈</w:t>
      </w:r>
      <w:r w:rsidRPr="00F42988">
        <w:rPr>
          <w:rFonts w:hint="eastAsia"/>
          <w:lang w:eastAsia="zh-TW"/>
        </w:rPr>
        <w:t>近穗處</w:t>
      </w:r>
      <w:r>
        <w:rPr>
          <w:rFonts w:hint="eastAsia"/>
          <w:lang w:eastAsia="zh-TW"/>
        </w:rPr>
        <w:t>往往</w:t>
      </w:r>
      <w:r w:rsidRPr="00F42988">
        <w:rPr>
          <w:rFonts w:hint="eastAsia"/>
          <w:lang w:eastAsia="zh-TW"/>
        </w:rPr>
        <w:t>有</w:t>
      </w:r>
      <w:r>
        <w:rPr>
          <w:rFonts w:hint="eastAsia"/>
          <w:lang w:eastAsia="zh-TW"/>
        </w:rPr>
        <w:t>两小斜筆形的</w:t>
      </w:r>
      <w:r w:rsidRPr="00F42988">
        <w:rPr>
          <w:rFonts w:hint="eastAsia"/>
          <w:lang w:eastAsia="zh-TW"/>
        </w:rPr>
        <w:t>標記符號。</w:t>
      </w:r>
    </w:p>
    <w:p w14:paraId="37650BB4" w14:textId="77777777" w:rsidR="00395FED" w:rsidRPr="00F42988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此字形合於古書對“穎”的描述。</w:t>
      </w:r>
    </w:p>
    <w:p w14:paraId="3A7ECA4A" w14:textId="77777777" w:rsidR="00395FED" w:rsidRPr="008565FB" w:rsidRDefault="00395FED" w:rsidP="00395FED">
      <w:pPr>
        <w:pStyle w:val="aff6"/>
        <w:ind w:firstLine="560"/>
        <w:rPr>
          <w:rFonts w:hint="eastAsia"/>
          <w:lang w:eastAsia="zh-TW"/>
        </w:rPr>
      </w:pPr>
      <w:r w:rsidRPr="00F42988">
        <w:rPr>
          <w:lang w:eastAsia="zh-TW"/>
        </w:rPr>
        <w:t>1.</w:t>
      </w:r>
      <w:r w:rsidRPr="00F42988">
        <w:rPr>
          <w:rFonts w:hint="eastAsia"/>
          <w:lang w:eastAsia="zh-TW"/>
        </w:rPr>
        <w:t>《詩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大雅</w:t>
      </w:r>
      <w:r>
        <w:rPr>
          <w:rFonts w:hint="eastAsia"/>
          <w:lang w:eastAsia="zh-TW"/>
        </w:rPr>
        <w:t>·生民</w:t>
      </w:r>
      <w:r w:rsidRPr="00F42988">
        <w:rPr>
          <w:rFonts w:hint="eastAsia"/>
          <w:lang w:eastAsia="zh-TW"/>
        </w:rPr>
        <w:t>》：</w:t>
      </w:r>
      <w:r w:rsidRPr="008565FB">
        <w:rPr>
          <w:rFonts w:hint="eastAsia"/>
          <w:lang w:eastAsia="zh-TW"/>
        </w:rPr>
        <w:t>實穎實栗。《傳》：穎，垂穎也。《疏》：</w:t>
      </w:r>
      <w:r>
        <w:rPr>
          <w:rFonts w:hint="eastAsia"/>
          <w:lang w:eastAsia="zh-TW"/>
        </w:rPr>
        <w:t>……則</w:t>
      </w:r>
      <w:r w:rsidRPr="008565FB">
        <w:rPr>
          <w:rFonts w:hint="eastAsia"/>
          <w:lang w:eastAsia="zh-TW"/>
        </w:rPr>
        <w:t>穎是</w:t>
      </w:r>
      <w:r w:rsidRPr="00F37A3F">
        <w:rPr>
          <w:rFonts w:hint="eastAsia"/>
          <w:b/>
          <w:lang w:eastAsia="zh-TW"/>
        </w:rPr>
        <w:t>禾穗之挺</w:t>
      </w:r>
      <w:r>
        <w:rPr>
          <w:rFonts w:hint="eastAsia"/>
          <w:lang w:eastAsia="zh-TW"/>
        </w:rPr>
        <w:t>。（按：此處</w:t>
      </w:r>
      <w:r>
        <w:rPr>
          <w:lang w:eastAsia="zh-TW"/>
        </w:rPr>
        <w:t>“挺”為假借字，本字當作“莛”。《說文》：</w:t>
      </w:r>
      <w:r>
        <w:rPr>
          <w:rFonts w:hint="eastAsia"/>
          <w:lang w:eastAsia="zh-TW"/>
        </w:rPr>
        <w:t>莛</w:t>
      </w:r>
      <w:r>
        <w:rPr>
          <w:lang w:eastAsia="zh-TW"/>
        </w:rPr>
        <w:t>，莖也。</w:t>
      </w:r>
      <w:r w:rsidRPr="008565FB">
        <w:rPr>
          <w:rFonts w:hint="eastAsia"/>
          <w:lang w:eastAsia="zh-TW"/>
        </w:rPr>
        <w:t>禾穗之莛，即禾穗之莖。</w:t>
      </w:r>
      <w:r>
        <w:rPr>
          <w:rFonts w:hint="eastAsia"/>
          <w:lang w:eastAsia="zh-TW"/>
        </w:rPr>
        <w:t>）……</w:t>
      </w:r>
      <w:r w:rsidRPr="008565FB">
        <w:rPr>
          <w:rFonts w:hint="eastAsia"/>
          <w:lang w:eastAsia="zh-TW"/>
        </w:rPr>
        <w:t>言其穗重而穎垂也。</w:t>
      </w:r>
    </w:p>
    <w:p w14:paraId="2D2340D1" w14:textId="77777777" w:rsidR="00395FED" w:rsidRDefault="00395FED" w:rsidP="00395FED">
      <w:pPr>
        <w:pStyle w:val="aff6"/>
        <w:ind w:firstLine="560"/>
        <w:rPr>
          <w:rFonts w:hint="eastAsia"/>
          <w:lang w:eastAsia="zh-TW"/>
        </w:rPr>
      </w:pPr>
      <w:r w:rsidRPr="00F42988">
        <w:rPr>
          <w:lang w:eastAsia="zh-TW"/>
        </w:rPr>
        <w:t>2.</w:t>
      </w:r>
      <w:r w:rsidRPr="00F42988">
        <w:rPr>
          <w:rFonts w:hint="eastAsia"/>
          <w:lang w:eastAsia="zh-TW"/>
        </w:rPr>
        <w:t>《說文》：穎，禾末也。段玉裁注：穎之言莖也，頸也，</w:t>
      </w:r>
      <w:r w:rsidRPr="00F42988">
        <w:rPr>
          <w:rFonts w:hint="eastAsia"/>
          <w:b/>
          <w:bCs/>
          <w:lang w:eastAsia="zh-TW"/>
        </w:rPr>
        <w:t>近於</w:t>
      </w:r>
      <w:r w:rsidRPr="00F42988">
        <w:rPr>
          <w:rFonts w:ascii="SimSun-ExtB" w:eastAsia="SimSun-ExtB" w:hAnsi="SimSun-ExtB" w:cs="SimSun-ExtB" w:hint="eastAsia"/>
          <w:b/>
          <w:bCs/>
          <w:lang w:eastAsia="zh-TW"/>
        </w:rPr>
        <w:t>𥝩</w:t>
      </w:r>
      <w:r w:rsidRPr="00F42988">
        <w:rPr>
          <w:rFonts w:hint="eastAsia"/>
          <w:b/>
          <w:bCs/>
          <w:lang w:eastAsia="zh-TW"/>
        </w:rPr>
        <w:t>及貫於</w:t>
      </w:r>
      <w:r w:rsidRPr="00F42988">
        <w:rPr>
          <w:rFonts w:ascii="SimSun-ExtB" w:eastAsia="SimSun-ExtB" w:hAnsi="SimSun-ExtB" w:cs="SimSun-ExtB" w:hint="eastAsia"/>
          <w:b/>
          <w:bCs/>
          <w:lang w:eastAsia="zh-TW"/>
        </w:rPr>
        <w:t>𥝩</w:t>
      </w:r>
      <w:r w:rsidRPr="00F42988">
        <w:rPr>
          <w:rFonts w:hint="eastAsia"/>
          <w:b/>
          <w:bCs/>
          <w:lang w:eastAsia="zh-TW"/>
        </w:rPr>
        <w:t>者</w:t>
      </w:r>
      <w:r w:rsidRPr="00F42988">
        <w:rPr>
          <w:rFonts w:hint="eastAsia"/>
          <w:lang w:eastAsia="zh-TW"/>
        </w:rPr>
        <w:t>皆是也。</w:t>
      </w:r>
    </w:p>
    <w:p w14:paraId="3C7A53CA" w14:textId="77777777" w:rsidR="00395FED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段玉裁這句話有兩層意思：一是穎的本質是禾的莖稈。二是穎比較大、比較長，不只是禾尖微末之處那一點。</w:t>
      </w:r>
    </w:p>
    <w:p w14:paraId="3BED3943" w14:textId="77777777" w:rsidR="00395FED" w:rsidRPr="00F42988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段注下面</w:t>
      </w:r>
      <w:r w:rsidRPr="00F42988">
        <w:rPr>
          <w:rFonts w:hint="eastAsia"/>
          <w:lang w:eastAsia="zh-TW"/>
        </w:rPr>
        <w:t>這一段重點強調</w:t>
      </w:r>
      <w:r>
        <w:rPr>
          <w:rFonts w:hint="eastAsia"/>
          <w:lang w:eastAsia="zh-TW"/>
        </w:rPr>
        <w:t>了</w:t>
      </w:r>
      <w:r>
        <w:rPr>
          <w:rFonts w:hint="eastAsia"/>
        </w:rPr>
        <w:t>第一層意思：</w:t>
      </w:r>
    </w:p>
    <w:p w14:paraId="16BA80C1" w14:textId="77777777" w:rsidR="00395FED" w:rsidRPr="00AA7DEC" w:rsidRDefault="00395FED" w:rsidP="00395FED">
      <w:pPr>
        <w:pStyle w:val="aff6"/>
        <w:ind w:firstLine="560"/>
        <w:rPr>
          <w:rFonts w:hint="eastAsia"/>
          <w:lang w:eastAsia="zh-TW"/>
        </w:rPr>
      </w:pPr>
      <w:r w:rsidRPr="00AA7DEC">
        <w:rPr>
          <w:rFonts w:hint="eastAsia"/>
        </w:rPr>
        <w:t>3</w:t>
      </w:r>
      <w:r w:rsidRPr="00AA7DEC">
        <w:rPr>
          <w:lang w:eastAsia="zh-TW"/>
        </w:rPr>
        <w:t>.</w:t>
      </w:r>
      <w:r w:rsidRPr="00AA7DEC">
        <w:rPr>
          <w:rFonts w:hint="eastAsia"/>
          <w:lang w:eastAsia="zh-TW"/>
        </w:rPr>
        <w:t>《禮器》稾鞂之設。鄭注：穗去實曰鞂。鞂與秸同物。鄭注《尙書》曰：去穎，謂用其</w:t>
      </w:r>
      <w:r w:rsidRPr="00AA7DEC">
        <w:rPr>
          <w:rFonts w:ascii="SimSun-ExtB" w:eastAsia="SimSun-ExtB" w:hAnsi="SimSun-ExtB" w:cs="SimSun-ExtB" w:hint="eastAsia"/>
          <w:lang w:eastAsia="zh-TW"/>
        </w:rPr>
        <w:t>𥝩</w:t>
      </w:r>
      <w:r w:rsidRPr="00AA7DEC">
        <w:rPr>
          <w:rFonts w:hint="eastAsia"/>
          <w:lang w:eastAsia="zh-TW"/>
        </w:rPr>
        <w:t>也。注《禮器》曰：去實，謂用其穎也。（按：此處所說“去穎”及“去實”为同一件事，</w:t>
      </w:r>
      <w:r w:rsidRPr="00AA7DEC">
        <w:rPr>
          <w:rFonts w:hint="eastAsia"/>
        </w:rPr>
        <w:t>指</w:t>
      </w:r>
      <w:r w:rsidRPr="00AA7DEC">
        <w:rPr>
          <w:rFonts w:hint="eastAsia"/>
          <w:lang w:eastAsia="zh-TW"/>
        </w:rPr>
        <w:t>分離穗實與貫穿其間的穎。只是因著眼點不同，而说法不同。如欲用分離出的穗實，则言去颖，如欲用分離出的莖稈，则言去實。）</w:t>
      </w:r>
    </w:p>
    <w:p w14:paraId="0BEA358C" w14:textId="77777777" w:rsidR="00395FED" w:rsidRPr="00F42988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段注下面</w:t>
      </w:r>
      <w:r w:rsidRPr="00F42988">
        <w:rPr>
          <w:rFonts w:hint="eastAsia"/>
          <w:lang w:eastAsia="zh-TW"/>
        </w:rPr>
        <w:t>這一段重點強調</w:t>
      </w:r>
      <w:r>
        <w:rPr>
          <w:rFonts w:hint="eastAsia"/>
          <w:lang w:eastAsia="zh-TW"/>
        </w:rPr>
        <w:t>了第二層意思：</w:t>
      </w:r>
    </w:p>
    <w:p w14:paraId="3314EFA3" w14:textId="77777777" w:rsidR="00395FED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4.《</w:t>
      </w:r>
      <w:r w:rsidRPr="00F42988">
        <w:rPr>
          <w:rFonts w:hint="eastAsia"/>
          <w:lang w:eastAsia="zh-TW"/>
        </w:rPr>
        <w:t>史記</w:t>
      </w:r>
      <w:r>
        <w:rPr>
          <w:rFonts w:hint="eastAsia"/>
          <w:lang w:eastAsia="zh-TW"/>
        </w:rPr>
        <w:t>》</w:t>
      </w:r>
      <w:r w:rsidRPr="00F42988">
        <w:rPr>
          <w:rFonts w:hint="eastAsia"/>
          <w:lang w:eastAsia="zh-TW"/>
        </w:rPr>
        <w:t>曰：錐處囊中，穎脫而出，非特其末見而巳。</w:t>
      </w:r>
      <w:r>
        <w:rPr>
          <w:rFonts w:hint="eastAsia"/>
          <w:lang w:eastAsia="zh-TW"/>
        </w:rPr>
        <w:t>《</w:t>
      </w:r>
      <w:r w:rsidRPr="00F42988">
        <w:rPr>
          <w:rFonts w:hint="eastAsia"/>
          <w:lang w:eastAsia="zh-TW"/>
        </w:rPr>
        <w:t>少儀</w:t>
      </w:r>
      <w:r>
        <w:rPr>
          <w:rFonts w:hint="eastAsia"/>
          <w:lang w:eastAsia="zh-TW"/>
        </w:rPr>
        <w:t>》</w:t>
      </w:r>
      <w:r w:rsidRPr="00F42988">
        <w:rPr>
          <w:rFonts w:hint="eastAsia"/>
          <w:lang w:eastAsia="zh-TW"/>
        </w:rPr>
        <w:t>：</w:t>
      </w:r>
      <w:r w:rsidRPr="00F42988">
        <w:rPr>
          <w:rFonts w:hint="eastAsia"/>
          <w:lang w:eastAsia="zh-TW"/>
        </w:rPr>
        <w:lastRenderedPageBreak/>
        <w:t>刀卻刃授穎。是則穎在錐則卻於末，在刀則卻於刃，在禾則卻於</w:t>
      </w:r>
      <w:r w:rsidRPr="00F42988">
        <w:rPr>
          <w:rFonts w:ascii="SimSun-ExtB" w:eastAsia="SimSun-ExtB" w:hAnsi="SimSun-ExtB" w:cs="SimSun-ExtB" w:hint="eastAsia"/>
          <w:b/>
          <w:bCs/>
          <w:lang w:eastAsia="zh-TW"/>
        </w:rPr>
        <w:t>𥝩</w:t>
      </w:r>
      <w:r w:rsidRPr="00F42988">
        <w:rPr>
          <w:rFonts w:hint="eastAsia"/>
          <w:lang w:eastAsia="zh-TW"/>
        </w:rPr>
        <w:t>也。渾言之則穎爲禾末，析言之則禾芒乃爲秒。</w:t>
      </w:r>
    </w:p>
    <w:p w14:paraId="453A0766" w14:textId="77777777" w:rsidR="00395FED" w:rsidRDefault="00395FED" w:rsidP="00395FED">
      <w:pPr>
        <w:pStyle w:val="aff6"/>
        <w:ind w:firstLine="560"/>
        <w:rPr>
          <w:rFonts w:eastAsia="PMingLiU" w:hint="eastAsia"/>
          <w:lang w:eastAsia="zh-TW"/>
        </w:rPr>
      </w:pPr>
      <w:r>
        <w:rPr>
          <w:rFonts w:hint="eastAsia"/>
          <w:lang w:eastAsia="zh-TW"/>
        </w:rPr>
        <w:t>圖1中的甲骨字形，</w:t>
      </w:r>
      <w:r w:rsidRPr="00F42988">
        <w:rPr>
          <w:rFonts w:hint="eastAsia"/>
          <w:lang w:eastAsia="zh-TW"/>
        </w:rPr>
        <w:t>表現的</w:t>
      </w:r>
      <w:r>
        <w:rPr>
          <w:rFonts w:hint="eastAsia"/>
          <w:lang w:eastAsia="zh-TW"/>
        </w:rPr>
        <w:t>可能</w:t>
      </w:r>
      <w:r w:rsidRPr="00F42988">
        <w:rPr>
          <w:rFonts w:hint="eastAsia"/>
          <w:lang w:eastAsia="zh-TW"/>
        </w:rPr>
        <w:t>正是</w:t>
      </w:r>
      <w:r>
        <w:rPr>
          <w:rFonts w:hint="eastAsia"/>
          <w:lang w:eastAsia="zh-TW"/>
        </w:rPr>
        <w:t>段玉裁所解釋的“穎”</w:t>
      </w:r>
      <w:r w:rsidRPr="00F42988">
        <w:rPr>
          <w:rFonts w:hint="eastAsia"/>
          <w:lang w:eastAsia="zh-TW"/>
        </w:rPr>
        <w:t>。</w:t>
      </w:r>
      <w:r>
        <w:rPr>
          <w:rFonts w:hint="eastAsia"/>
          <w:lang w:eastAsia="zh-TW"/>
        </w:rPr>
        <w:t>穎的本質是禾的莖稈，所以只</w:t>
      </w:r>
      <w:r w:rsidRPr="00F42988">
        <w:rPr>
          <w:rFonts w:hint="eastAsia"/>
          <w:lang w:eastAsia="zh-TW"/>
        </w:rPr>
        <w:t>用</w:t>
      </w:r>
      <w:r>
        <w:rPr>
          <w:rFonts w:hint="eastAsia"/>
          <w:lang w:eastAsia="zh-TW"/>
        </w:rPr>
        <w:t>單線條來表現，而絕不會表現出</w:t>
      </w:r>
      <w:r w:rsidRPr="00F42988">
        <w:rPr>
          <w:rFonts w:hint="eastAsia"/>
          <w:lang w:eastAsia="zh-TW"/>
        </w:rPr>
        <w:t>肥碩的</w:t>
      </w:r>
      <w:r>
        <w:rPr>
          <w:rFonts w:hint="eastAsia"/>
          <w:lang w:eastAsia="zh-TW"/>
        </w:rPr>
        <w:t>禾</w:t>
      </w:r>
      <w:r w:rsidRPr="00F42988">
        <w:rPr>
          <w:rFonts w:hint="eastAsia"/>
          <w:lang w:eastAsia="zh-TW"/>
        </w:rPr>
        <w:t>穗</w:t>
      </w:r>
      <w:r>
        <w:rPr>
          <w:rFonts w:hint="eastAsia"/>
          <w:lang w:eastAsia="zh-TW"/>
        </w:rPr>
        <w:t>，也不會表現作三叉分支的舒散形稻穗或黍穗</w:t>
      </w:r>
      <w:r>
        <w:rPr>
          <w:rStyle w:val="afd"/>
          <w:rFonts w:asciiTheme="majorEastAsia" w:eastAsiaTheme="majorEastAsia" w:hAnsiTheme="majorEastAsia"/>
          <w:sz w:val="32"/>
          <w:szCs w:val="32"/>
          <w:lang w:eastAsia="zh-TW"/>
        </w:rPr>
        <w:endnoteReference w:id="2"/>
      </w:r>
      <w:r w:rsidRPr="00F42988">
        <w:rPr>
          <w:rFonts w:hint="eastAsia"/>
          <w:lang w:eastAsia="zh-TW"/>
        </w:rPr>
        <w:t>。</w:t>
      </w:r>
    </w:p>
    <w:p w14:paraId="5E3A9CF5" w14:textId="77777777" w:rsidR="00395FED" w:rsidRDefault="00395FED" w:rsidP="00395FED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尤其可注意的是</w:t>
      </w:r>
      <w:r>
        <w:rPr>
          <w:rFonts w:hint="eastAsia"/>
          <w:lang w:eastAsia="zh-TW"/>
        </w:rPr>
        <w:t>下面這個</w:t>
      </w:r>
      <w:r w:rsidRPr="00F42988">
        <w:rPr>
          <w:rFonts w:hint="eastAsia"/>
          <w:lang w:eastAsia="zh-TW"/>
        </w:rPr>
        <w:t>字形</w:t>
      </w:r>
      <w:r>
        <w:rPr>
          <w:rFonts w:hint="eastAsia"/>
          <w:lang w:eastAsia="zh-TW"/>
        </w:rPr>
        <w:t>：</w:t>
      </w:r>
    </w:p>
    <w:p w14:paraId="09A45918" w14:textId="77777777" w:rsidR="00395FED" w:rsidRPr="00395FED" w:rsidRDefault="00395FED" w:rsidP="00395FED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395FED">
        <w:rPr>
          <w:noProof/>
        </w:rPr>
        <w:drawing>
          <wp:inline distT="0" distB="0" distL="0" distR="0" wp14:anchorId="7B37C0AA" wp14:editId="24E733D1">
            <wp:extent cx="318599" cy="586190"/>
            <wp:effectExtent l="0" t="0" r="5715" b="4445"/>
            <wp:docPr id="1706778150" name="图片 1706778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04" t="78624" r="78585" b="4213"/>
                    <a:stretch/>
                  </pic:blipFill>
                  <pic:spPr bwMode="auto">
                    <a:xfrm>
                      <a:off x="0" y="0"/>
                      <a:ext cx="320935" cy="59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5FED">
        <w:rPr>
          <w:rFonts w:hint="eastAsia"/>
        </w:rPr>
        <w:t>（合集</w:t>
      </w:r>
      <w:r w:rsidRPr="00395FED">
        <w:t>06065</w:t>
      </w:r>
      <w:r w:rsidRPr="00395FED">
        <w:rPr>
          <w:rFonts w:hint="eastAsia"/>
        </w:rPr>
        <w:t>）</w:t>
      </w:r>
    </w:p>
    <w:p w14:paraId="00FAAB64" w14:textId="77777777" w:rsidR="00395FED" w:rsidRDefault="00395FED" w:rsidP="00395FED">
      <w:pPr>
        <w:pStyle w:val="aff5"/>
        <w:rPr>
          <w:rFonts w:eastAsia="PMingLiU" w:hint="eastAsia"/>
          <w:lang w:eastAsia="zh-TW"/>
        </w:rPr>
      </w:pPr>
      <w:r>
        <w:rPr>
          <w:rFonts w:hint="eastAsia"/>
          <w:lang w:eastAsia="zh-TW"/>
        </w:rPr>
        <w:t>這個字形的</w:t>
      </w:r>
      <w:r w:rsidRPr="00F42988">
        <w:rPr>
          <w:rFonts w:hint="eastAsia"/>
          <w:lang w:eastAsia="zh-TW"/>
        </w:rPr>
        <w:t>禾</w:t>
      </w:r>
      <w:r>
        <w:rPr>
          <w:rFonts w:hint="eastAsia"/>
          <w:lang w:eastAsia="zh-TW"/>
        </w:rPr>
        <w:t>是</w:t>
      </w:r>
      <w:r w:rsidRPr="00F42988">
        <w:rPr>
          <w:rFonts w:hint="eastAsia"/>
          <w:lang w:eastAsia="zh-TW"/>
        </w:rPr>
        <w:t>斷開</w:t>
      </w:r>
      <w:r>
        <w:rPr>
          <w:rFonts w:hint="eastAsia"/>
          <w:lang w:eastAsia="zh-TW"/>
        </w:rPr>
        <w:t>的</w:t>
      </w:r>
      <w:r>
        <w:rPr>
          <w:rFonts w:hint="eastAsia"/>
        </w:rPr>
        <w:t>。</w:t>
      </w:r>
      <w:r w:rsidRPr="007B1696">
        <w:rPr>
          <w:lang w:eastAsia="zh-TW"/>
        </w:rPr>
        <w:t>穎</w:t>
      </w:r>
      <w:r>
        <w:rPr>
          <w:rFonts w:hint="eastAsia"/>
          <w:lang w:eastAsia="zh-TW"/>
        </w:rPr>
        <w:t>因為附著著沉重的穗，正</w:t>
      </w:r>
      <w:r w:rsidRPr="007B1696">
        <w:rPr>
          <w:lang w:eastAsia="zh-TW"/>
        </w:rPr>
        <w:t>是容易斷折之物</w:t>
      </w:r>
      <w:r>
        <w:rPr>
          <w:lang w:eastAsia="zh-TW"/>
        </w:rPr>
        <w:t>。</w:t>
      </w:r>
    </w:p>
    <w:p w14:paraId="2B8DBB40" w14:textId="77777777" w:rsidR="00395FED" w:rsidRPr="007B1696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5</w:t>
      </w:r>
      <w:r>
        <w:rPr>
          <w:lang w:eastAsia="zh-TW"/>
        </w:rPr>
        <w:t>.</w:t>
      </w:r>
      <w:r w:rsidRPr="007B1696">
        <w:rPr>
          <w:lang w:eastAsia="zh-TW"/>
        </w:rPr>
        <w:t>《說文》：䄪，禾危</w:t>
      </w:r>
      <w:r w:rsidRPr="007B1696">
        <w:rPr>
          <w:rFonts w:ascii="SimSun-ExtB" w:eastAsia="SimSun-ExtB" w:hAnsi="SimSun-ExtB" w:cs="SimSun-ExtB" w:hint="eastAsia"/>
          <w:lang w:eastAsia="zh-TW"/>
        </w:rPr>
        <w:t>𥝩</w:t>
      </w:r>
      <w:r w:rsidRPr="007B1696">
        <w:rPr>
          <w:rFonts w:hint="eastAsia"/>
          <w:lang w:eastAsia="zh-TW"/>
        </w:rPr>
        <w:t>也。</w:t>
      </w:r>
      <w:r w:rsidRPr="00F42988">
        <w:rPr>
          <w:rFonts w:hint="eastAsia"/>
          <w:lang w:eastAsia="zh-TW"/>
        </w:rPr>
        <w:t>段玉裁</w:t>
      </w:r>
      <w:r w:rsidRPr="007B1696">
        <w:rPr>
          <w:rFonts w:hint="eastAsia"/>
          <w:lang w:eastAsia="zh-TW"/>
        </w:rPr>
        <w:t>注：</w:t>
      </w:r>
      <w:r w:rsidRPr="005E49C8">
        <w:rPr>
          <w:rFonts w:hint="eastAsia"/>
          <w:lang w:eastAsia="zh-TW"/>
        </w:rPr>
        <w:t>危</w:t>
      </w:r>
      <w:r w:rsidRPr="007B1696">
        <w:rPr>
          <w:rFonts w:ascii="SimSun-ExtB" w:eastAsia="SimSun-ExtB" w:hAnsi="SimSun-ExtB" w:cs="SimSun-ExtB" w:hint="eastAsia"/>
          <w:lang w:eastAsia="zh-TW"/>
        </w:rPr>
        <w:t>𥝩</w:t>
      </w:r>
      <w:r w:rsidRPr="005E49C8">
        <w:rPr>
          <w:rFonts w:hint="eastAsia"/>
          <w:lang w:eastAsia="zh-TW"/>
        </w:rPr>
        <w:t>謂穎欲落也。</w:t>
      </w:r>
      <w:r>
        <w:rPr>
          <w:rFonts w:hint="eastAsia"/>
          <w:lang w:eastAsia="zh-TW"/>
        </w:rPr>
        <w:t>《</w:t>
      </w:r>
      <w:r w:rsidRPr="005E49C8">
        <w:rPr>
          <w:rFonts w:hint="eastAsia"/>
          <w:lang w:eastAsia="zh-TW"/>
        </w:rPr>
        <w:t>齊民要術</w:t>
      </w:r>
      <w:r>
        <w:rPr>
          <w:rFonts w:hint="eastAsia"/>
          <w:lang w:eastAsia="zh-TW"/>
        </w:rPr>
        <w:t>》</w:t>
      </w:r>
      <w:r w:rsidRPr="005E49C8">
        <w:rPr>
          <w:rFonts w:hint="eastAsia"/>
          <w:lang w:eastAsia="zh-TW"/>
        </w:rPr>
        <w:t>云：刈晚則穗折，遇風則收減。</w:t>
      </w:r>
    </w:p>
    <w:p w14:paraId="77554843" w14:textId="77777777" w:rsidR="00395FED" w:rsidRPr="00F42988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t>穎不僅在自然</w:t>
      </w:r>
      <w:proofErr w:type="gramStart"/>
      <w:r>
        <w:t>狀</w:t>
      </w:r>
      <w:proofErr w:type="gramEnd"/>
      <w:r>
        <w:t>態容易斷折，在古代社會生活中，斷禾取穎</w:t>
      </w:r>
      <w:r>
        <w:rPr>
          <w:rFonts w:hint="eastAsia"/>
        </w:rPr>
        <w:t>也是</w:t>
      </w:r>
      <w:r>
        <w:t>制度</w:t>
      </w:r>
      <w:r>
        <w:rPr>
          <w:rFonts w:hint="eastAsia"/>
        </w:rPr>
        <w:t>規定，</w:t>
      </w:r>
      <w:r>
        <w:t>見</w:t>
      </w:r>
      <w:r>
        <w:rPr>
          <w:rFonts w:hint="eastAsia"/>
        </w:rPr>
        <w:t>下引</w:t>
      </w:r>
      <w:r>
        <w:t>段注</w:t>
      </w:r>
      <w:r>
        <w:rPr>
          <w:rFonts w:hint="eastAsia"/>
        </w:rPr>
        <w:t>。</w:t>
      </w:r>
    </w:p>
    <w:p w14:paraId="1DC218A8" w14:textId="77777777" w:rsidR="00395FED" w:rsidRPr="00F42988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t>6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《禹貢》鄭注曰</w:t>
      </w:r>
      <w:r>
        <w:rPr>
          <w:rFonts w:hint="eastAsia"/>
        </w:rPr>
        <w:t>：</w:t>
      </w:r>
      <w:r w:rsidRPr="00F42988">
        <w:rPr>
          <w:rFonts w:hint="eastAsia"/>
          <w:lang w:eastAsia="zh-TW"/>
        </w:rPr>
        <w:t>百里賦入總，謂入刈禾也。二百里銍。銍，去稿也。三百里秸。秸，又去穎也。四百里入粟，五百里入米者，遠彌輕也。</w:t>
      </w:r>
    </w:p>
    <w:p w14:paraId="3A38ACE3" w14:textId="77777777" w:rsidR="00395FED" w:rsidRDefault="00395FED" w:rsidP="00395FED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lastRenderedPageBreak/>
        <w:t>按照《禹貢》的設想，為了便於貢賦者入供，規定距離王都越遠者所供之</w:t>
      </w:r>
      <w:r>
        <w:rPr>
          <w:rFonts w:hint="eastAsia"/>
          <w:lang w:eastAsia="zh-TW"/>
        </w:rPr>
        <w:t>禾</w:t>
      </w:r>
      <w:r w:rsidRPr="00F42988">
        <w:rPr>
          <w:rFonts w:hint="eastAsia"/>
          <w:lang w:eastAsia="zh-TW"/>
        </w:rPr>
        <w:t>越輕，於是按照五服</w:t>
      </w:r>
      <w:r>
        <w:rPr>
          <w:rFonts w:hint="eastAsia"/>
          <w:lang w:eastAsia="zh-TW"/>
        </w:rPr>
        <w:t>遠近不同</w:t>
      </w:r>
      <w:r w:rsidRPr="00F42988">
        <w:rPr>
          <w:rFonts w:hint="eastAsia"/>
          <w:lang w:eastAsia="zh-TW"/>
        </w:rPr>
        <w:t>對所貢之禾做出五種處理，禾也就呈現出</w:t>
      </w:r>
      <w:r>
        <w:rPr>
          <w:rFonts w:hint="eastAsia"/>
          <w:lang w:eastAsia="zh-TW"/>
        </w:rPr>
        <w:t>以下</w:t>
      </w:r>
      <w:r w:rsidRPr="00F42988">
        <w:rPr>
          <w:rFonts w:hint="eastAsia"/>
          <w:lang w:eastAsia="zh-TW"/>
        </w:rPr>
        <w:t>五個階段、五種狀態：</w:t>
      </w:r>
    </w:p>
    <w:p w14:paraId="2B4D61B9" w14:textId="77777777" w:rsidR="00395FED" w:rsidRDefault="00395FED" w:rsidP="00395FED">
      <w:pPr>
        <w:pStyle w:val="aff6"/>
        <w:ind w:firstLine="560"/>
        <w:rPr>
          <w:rFonts w:hint="eastAsia"/>
        </w:rPr>
      </w:pPr>
      <w:r>
        <w:rPr>
          <w:rFonts w:hint="eastAsia"/>
        </w:rPr>
        <w:t>第一：</w:t>
      </w:r>
      <w:r w:rsidRPr="00F42988">
        <w:rPr>
          <w:rFonts w:hint="eastAsia"/>
          <w:lang w:eastAsia="zh-TW"/>
        </w:rPr>
        <w:t>首先是刈禾</w:t>
      </w:r>
      <w:r>
        <w:rPr>
          <w:rFonts w:hint="eastAsia"/>
          <w:lang w:eastAsia="zh-TW"/>
        </w:rPr>
        <w:t>，也就是從田中收割的</w:t>
      </w:r>
      <w:r w:rsidRPr="00F42988">
        <w:rPr>
          <w:rFonts w:hint="eastAsia"/>
          <w:lang w:eastAsia="zh-TW"/>
        </w:rPr>
        <w:t>全禾。</w:t>
      </w:r>
    </w:p>
    <w:p w14:paraId="52AAC734" w14:textId="77777777" w:rsidR="00395FED" w:rsidRDefault="00395FED" w:rsidP="00395FED">
      <w:pPr>
        <w:pStyle w:val="aff6"/>
        <w:ind w:firstLine="560"/>
        <w:rPr>
          <w:rFonts w:hint="eastAsia"/>
        </w:rPr>
      </w:pPr>
      <w:r>
        <w:rPr>
          <w:rFonts w:hint="eastAsia"/>
        </w:rPr>
        <w:t>第二：</w:t>
      </w:r>
      <w:r w:rsidRPr="00F42988">
        <w:rPr>
          <w:rFonts w:hint="eastAsia"/>
          <w:lang w:eastAsia="zh-TW"/>
        </w:rPr>
        <w:t>去掉</w:t>
      </w:r>
      <w:r>
        <w:rPr>
          <w:rFonts w:hint="eastAsia"/>
          <w:lang w:eastAsia="zh-TW"/>
        </w:rPr>
        <w:t>禾莖稈的主體部分，</w:t>
      </w:r>
      <w:r w:rsidRPr="00F42988">
        <w:rPr>
          <w:rFonts w:hint="eastAsia"/>
          <w:lang w:eastAsia="zh-TW"/>
        </w:rPr>
        <w:t>留下</w:t>
      </w:r>
      <w:r>
        <w:rPr>
          <w:rFonts w:hint="eastAsia"/>
          <w:lang w:eastAsia="zh-TW"/>
        </w:rPr>
        <w:t>的就是</w:t>
      </w:r>
      <w:r w:rsidRPr="00F42988">
        <w:rPr>
          <w:rFonts w:hint="eastAsia"/>
          <w:lang w:eastAsia="zh-TW"/>
        </w:rPr>
        <w:t>穎（穗實附著在穎上）。</w:t>
      </w:r>
    </w:p>
    <w:p w14:paraId="7CA8FD4A" w14:textId="77777777" w:rsidR="00395FED" w:rsidRDefault="00395FED" w:rsidP="00395FED">
      <w:pPr>
        <w:pStyle w:val="aff6"/>
        <w:ind w:firstLine="560"/>
        <w:rPr>
          <w:rFonts w:hint="eastAsia"/>
        </w:rPr>
      </w:pPr>
      <w:r>
        <w:rPr>
          <w:rFonts w:hint="eastAsia"/>
        </w:rPr>
        <w:t>第三：</w:t>
      </w:r>
      <w:r w:rsidRPr="00F42988">
        <w:rPr>
          <w:rFonts w:hint="eastAsia"/>
          <w:lang w:eastAsia="zh-TW"/>
        </w:rPr>
        <w:t>去掉穗所附著的穎，只留下穗。</w:t>
      </w:r>
    </w:p>
    <w:p w14:paraId="7A09F332" w14:textId="77777777" w:rsidR="00395FED" w:rsidRDefault="00395FED" w:rsidP="00395FED">
      <w:pPr>
        <w:pStyle w:val="aff6"/>
        <w:ind w:firstLine="560"/>
        <w:rPr>
          <w:rFonts w:hint="eastAsia"/>
        </w:rPr>
      </w:pPr>
      <w:r>
        <w:rPr>
          <w:rFonts w:hint="eastAsia"/>
        </w:rPr>
        <w:t>第四：</w:t>
      </w:r>
      <w:r w:rsidRPr="00F42988">
        <w:rPr>
          <w:rFonts w:hint="eastAsia"/>
          <w:lang w:eastAsia="zh-TW"/>
        </w:rPr>
        <w:t>脫穗，剩下帶殼的粟。</w:t>
      </w:r>
    </w:p>
    <w:p w14:paraId="6AC3B3FB" w14:textId="77777777" w:rsidR="00395FED" w:rsidRPr="00F42988" w:rsidRDefault="00395FED" w:rsidP="00395FED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</w:rPr>
        <w:t>第五：</w:t>
      </w:r>
      <w:r w:rsidRPr="00F42988">
        <w:rPr>
          <w:rFonts w:hint="eastAsia"/>
          <w:lang w:eastAsia="zh-TW"/>
        </w:rPr>
        <w:t>粟脫殼，就剩下米。</w:t>
      </w:r>
    </w:p>
    <w:p w14:paraId="70DC96E5" w14:textId="77777777" w:rsidR="00395FED" w:rsidRDefault="00395FED" w:rsidP="00395FED">
      <w:pPr>
        <w:pStyle w:val="aff6"/>
        <w:ind w:firstLine="560"/>
        <w:rPr>
          <w:rFonts w:hint="eastAsia"/>
        </w:rPr>
      </w:pPr>
      <w:r>
        <w:rPr>
          <w:rFonts w:hint="eastAsia"/>
          <w:lang w:eastAsia="zh-TW"/>
        </w:rPr>
        <w:t>再來看這個字形</w:t>
      </w:r>
    </w:p>
    <w:p w14:paraId="5995D2EA" w14:textId="77777777" w:rsidR="00395FED" w:rsidRDefault="00395FED" w:rsidP="00395FED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F42988">
        <w:rPr>
          <w:noProof/>
        </w:rPr>
        <w:drawing>
          <wp:inline distT="0" distB="0" distL="0" distR="0" wp14:anchorId="54BBAEB8" wp14:editId="3F2AA1DC">
            <wp:extent cx="318599" cy="586190"/>
            <wp:effectExtent l="0" t="0" r="5715" b="4445"/>
            <wp:docPr id="1058112075" name="图片 105811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04" t="78624" r="78585" b="4213"/>
                    <a:stretch/>
                  </pic:blipFill>
                  <pic:spPr bwMode="auto">
                    <a:xfrm>
                      <a:off x="0" y="0"/>
                      <a:ext cx="320935" cy="59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 w:rsidRPr="00F42988">
        <w:rPr>
          <w:rFonts w:hint="eastAsia"/>
        </w:rPr>
        <w:t>合集</w:t>
      </w:r>
      <w:r w:rsidRPr="00F42988">
        <w:t>06065</w:t>
      </w:r>
      <w:r>
        <w:rPr>
          <w:rFonts w:hint="eastAsia"/>
        </w:rPr>
        <w:t>）</w:t>
      </w:r>
    </w:p>
    <w:p w14:paraId="63C9416F" w14:textId="77777777" w:rsidR="00395FED" w:rsidRDefault="00395FED" w:rsidP="008F1468">
      <w:pPr>
        <w:pStyle w:val="aff5"/>
        <w:rPr>
          <w:rFonts w:hint="eastAsia"/>
          <w:lang w:eastAsia="zh-TW"/>
        </w:rPr>
      </w:pPr>
      <w:r>
        <w:rPr>
          <w:rFonts w:hint="eastAsia"/>
          <w:lang w:eastAsia="zh-TW"/>
        </w:rPr>
        <w:t>它表現的</w:t>
      </w:r>
      <w:r>
        <w:rPr>
          <w:rFonts w:hint="eastAsia"/>
        </w:rPr>
        <w:t>可能</w:t>
      </w:r>
      <w:r>
        <w:rPr>
          <w:rFonts w:hint="eastAsia"/>
          <w:lang w:eastAsia="zh-TW"/>
        </w:rPr>
        <w:t>就</w:t>
      </w:r>
      <w:r w:rsidRPr="00F42988">
        <w:rPr>
          <w:rFonts w:hint="eastAsia"/>
          <w:lang w:eastAsia="zh-TW"/>
        </w:rPr>
        <w:t>是《禹貢》</w:t>
      </w:r>
      <w:r>
        <w:rPr>
          <w:rFonts w:hint="eastAsia"/>
          <w:lang w:eastAsia="zh-TW"/>
        </w:rPr>
        <w:t>所說</w:t>
      </w:r>
      <w:r w:rsidRPr="00F42988">
        <w:rPr>
          <w:rFonts w:hint="eastAsia"/>
          <w:lang w:eastAsia="zh-TW"/>
        </w:rPr>
        <w:t>處理禾的第二步，去掉</w:t>
      </w:r>
      <w:r>
        <w:rPr>
          <w:rFonts w:hint="eastAsia"/>
          <w:lang w:eastAsia="zh-TW"/>
        </w:rPr>
        <w:t>禾莖稈主體後</w:t>
      </w:r>
      <w:r w:rsidRPr="00F42988">
        <w:rPr>
          <w:rFonts w:hint="eastAsia"/>
          <w:lang w:eastAsia="zh-TW"/>
        </w:rPr>
        <w:t>留下的穎</w:t>
      </w:r>
      <w:r>
        <w:rPr>
          <w:rFonts w:hint="eastAsia"/>
          <w:lang w:eastAsia="zh-TW"/>
        </w:rPr>
        <w:t>。</w:t>
      </w:r>
      <w:r w:rsidRPr="00F42988">
        <w:rPr>
          <w:rFonts w:hint="eastAsia"/>
          <w:lang w:eastAsia="zh-TW"/>
        </w:rPr>
        <w:t>如</w:t>
      </w:r>
      <w:r>
        <w:rPr>
          <w:rFonts w:hint="eastAsia"/>
          <w:lang w:eastAsia="zh-TW"/>
        </w:rPr>
        <w:t>上所引，段玉裁特別強調穎比較大、比較長，不只是禾尖微末之處那一點，</w:t>
      </w:r>
      <w:r w:rsidRPr="00F42988">
        <w:rPr>
          <w:rFonts w:hint="eastAsia"/>
          <w:lang w:eastAsia="zh-TW"/>
        </w:rPr>
        <w:t>此</w:t>
      </w:r>
      <w:r>
        <w:rPr>
          <w:rFonts w:hint="eastAsia"/>
          <w:lang w:eastAsia="zh-TW"/>
        </w:rPr>
        <w:t>字形禾斷開之處以上都是穎。穎是禾的一部分，而不是禾的一種類別，造字者用</w:t>
      </w:r>
      <w:r w:rsidRPr="00F42988">
        <w:rPr>
          <w:rFonts w:hint="eastAsia"/>
          <w:lang w:eastAsia="zh-TW"/>
        </w:rPr>
        <w:t>斷開</w:t>
      </w:r>
      <w:r>
        <w:rPr>
          <w:rFonts w:hint="eastAsia"/>
          <w:lang w:eastAsia="zh-TW"/>
        </w:rPr>
        <w:t>形的禾來表達這個意思是很合適的。</w:t>
      </w:r>
      <w:r w:rsidRPr="00F42988">
        <w:rPr>
          <w:rFonts w:hint="eastAsia"/>
          <w:lang w:eastAsia="zh-TW"/>
        </w:rPr>
        <w:t>此字形與其他未斷開者</w:t>
      </w:r>
      <w:r>
        <w:rPr>
          <w:rFonts w:hint="eastAsia"/>
          <w:lang w:eastAsia="zh-TW"/>
        </w:rPr>
        <w:t>似</w:t>
      </w:r>
      <w:r w:rsidRPr="00F42988">
        <w:rPr>
          <w:rFonts w:hint="eastAsia"/>
          <w:lang w:eastAsia="zh-TW"/>
        </w:rPr>
        <w:t>應認同為一字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endnoteReference w:id="3"/>
      </w:r>
      <w:r>
        <w:rPr>
          <w:rFonts w:hint="eastAsia"/>
          <w:lang w:eastAsia="zh-TW"/>
        </w:rPr>
        <w:t>。</w:t>
      </w:r>
      <w:r w:rsidRPr="00F42988">
        <w:rPr>
          <w:rFonts w:hint="eastAsia"/>
          <w:lang w:eastAsia="zh-TW"/>
        </w:rPr>
        <w:t>但可能文字系統中，</w:t>
      </w:r>
      <w:r w:rsidRPr="00F42988">
        <w:rPr>
          <w:rFonts w:hint="eastAsia"/>
          <w:lang w:eastAsia="zh-TW"/>
        </w:rPr>
        <w:lastRenderedPageBreak/>
        <w:t>單獨的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穎</w:t>
      </w:r>
      <w:r>
        <w:rPr>
          <w:rFonts w:hint="eastAsia"/>
          <w:lang w:eastAsia="zh-TW"/>
        </w:rPr>
        <w:t>”字</w:t>
      </w:r>
      <w:r w:rsidRPr="00F42988">
        <w:rPr>
          <w:rFonts w:hint="eastAsia"/>
          <w:lang w:eastAsia="zh-TW"/>
        </w:rPr>
        <w:t>容易與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羊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等字形混同，故還是要把原來與穎相連的禾之</w:t>
      </w:r>
      <w:r>
        <w:rPr>
          <w:rFonts w:hint="eastAsia"/>
          <w:lang w:eastAsia="zh-TW"/>
        </w:rPr>
        <w:t>莖稈</w:t>
      </w:r>
      <w:r w:rsidRPr="00F42988">
        <w:rPr>
          <w:rFonts w:hint="eastAsia"/>
          <w:lang w:eastAsia="zh-TW"/>
        </w:rPr>
        <w:t>表現出來。</w:t>
      </w:r>
    </w:p>
    <w:p w14:paraId="7DBC06D0" w14:textId="77777777" w:rsidR="00C4623E" w:rsidRPr="000C6B2A" w:rsidRDefault="00C4623E" w:rsidP="008F1468">
      <w:pPr>
        <w:pStyle w:val="aff5"/>
        <w:rPr>
          <w:rFonts w:eastAsia="PMingLiU" w:hint="eastAsia"/>
          <w:lang w:eastAsia="zh-TW"/>
        </w:rPr>
      </w:pPr>
    </w:p>
    <w:p w14:paraId="3AE024C7" w14:textId="77777777" w:rsidR="00395FED" w:rsidRPr="00C4623E" w:rsidRDefault="00395FED" w:rsidP="008F1468">
      <w:pPr>
        <w:pStyle w:val="aff5"/>
        <w:jc w:val="center"/>
        <w:rPr>
          <w:rFonts w:hint="eastAsia"/>
          <w:b/>
          <w:bCs/>
          <w:lang w:eastAsia="zh-TW"/>
        </w:rPr>
      </w:pPr>
      <w:r w:rsidRPr="00C4623E">
        <w:rPr>
          <w:rFonts w:hint="eastAsia"/>
          <w:b/>
          <w:bCs/>
          <w:lang w:eastAsia="zh-TW"/>
        </w:rPr>
        <w:t>二、字意</w:t>
      </w:r>
    </w:p>
    <w:p w14:paraId="43EFBDE2" w14:textId="77777777" w:rsidR="00395FED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（一）關於《說文》：</w:t>
      </w:r>
      <w:r w:rsidRPr="00F42988">
        <w:rPr>
          <w:rFonts w:hint="eastAsia"/>
          <w:lang w:eastAsia="zh-TW"/>
        </w:rPr>
        <w:t>穎</w:t>
      </w:r>
      <w:r>
        <w:rPr>
          <w:rFonts w:hint="eastAsia"/>
          <w:lang w:eastAsia="zh-TW"/>
        </w:rPr>
        <w:t>，禾末也。</w:t>
      </w:r>
    </w:p>
    <w:p w14:paraId="5F546DE7" w14:textId="77777777" w:rsidR="00395FED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上文已說明，段玉裁強調了穎比較大、比較長的特點。他之所以要強調這層意思，可能和《說文》對穎的說解不夠明確，容易引起誤解有關。“禾末也”這樣的解釋，容易被理解為一般所說禾、劍等物最末端的鋒穎。</w:t>
      </w:r>
    </w:p>
    <w:p w14:paraId="450918D9" w14:textId="77777777" w:rsidR="00395FED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其實，按照《說文》“木上曰末”的定義，用“禾末也”來解說比較大的穎本來是沒問題的。用通俗的話說，“末”主要是方向性的，一株植物從中分開，整個上半部分都可以叫“末”。</w:t>
      </w:r>
    </w:p>
    <w:p w14:paraId="090B262F" w14:textId="77777777" w:rsidR="00395FED" w:rsidRDefault="00395FED" w:rsidP="008F1468">
      <w:pPr>
        <w:pStyle w:val="aff6"/>
        <w:ind w:firstLine="560"/>
        <w:rPr>
          <w:rFonts w:hint="eastAsia"/>
        </w:rPr>
      </w:pPr>
      <w:r>
        <w:rPr>
          <w:rFonts w:hint="eastAsia"/>
        </w:rPr>
        <w:t>如果要表達木、</w:t>
      </w:r>
      <w:r>
        <w:rPr>
          <w:rFonts w:hint="eastAsia"/>
          <w:lang w:eastAsia="zh-TW"/>
        </w:rPr>
        <w:t>禾等物最末端的鋒穎，則當</w:t>
      </w:r>
      <w:r>
        <w:rPr>
          <w:rFonts w:hint="eastAsia"/>
        </w:rPr>
        <w:t>如《說文》：“</w:t>
      </w:r>
      <w:proofErr w:type="gramStart"/>
      <w:r>
        <w:rPr>
          <w:rFonts w:hint="eastAsia"/>
        </w:rPr>
        <w:t>杪</w:t>
      </w:r>
      <w:proofErr w:type="gramEnd"/>
      <w:r>
        <w:rPr>
          <w:rFonts w:hint="eastAsia"/>
        </w:rPr>
        <w:t>，</w:t>
      </w:r>
      <w:r w:rsidRPr="00247E02">
        <w:t>木標末也</w:t>
      </w:r>
      <w:r>
        <w:rPr>
          <w:rFonts w:hint="eastAsia"/>
        </w:rPr>
        <w:t>”，“標，</w:t>
      </w:r>
      <w:r w:rsidRPr="005B6E4D">
        <w:t>木杪末也</w:t>
      </w:r>
      <w:r>
        <w:rPr>
          <w:rFonts w:hint="eastAsia"/>
        </w:rPr>
        <w:t>”，不會說成“木末”</w:t>
      </w:r>
      <w:r>
        <w:rPr>
          <w:rStyle w:val="afd"/>
          <w:rFonts w:asciiTheme="majorEastAsia" w:eastAsiaTheme="majorEastAsia" w:hAnsiTheme="majorEastAsia"/>
          <w:sz w:val="32"/>
          <w:szCs w:val="32"/>
        </w:rPr>
        <w:endnoteReference w:id="4"/>
      </w:r>
      <w:r>
        <w:rPr>
          <w:rFonts w:hint="eastAsia"/>
        </w:rPr>
        <w:t>。“秒，</w:t>
      </w:r>
      <w:r w:rsidRPr="005B6E4D">
        <w:t>禾芒也</w:t>
      </w:r>
      <w:r>
        <w:rPr>
          <w:rFonts w:hint="eastAsia"/>
        </w:rPr>
        <w:t>”，與“禾末”之“穎”也截然不同。</w:t>
      </w:r>
    </w:p>
    <w:p w14:paraId="0BC49B64" w14:textId="77777777" w:rsidR="00395FED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這些詞義的區別在文字構形上也得到了</w:t>
      </w:r>
      <w:r>
        <w:rPr>
          <w:rFonts w:hint="eastAsia"/>
        </w:rPr>
        <w:t>精準</w:t>
      </w:r>
      <w:r>
        <w:rPr>
          <w:rFonts w:hint="eastAsia"/>
          <w:lang w:eastAsia="zh-TW"/>
        </w:rPr>
        <w:t>的表現。賈連翔先生引下面這個字形：</w:t>
      </w:r>
    </w:p>
    <w:p w14:paraId="1089F54B" w14:textId="06010EDF" w:rsidR="00395FED" w:rsidRPr="008F1468" w:rsidRDefault="00395FED" w:rsidP="008F1468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8F1468">
        <w:rPr>
          <w:noProof/>
        </w:rPr>
        <w:lastRenderedPageBreak/>
        <w:drawing>
          <wp:inline distT="0" distB="0" distL="0" distR="0" wp14:anchorId="619046AB" wp14:editId="76F3EE7A">
            <wp:extent cx="215901" cy="355600"/>
            <wp:effectExtent l="0" t="0" r="0" b="6350"/>
            <wp:docPr id="1705841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418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01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468">
        <w:rPr>
          <w:rFonts w:hint="eastAsia"/>
        </w:rPr>
        <w:t>（郭店簡</w:t>
      </w:r>
      <w:r w:rsidRPr="008F1468">
        <w:t>《</w:t>
      </w:r>
      <w:r w:rsidRPr="008F1468">
        <w:rPr>
          <w:rFonts w:hint="eastAsia"/>
        </w:rPr>
        <w:t>語叢四</w:t>
      </w:r>
      <w:r w:rsidRPr="008F1468">
        <w:t>》</w:t>
      </w:r>
      <w:r w:rsidRPr="008F1468">
        <w:rPr>
          <w:rFonts w:hint="eastAsia"/>
        </w:rPr>
        <w:t>簡</w:t>
      </w:r>
      <w:r w:rsidR="008F1468">
        <w:rPr>
          <w:rFonts w:hint="eastAsia"/>
          <w:lang w:eastAsia="zh-CN"/>
        </w:rPr>
        <w:t>11</w:t>
      </w:r>
      <w:r w:rsidRPr="008F1468">
        <w:rPr>
          <w:rFonts w:hint="eastAsia"/>
        </w:rPr>
        <w:t>）</w:t>
      </w:r>
    </w:p>
    <w:p w14:paraId="7D090240" w14:textId="77777777" w:rsidR="008F1468" w:rsidRDefault="00395FED" w:rsidP="008F1468">
      <w:pPr>
        <w:pStyle w:val="aff5"/>
        <w:rPr>
          <w:rFonts w:hint="eastAsia"/>
        </w:rPr>
      </w:pPr>
      <w:r>
        <w:rPr>
          <w:rFonts w:hint="eastAsia"/>
          <w:lang w:eastAsia="zh-TW"/>
        </w:rPr>
        <w:t>指出“標”字</w:t>
      </w:r>
      <w:r w:rsidRPr="004350D0">
        <w:rPr>
          <w:rFonts w:hint="eastAsia"/>
          <w:lang w:eastAsia="zh-TW"/>
        </w:rPr>
        <w:t>的指示符號不是畫在</w:t>
      </w:r>
      <w:r w:rsidRPr="004350D0">
        <w:rPr>
          <w:lang w:eastAsia="zh-TW"/>
        </w:rPr>
        <w:t>“</w:t>
      </w:r>
      <w:r w:rsidRPr="004350D0">
        <w:rPr>
          <w:rFonts w:hint="eastAsia"/>
          <w:lang w:eastAsia="zh-TW"/>
        </w:rPr>
        <w:t>木</w:t>
      </w:r>
      <w:r w:rsidRPr="004350D0">
        <w:rPr>
          <w:lang w:eastAsia="zh-TW"/>
        </w:rPr>
        <w:t>”</w:t>
      </w:r>
      <w:r w:rsidRPr="004350D0">
        <w:rPr>
          <w:rFonts w:hint="eastAsia"/>
          <w:lang w:eastAsia="zh-TW"/>
        </w:rPr>
        <w:t>的</w:t>
      </w:r>
      <w:r w:rsidRPr="004350D0">
        <w:rPr>
          <w:lang w:eastAsia="zh-TW"/>
        </w:rPr>
        <w:t>“</w:t>
      </w:r>
      <w:r w:rsidRPr="004350D0">
        <w:rPr>
          <w:rFonts w:hint="eastAsia"/>
          <w:lang w:eastAsia="zh-TW"/>
        </w:rPr>
        <w:t>丨</w:t>
      </w:r>
      <w:r w:rsidRPr="004350D0">
        <w:rPr>
          <w:lang w:eastAsia="zh-TW"/>
        </w:rPr>
        <w:t>”</w:t>
      </w:r>
      <w:r w:rsidRPr="004350D0">
        <w:rPr>
          <w:rFonts w:hint="eastAsia"/>
          <w:lang w:eastAsia="zh-TW"/>
        </w:rPr>
        <w:t>之上部</w:t>
      </w:r>
      <w:r w:rsidRPr="004350D0">
        <w:rPr>
          <w:lang w:eastAsia="zh-TW"/>
        </w:rPr>
        <w:t>，</w:t>
      </w:r>
      <w:r w:rsidRPr="004350D0">
        <w:rPr>
          <w:rFonts w:hint="eastAsia"/>
          <w:lang w:eastAsia="zh-TW"/>
        </w:rPr>
        <w:t>而是在其頂端</w:t>
      </w:r>
      <w:r>
        <w:rPr>
          <w:rStyle w:val="afd"/>
          <w:rFonts w:asciiTheme="majorEastAsia" w:eastAsiaTheme="majorEastAsia" w:hAnsiTheme="majorEastAsia" w:hint="eastAsia"/>
          <w:sz w:val="32"/>
          <w:szCs w:val="32"/>
          <w:lang w:eastAsia="zh-TW"/>
        </w:rPr>
        <w:endnoteReference w:id="5"/>
      </w:r>
      <w:r>
        <w:rPr>
          <w:rFonts w:hint="eastAsia"/>
          <w:lang w:eastAsia="zh-TW"/>
        </w:rPr>
        <w:t>，其說甚是。這個圈形指示符號處在木形頂端之外，再遠一點就要和木形分開了，實在不能離木形再遠了，可以體會造字者極力標示出樹梢頭尖尖處的意圖。安大簡與“髧彼兩髦”之“髦”對應之字</w:t>
      </w:r>
      <w:r>
        <w:rPr>
          <w:noProof/>
        </w:rPr>
        <w:drawing>
          <wp:inline distT="0" distB="0" distL="0" distR="0" wp14:anchorId="0710AECB" wp14:editId="260E4796">
            <wp:extent cx="385989" cy="423381"/>
            <wp:effectExtent l="0" t="0" r="0" b="0"/>
            <wp:docPr id="1137723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23365" name=""/>
                    <pic:cNvPicPr/>
                  </pic:nvPicPr>
                  <pic:blipFill rotWithShape="1">
                    <a:blip r:embed="rId10"/>
                    <a:srcRect l="9653" t="57370" r="10811" b="17559"/>
                    <a:stretch/>
                  </pic:blipFill>
                  <pic:spPr bwMode="auto">
                    <a:xfrm>
                      <a:off x="0" y="0"/>
                      <a:ext cx="391943" cy="42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的聲符，黃德寬先生釋為“杪”。並指出“在古文字階段，表示標末義的這些字早期構形略有分別：在“木”上加“一”為標記的是“末”，加圈為標記的是“票”（後起字作標），加鋒穎形為符號的則是“杪”（後起字）</w:t>
      </w:r>
      <w:r>
        <w:rPr>
          <w:rStyle w:val="afd"/>
          <w:rFonts w:asciiTheme="majorEastAsia" w:eastAsiaTheme="majorEastAsia" w:hAnsiTheme="majorEastAsia" w:hint="eastAsia"/>
          <w:sz w:val="32"/>
          <w:szCs w:val="32"/>
          <w:lang w:eastAsia="zh-TW"/>
        </w:rPr>
        <w:endnoteReference w:id="6"/>
      </w:r>
      <w:r>
        <w:rPr>
          <w:rFonts w:hint="eastAsia"/>
          <w:lang w:eastAsia="zh-TW"/>
        </w:rPr>
        <w:t>。賈連翔先生認為</w:t>
      </w:r>
      <w:r>
        <w:rPr>
          <w:noProof/>
        </w:rPr>
        <w:drawing>
          <wp:inline distT="0" distB="0" distL="0" distR="0" wp14:anchorId="0CDD14EB" wp14:editId="18784388">
            <wp:extent cx="385989" cy="423381"/>
            <wp:effectExtent l="0" t="0" r="0" b="0"/>
            <wp:docPr id="1958739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23365" name=""/>
                    <pic:cNvPicPr/>
                  </pic:nvPicPr>
                  <pic:blipFill rotWithShape="1">
                    <a:blip r:embed="rId10"/>
                    <a:srcRect l="9653" t="57370" r="10811" b="17559"/>
                    <a:stretch/>
                  </pic:blipFill>
                  <pic:spPr bwMode="auto">
                    <a:xfrm>
                      <a:off x="0" y="0"/>
                      <a:ext cx="391943" cy="42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>的鋒穎形，可以看做圓圈填實。不過從徐在國先生文中所列舉的字形看</w:t>
      </w:r>
      <w:r>
        <w:rPr>
          <w:rStyle w:val="afd"/>
          <w:rFonts w:asciiTheme="majorEastAsia" w:eastAsiaTheme="majorEastAsia" w:hAnsiTheme="majorEastAsia" w:hint="eastAsia"/>
          <w:sz w:val="32"/>
          <w:szCs w:val="32"/>
          <w:lang w:eastAsia="zh-TW"/>
        </w:rPr>
        <w:endnoteReference w:id="7"/>
      </w:r>
      <w:r>
        <w:rPr>
          <w:rFonts w:hint="eastAsia"/>
          <w:lang w:eastAsia="zh-TW"/>
        </w:rPr>
        <w:t>，有一類字所从確</w:t>
      </w:r>
      <w:r>
        <w:rPr>
          <w:rFonts w:hint="eastAsia"/>
        </w:rPr>
        <w:t>為</w:t>
      </w:r>
      <w:r>
        <w:rPr>
          <w:rFonts w:hint="eastAsia"/>
          <w:lang w:eastAsia="zh-TW"/>
        </w:rPr>
        <w:t>鋒穎形，颇疑此锋颖形標記可能和圈形標記一樣，也是通过和木或禾字形的相对位置来標示木、禾最遠端之義。</w:t>
      </w:r>
    </w:p>
    <w:p w14:paraId="200F2A81" w14:textId="7E28C48B" w:rsidR="00395FED" w:rsidRPr="008F1468" w:rsidRDefault="00395FED" w:rsidP="008F1468">
      <w:pPr>
        <w:pStyle w:val="aff6"/>
        <w:ind w:firstLine="560"/>
        <w:rPr>
          <w:rFonts w:hint="eastAsia"/>
        </w:rPr>
      </w:pPr>
      <w:r>
        <w:rPr>
          <w:rFonts w:hint="eastAsia"/>
        </w:rPr>
        <w:t>（二）“</w:t>
      </w:r>
      <w:r w:rsidRPr="00F42988">
        <w:rPr>
          <w:rFonts w:hint="eastAsia"/>
        </w:rPr>
        <w:t>穎</w:t>
      </w:r>
      <w:r>
        <w:rPr>
          <w:rFonts w:hint="eastAsia"/>
        </w:rPr>
        <w:t>”</w:t>
      </w:r>
      <w:r w:rsidRPr="00F42988">
        <w:rPr>
          <w:rFonts w:hint="eastAsia"/>
        </w:rPr>
        <w:t>和</w:t>
      </w:r>
      <w:r>
        <w:rPr>
          <w:rFonts w:hint="eastAsia"/>
        </w:rPr>
        <w:t>“</w:t>
      </w:r>
      <w:r w:rsidRPr="00F42988">
        <w:rPr>
          <w:rFonts w:hint="eastAsia"/>
        </w:rPr>
        <w:t>穗</w:t>
      </w:r>
      <w:r>
        <w:rPr>
          <w:rFonts w:hint="eastAsia"/>
        </w:rPr>
        <w:t>”</w:t>
      </w:r>
      <w:r w:rsidRPr="00F42988">
        <w:rPr>
          <w:rFonts w:hint="eastAsia"/>
        </w:rPr>
        <w:t>混言無別</w:t>
      </w:r>
    </w:p>
    <w:p w14:paraId="00DE5BE0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因穗本附著於穎，故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穎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和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穗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析言有別，混言無別。</w:t>
      </w:r>
      <w:r>
        <w:rPr>
          <w:rFonts w:hint="eastAsia"/>
          <w:lang w:eastAsia="zh-TW"/>
        </w:rPr>
        <w:t>如上文所引的</w:t>
      </w:r>
      <w:r>
        <w:rPr>
          <w:lang w:eastAsia="zh-TW"/>
        </w:rPr>
        <w:t>“</w:t>
      </w:r>
      <w:r w:rsidRPr="00917ED8">
        <w:rPr>
          <w:lang w:eastAsia="zh-TW"/>
        </w:rPr>
        <w:t>䄪</w:t>
      </w:r>
      <w:r>
        <w:rPr>
          <w:lang w:eastAsia="zh-TW"/>
        </w:rPr>
        <w:t>”，</w:t>
      </w:r>
      <w:r>
        <w:rPr>
          <w:rFonts w:hint="eastAsia"/>
          <w:lang w:eastAsia="zh-TW"/>
        </w:rPr>
        <w:t>指的應該是</w:t>
      </w:r>
      <w:r>
        <w:rPr>
          <w:lang w:eastAsia="zh-TW"/>
        </w:rPr>
        <w:t>懸吊在空中</w:t>
      </w:r>
      <w:r>
        <w:rPr>
          <w:rFonts w:hint="eastAsia"/>
          <w:lang w:eastAsia="zh-TW"/>
        </w:rPr>
        <w:t>的禾穗，</w:t>
      </w:r>
      <w:r w:rsidRPr="00917ED8">
        <w:rPr>
          <w:lang w:eastAsia="zh-TW"/>
        </w:rPr>
        <w:t>《說文》用</w:t>
      </w:r>
      <w:r>
        <w:rPr>
          <w:lang w:eastAsia="zh-TW"/>
        </w:rPr>
        <w:t>“危</w:t>
      </w:r>
      <w:r w:rsidRPr="00917ED8">
        <w:rPr>
          <w:lang w:eastAsia="zh-TW"/>
        </w:rPr>
        <w:t>穗</w:t>
      </w:r>
      <w:r>
        <w:rPr>
          <w:lang w:eastAsia="zh-TW"/>
        </w:rPr>
        <w:t>”</w:t>
      </w:r>
      <w:r>
        <w:rPr>
          <w:rFonts w:hint="eastAsia"/>
          <w:lang w:eastAsia="zh-TW"/>
        </w:rPr>
        <w:t>來說解</w:t>
      </w:r>
      <w:r>
        <w:rPr>
          <w:lang w:eastAsia="zh-TW"/>
        </w:rPr>
        <w:t>，而</w:t>
      </w:r>
      <w:r w:rsidRPr="00917ED8">
        <w:rPr>
          <w:lang w:eastAsia="zh-TW"/>
        </w:rPr>
        <w:t>段玉裁用</w:t>
      </w:r>
      <w:r>
        <w:rPr>
          <w:lang w:eastAsia="zh-TW"/>
        </w:rPr>
        <w:t>“</w:t>
      </w:r>
      <w:r w:rsidRPr="00917ED8">
        <w:rPr>
          <w:lang w:eastAsia="zh-TW"/>
        </w:rPr>
        <w:t>穎</w:t>
      </w:r>
      <w:r>
        <w:rPr>
          <w:lang w:eastAsia="zh-TW"/>
        </w:rPr>
        <w:t>欲落”</w:t>
      </w:r>
      <w:r w:rsidRPr="00917ED8">
        <w:rPr>
          <w:lang w:eastAsia="zh-TW"/>
        </w:rPr>
        <w:t>來</w:t>
      </w:r>
      <w:r>
        <w:rPr>
          <w:rFonts w:hint="eastAsia"/>
          <w:lang w:eastAsia="zh-TW"/>
        </w:rPr>
        <w:t>解釋</w:t>
      </w:r>
      <w:r>
        <w:rPr>
          <w:lang w:eastAsia="zh-TW"/>
        </w:rPr>
        <w:t>。</w:t>
      </w:r>
      <w:r>
        <w:rPr>
          <w:rFonts w:hint="eastAsia"/>
          <w:lang w:eastAsia="zh-TW"/>
        </w:rPr>
        <w:t>本文開頭說</w:t>
      </w:r>
      <w:r>
        <w:rPr>
          <w:lang w:eastAsia="zh-TW"/>
        </w:rPr>
        <w:t>圖</w:t>
      </w:r>
      <w:r>
        <w:rPr>
          <w:rFonts w:hint="eastAsia"/>
          <w:lang w:eastAsia="zh-TW"/>
        </w:rPr>
        <w:t>1甲骨文字形為雙穗，不同於一般禾只有一個穗。</w:t>
      </w:r>
      <w:r w:rsidRPr="00F42988">
        <w:rPr>
          <w:rFonts w:hint="eastAsia"/>
          <w:lang w:eastAsia="zh-TW"/>
        </w:rPr>
        <w:t>古人可能</w:t>
      </w:r>
      <w:r>
        <w:rPr>
          <w:rFonts w:hint="eastAsia"/>
          <w:lang w:eastAsia="zh-TW"/>
        </w:rPr>
        <w:t>也想藉助</w:t>
      </w:r>
      <w:r w:rsidRPr="00F42988">
        <w:rPr>
          <w:rFonts w:hint="eastAsia"/>
          <w:lang w:eastAsia="zh-TW"/>
        </w:rPr>
        <w:t>嘉禾多穗（也即多穎）的特點，來表示“穎”這個詞</w:t>
      </w:r>
      <w:r>
        <w:rPr>
          <w:rFonts w:hint="eastAsia"/>
          <w:lang w:eastAsia="zh-TW"/>
        </w:rPr>
        <w:t>。可作對比的是，</w:t>
      </w:r>
      <w:r w:rsidRPr="00F42988">
        <w:rPr>
          <w:rFonts w:hint="eastAsia"/>
          <w:lang w:eastAsia="zh-TW"/>
        </w:rPr>
        <w:t>通過“特別</w:t>
      </w:r>
      <w:r w:rsidRPr="00F42988">
        <w:rPr>
          <w:rFonts w:hint="eastAsia"/>
          <w:lang w:eastAsia="zh-TW"/>
        </w:rPr>
        <w:lastRenderedPageBreak/>
        <w:t>突出‘禾</w:t>
      </w:r>
      <w:r w:rsidRPr="00F42988">
        <w:rPr>
          <w:lang w:eastAsia="zh-TW"/>
        </w:rPr>
        <w:t>(</w:t>
      </w:r>
      <w:r w:rsidRPr="00F42988">
        <w:rPr>
          <w:rFonts w:hint="eastAsia"/>
          <w:lang w:eastAsia="zh-TW"/>
        </w:rPr>
        <w:t>穀子</w:t>
      </w:r>
      <w:r w:rsidRPr="00F42988">
        <w:rPr>
          <w:lang w:eastAsia="zh-TW"/>
        </w:rPr>
        <w:t>)</w:t>
      </w:r>
      <w:r w:rsidRPr="00F42988">
        <w:rPr>
          <w:rFonts w:hint="eastAsia"/>
          <w:lang w:eastAsia="zh-TW"/>
        </w:rPr>
        <w:t>’下垂的飽滿的穗”，來表示“穗”這個詞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endnoteReference w:id="8"/>
      </w:r>
      <w:r w:rsidRPr="00F42988">
        <w:rPr>
          <w:rFonts w:hint="eastAsia"/>
          <w:lang w:eastAsia="zh-TW"/>
        </w:rPr>
        <w:t>。甲骨文中的雙穗形禾，即文獻中的嘉禾，其一大特點就是</w:t>
      </w:r>
      <w:r>
        <w:rPr>
          <w:rFonts w:hint="eastAsia"/>
          <w:lang w:eastAsia="zh-TW"/>
        </w:rPr>
        <w:t>重穎、</w:t>
      </w:r>
      <w:r w:rsidRPr="00F42988">
        <w:rPr>
          <w:rFonts w:hint="eastAsia"/>
          <w:lang w:eastAsia="zh-TW"/>
        </w:rPr>
        <w:t>多穗。</w:t>
      </w:r>
    </w:p>
    <w:p w14:paraId="6D775F03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7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《文選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晉武帝華林園集詩》：</w:t>
      </w:r>
      <w:r w:rsidRPr="00F42988">
        <w:rPr>
          <w:rFonts w:hint="eastAsia"/>
          <w:b/>
          <w:bCs/>
          <w:lang w:eastAsia="zh-TW"/>
        </w:rPr>
        <w:t>嘉禾重穎</w:t>
      </w:r>
      <w:r w:rsidRPr="00F42988">
        <w:rPr>
          <w:rFonts w:hint="eastAsia"/>
          <w:lang w:eastAsia="zh-TW"/>
        </w:rPr>
        <w:t>，蓂莢載芬。李善注：《東觀漢記》曰：濟陽縣嘉禾生，</w:t>
      </w:r>
      <w:r w:rsidRPr="00F42988">
        <w:rPr>
          <w:rFonts w:hint="eastAsia"/>
          <w:b/>
          <w:bCs/>
          <w:lang w:eastAsia="zh-TW"/>
        </w:rPr>
        <w:t>一莖九穗</w:t>
      </w:r>
      <w:r w:rsidRPr="00F42988">
        <w:rPr>
          <w:rFonts w:hint="eastAsia"/>
          <w:lang w:eastAsia="zh-TW"/>
        </w:rPr>
        <w:t>。劉良注：</w:t>
      </w:r>
      <w:r w:rsidRPr="00626101">
        <w:rPr>
          <w:rFonts w:hint="eastAsia"/>
          <w:b/>
          <w:lang w:eastAsia="zh-TW"/>
        </w:rPr>
        <w:t>穎，禾穗也</w:t>
      </w:r>
      <w:r w:rsidRPr="00F42988">
        <w:rPr>
          <w:rFonts w:hint="eastAsia"/>
          <w:lang w:eastAsia="zh-TW"/>
        </w:rPr>
        <w:t>。</w:t>
      </w:r>
    </w:p>
    <w:p w14:paraId="1784F09A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漢代畫像石中的嘉禾形象與文獻描述符合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endnoteReference w:id="9"/>
      </w:r>
      <w:r>
        <w:rPr>
          <w:rFonts w:hint="eastAsia"/>
          <w:lang w:eastAsia="zh-TW"/>
        </w:rPr>
        <w:t>，如下圖：</w:t>
      </w:r>
    </w:p>
    <w:p w14:paraId="620F025C" w14:textId="77777777" w:rsidR="00395FED" w:rsidRPr="00F42988" w:rsidRDefault="00395FED" w:rsidP="00395FED">
      <w:pPr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F42988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 wp14:anchorId="58C368CF" wp14:editId="5B98B413">
            <wp:extent cx="4114800" cy="3028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嘉禾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6906" w14:textId="77777777" w:rsidR="00395FED" w:rsidRPr="00F42988" w:rsidRDefault="00395FED" w:rsidP="008F1468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F42988">
        <w:rPr>
          <w:rFonts w:hint="eastAsia"/>
        </w:rPr>
        <w:t>圖</w:t>
      </w:r>
      <w:r w:rsidRPr="00F42988">
        <w:t>2</w:t>
      </w:r>
      <w:r w:rsidRPr="00F42988">
        <w:rPr>
          <w:rFonts w:hint="eastAsia"/>
        </w:rPr>
        <w:t>，摩崖石刻《西狹頌》中的嘉禾</w:t>
      </w:r>
    </w:p>
    <w:p w14:paraId="79FBF0B4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嘉禾除了這種一莖多穗型，還有另外一種多莖一穗型，不知道早期古文字中有沒有反映。</w:t>
      </w:r>
    </w:p>
    <w:p w14:paraId="514E2E63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t>8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《書序》：唐叔得禾，異畝同穎，獻諸天子，王命唐叔歸周公於東，作《歸禾》。《偽孔傳》：</w:t>
      </w:r>
      <w:r w:rsidRPr="00626101">
        <w:rPr>
          <w:rFonts w:hint="eastAsia"/>
          <w:b/>
          <w:lang w:eastAsia="zh-TW"/>
        </w:rPr>
        <w:t>穎，穗也</w:t>
      </w:r>
      <w:r w:rsidRPr="00F42988">
        <w:rPr>
          <w:rFonts w:hint="eastAsia"/>
          <w:lang w:eastAsia="zh-TW"/>
        </w:rPr>
        <w:t>。禾各生一壟而合爲一穗。</w:t>
      </w:r>
    </w:p>
    <w:p w14:paraId="3F5675B0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lastRenderedPageBreak/>
        <w:t>9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《史記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魯周公世家》引作：天降福祉，唐叔得禾，異母同穎，獻之成王，成王命唐叔以餽周公於東土，作《餽禾》。《集解》徐廣曰：一作穗，</w:t>
      </w:r>
      <w:r w:rsidRPr="00626101">
        <w:rPr>
          <w:rFonts w:hint="eastAsia"/>
          <w:b/>
          <w:lang w:eastAsia="zh-TW"/>
        </w:rPr>
        <w:t>穎即穗也</w:t>
      </w:r>
      <w:r w:rsidRPr="00F42988">
        <w:rPr>
          <w:rFonts w:hint="eastAsia"/>
          <w:lang w:eastAsia="zh-TW"/>
        </w:rPr>
        <w:t>。</w:t>
      </w:r>
    </w:p>
    <w:p w14:paraId="72EDC617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嘉禾除了多穗，還有高大的特點。</w:t>
      </w:r>
    </w:p>
    <w:p w14:paraId="26D54270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>
        <w:rPr>
          <w:rFonts w:hint="eastAsia"/>
        </w:rPr>
        <w:t>10</w:t>
      </w:r>
      <w:r>
        <w:t>.</w:t>
      </w:r>
      <w:r w:rsidRPr="00F42988">
        <w:rPr>
          <w:rFonts w:hint="eastAsia"/>
          <w:lang w:eastAsia="zh-TW"/>
        </w:rPr>
        <w:t>《論衡·吉驗篇》：三本一莖九穗，</w:t>
      </w:r>
      <w:r w:rsidRPr="00F42988">
        <w:rPr>
          <w:lang w:eastAsia="zh-TW"/>
        </w:rPr>
        <w:t xml:space="preserve"> </w:t>
      </w:r>
      <w:r w:rsidRPr="00626101">
        <w:rPr>
          <w:rFonts w:hint="eastAsia"/>
          <w:b/>
          <w:lang w:eastAsia="zh-TW"/>
        </w:rPr>
        <w:t>長於禾一二尺</w:t>
      </w:r>
      <w:r w:rsidRPr="00F42988">
        <w:rPr>
          <w:rFonts w:hint="eastAsia"/>
          <w:lang w:eastAsia="zh-TW"/>
        </w:rPr>
        <w:t>，</w:t>
      </w:r>
      <w:r w:rsidRPr="00F42988">
        <w:rPr>
          <w:lang w:eastAsia="zh-TW"/>
        </w:rPr>
        <w:t xml:space="preserve"> </w:t>
      </w:r>
      <w:r w:rsidRPr="00F42988">
        <w:rPr>
          <w:rFonts w:hint="eastAsia"/>
          <w:lang w:eastAsia="zh-TW"/>
        </w:rPr>
        <w:t>蓋嘉禾也。</w:t>
      </w:r>
    </w:p>
    <w:p w14:paraId="5E6293AF" w14:textId="77777777" w:rsidR="00395FED" w:rsidRDefault="00395FED" w:rsidP="008F1468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甲骨文</w:t>
      </w:r>
      <w:r>
        <w:rPr>
          <w:rFonts w:hint="eastAsia"/>
        </w:rPr>
        <w:t>岳</w:t>
      </w:r>
      <w:r w:rsidRPr="00F42988">
        <w:rPr>
          <w:lang w:eastAsia="zh-TW"/>
        </w:rPr>
        <w:t>/</w:t>
      </w:r>
      <w:r>
        <w:rPr>
          <w:rFonts w:hint="eastAsia"/>
          <w:lang w:eastAsia="zh-TW"/>
        </w:rPr>
        <w:t>嶽字所從不知是否即“穎”字</w:t>
      </w:r>
      <w:r w:rsidRPr="00F42988">
        <w:rPr>
          <w:rFonts w:hint="eastAsia"/>
          <w:lang w:eastAsia="zh-TW"/>
        </w:rPr>
        <w:t>，會高大之意。</w:t>
      </w:r>
    </w:p>
    <w:p w14:paraId="0BD763AE" w14:textId="77777777" w:rsidR="00C4623E" w:rsidRPr="00F42988" w:rsidRDefault="00C4623E" w:rsidP="008F1468">
      <w:pPr>
        <w:pStyle w:val="aff6"/>
        <w:ind w:firstLine="560"/>
        <w:rPr>
          <w:rFonts w:hint="eastAsia"/>
        </w:rPr>
      </w:pPr>
    </w:p>
    <w:p w14:paraId="06C887FB" w14:textId="77777777" w:rsidR="00395FED" w:rsidRPr="008F1468" w:rsidRDefault="00395FED" w:rsidP="008F1468">
      <w:pPr>
        <w:pStyle w:val="aff5"/>
        <w:jc w:val="center"/>
        <w:rPr>
          <w:rFonts w:hint="eastAsia"/>
          <w:b/>
          <w:bCs/>
        </w:rPr>
      </w:pPr>
      <w:r w:rsidRPr="008F1468">
        <w:rPr>
          <w:rFonts w:hint="eastAsia"/>
          <w:b/>
          <w:bCs/>
          <w:lang w:eastAsia="zh-TW"/>
        </w:rPr>
        <w:t>三、“穎”在卜辭中的用法</w:t>
      </w:r>
    </w:p>
    <w:p w14:paraId="56154EC5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>
        <w:rPr>
          <w:rFonts w:hint="eastAsia"/>
          <w:lang w:eastAsia="zh-TW"/>
        </w:rPr>
        <w:t>卜辭</w:t>
      </w:r>
      <w:r w:rsidRPr="00F42988">
        <w:rPr>
          <w:rFonts w:hint="eastAsia"/>
          <w:lang w:eastAsia="zh-TW"/>
        </w:rPr>
        <w:t>之“穎”似暫無發現用其本意之例，但根據“穎”之讀音，比較完整的</w:t>
      </w:r>
      <w:r>
        <w:rPr>
          <w:rFonts w:hint="eastAsia"/>
          <w:lang w:eastAsia="zh-TW"/>
        </w:rPr>
        <w:t>卜辭</w:t>
      </w:r>
      <w:r w:rsidRPr="00F42988">
        <w:rPr>
          <w:rFonts w:hint="eastAsia"/>
          <w:lang w:eastAsia="zh-TW"/>
        </w:rPr>
        <w:t>辭例都可以比較好地講通。</w:t>
      </w:r>
    </w:p>
    <w:p w14:paraId="0A7BCA50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（一）穎用為傾。</w:t>
      </w:r>
    </w:p>
    <w:p w14:paraId="4A0D245F" w14:textId="77777777" w:rsidR="00395FED" w:rsidRPr="00F42988" w:rsidRDefault="00395FED" w:rsidP="00395FED">
      <w:pPr>
        <w:ind w:firstLineChars="200" w:firstLine="640"/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F42988">
        <w:rPr>
          <w:rFonts w:asciiTheme="majorEastAsia" w:eastAsiaTheme="majorEastAsia" w:hAnsiTheme="majorEastAsia"/>
          <w:noProof/>
          <w:sz w:val="32"/>
          <w:szCs w:val="32"/>
        </w:rPr>
        <w:lastRenderedPageBreak/>
        <w:drawing>
          <wp:inline distT="0" distB="0" distL="0" distR="0" wp14:anchorId="0C4125CE" wp14:editId="3A540EB4">
            <wp:extent cx="2736991" cy="349267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34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2B06" w14:textId="77777777" w:rsidR="00395FED" w:rsidRPr="008F1468" w:rsidRDefault="00395FED" w:rsidP="008F1468">
      <w:pPr>
        <w:pStyle w:val="aff4"/>
        <w:spacing w:before="540" w:after="540"/>
        <w:ind w:left="0" w:firstLineChars="0" w:firstLine="0"/>
        <w:jc w:val="center"/>
        <w:rPr>
          <w:rFonts w:hint="eastAsia"/>
          <w:b/>
          <w:bCs/>
        </w:rPr>
      </w:pPr>
      <w:r w:rsidRPr="008F1468">
        <w:rPr>
          <w:rFonts w:hint="eastAsia"/>
          <w:b/>
          <w:bCs/>
        </w:rPr>
        <w:t>圖</w:t>
      </w:r>
      <w:r w:rsidRPr="008F1468">
        <w:rPr>
          <w:b/>
          <w:bCs/>
        </w:rPr>
        <w:t>3</w:t>
      </w:r>
    </w:p>
    <w:p w14:paraId="2D346F34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 w:rsidRPr="00F42988">
        <w:rPr>
          <w:lang w:eastAsia="zh-TW"/>
        </w:rPr>
        <w:t>A.</w:t>
      </w:r>
      <w:r w:rsidRPr="00F42988">
        <w:rPr>
          <w:rFonts w:hint="eastAsia"/>
          <w:lang w:eastAsia="zh-TW"/>
        </w:rPr>
        <w:t>王占曰，有求（咎），顛穎（傾）。（合集</w:t>
      </w:r>
      <w:r w:rsidRPr="00F42988">
        <w:rPr>
          <w:lang w:eastAsia="zh-TW"/>
        </w:rPr>
        <w:t>03394+</w:t>
      </w:r>
      <w:r w:rsidRPr="00F42988">
        <w:rPr>
          <w:rFonts w:hint="eastAsia"/>
          <w:lang w:eastAsia="zh-TW"/>
        </w:rPr>
        <w:t>綴集</w:t>
      </w:r>
      <w:r w:rsidRPr="00F42988">
        <w:rPr>
          <w:lang w:eastAsia="zh-TW"/>
        </w:rPr>
        <w:t>135</w:t>
      </w:r>
      <w:r w:rsidRPr="00F42988">
        <w:rPr>
          <w:rFonts w:hint="eastAsia"/>
          <w:lang w:eastAsia="zh-TW"/>
        </w:rPr>
        <w:t>，蔡哲茂、林宏明綴合</w:t>
      </w:r>
      <w:r w:rsidRPr="00E3602D">
        <w:rPr>
          <w:rStyle w:val="afd"/>
          <w:sz w:val="32"/>
          <w:szCs w:val="36"/>
        </w:rPr>
        <w:endnoteReference w:id="10"/>
      </w:r>
      <w:r w:rsidRPr="00F42988">
        <w:rPr>
          <w:rFonts w:hint="eastAsia"/>
          <w:lang w:eastAsia="zh-TW"/>
        </w:rPr>
        <w:t>）</w:t>
      </w:r>
    </w:p>
    <w:p w14:paraId="4F9AF8A1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>
        <w:rPr>
          <w:lang w:eastAsia="zh-TW"/>
        </w:rPr>
        <w:t>1</w:t>
      </w:r>
      <w:r>
        <w:rPr>
          <w:rFonts w:hint="eastAsia"/>
        </w:rPr>
        <w:t>1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《清華三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芮良夫毖》簡</w:t>
      </w:r>
      <w:r w:rsidRPr="00F42988">
        <w:rPr>
          <w:lang w:eastAsia="zh-TW"/>
        </w:rPr>
        <w:t>5-6</w:t>
      </w:r>
      <w:r w:rsidRPr="00F42988">
        <w:rPr>
          <w:rFonts w:hint="eastAsia"/>
          <w:lang w:eastAsia="zh-TW"/>
        </w:rPr>
        <w:t>：禦而弗敬，譬之若重載以行崝險，莫之扶助，其猶不</w:t>
      </w:r>
      <w:r w:rsidRPr="00971ED5">
        <w:rPr>
          <w:rFonts w:hint="eastAsia"/>
          <w:b/>
          <w:lang w:eastAsia="zh-TW"/>
        </w:rPr>
        <w:t>顛傾</w:t>
      </w:r>
      <w:r w:rsidRPr="00F42988">
        <w:rPr>
          <w:rFonts w:hint="eastAsia"/>
          <w:lang w:eastAsia="zh-TW"/>
        </w:rPr>
        <w:t>？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endnoteReference w:id="11"/>
      </w:r>
      <w:r w:rsidRPr="00F42988">
        <w:rPr>
          <w:rFonts w:hint="eastAsia"/>
          <w:lang w:eastAsia="zh-TW"/>
        </w:rPr>
        <w:t>。</w:t>
      </w:r>
    </w:p>
    <w:p w14:paraId="0741110F" w14:textId="77777777" w:rsidR="00395FED" w:rsidRDefault="00395FED" w:rsidP="008F1468">
      <w:pPr>
        <w:pStyle w:val="aff6"/>
        <w:ind w:firstLine="560"/>
        <w:rPr>
          <w:rFonts w:eastAsia="PMingLiU" w:hint="eastAsia"/>
          <w:lang w:eastAsia="zh-TW"/>
        </w:rPr>
      </w:pPr>
      <w:r>
        <w:rPr>
          <w:lang w:eastAsia="zh-TW"/>
        </w:rPr>
        <w:t>卜</w:t>
      </w:r>
      <w:r>
        <w:rPr>
          <w:rFonts w:hint="eastAsia"/>
          <w:lang w:eastAsia="zh-TW"/>
        </w:rPr>
        <w:t>辭之“顛傾”或即楚簡</w:t>
      </w:r>
      <w:r w:rsidRPr="00F42988">
        <w:rPr>
          <w:rFonts w:hint="eastAsia"/>
          <w:lang w:eastAsia="zh-TW"/>
        </w:rPr>
        <w:t>之“顛傾”。</w:t>
      </w:r>
    </w:p>
    <w:p w14:paraId="66381462" w14:textId="77777777" w:rsidR="00395FED" w:rsidRPr="00F42988" w:rsidRDefault="00395FED" w:rsidP="008F1468">
      <w:pPr>
        <w:pStyle w:val="aff6"/>
        <w:ind w:firstLine="560"/>
        <w:rPr>
          <w:rFonts w:hint="eastAsia"/>
          <w:lang w:eastAsia="zh-TW"/>
        </w:rPr>
      </w:pPr>
      <w:r>
        <w:rPr>
          <w:rFonts w:eastAsia="PMingLiU"/>
          <w:lang w:eastAsia="zh-TW"/>
        </w:rPr>
        <w:t>B</w:t>
      </w:r>
      <w:r>
        <w:rPr>
          <w:rFonts w:hint="eastAsia"/>
        </w:rPr>
        <w:t>.</w:t>
      </w:r>
      <w:r>
        <w:t>貞，</w:t>
      </w:r>
      <w:proofErr w:type="gramStart"/>
      <w:r>
        <w:t>帚</w:t>
      </w:r>
      <w:proofErr w:type="gramEnd"/>
      <w:r>
        <w:t>（婦）</w:t>
      </w:r>
      <w:r w:rsidRPr="00F42988">
        <w:rPr>
          <w:noProof/>
        </w:rPr>
        <w:drawing>
          <wp:inline distT="0" distB="0" distL="0" distR="0" wp14:anchorId="45C4D214" wp14:editId="2ABC1612">
            <wp:extent cx="319405" cy="541033"/>
            <wp:effectExtent l="0" t="0" r="4445" b="0"/>
            <wp:docPr id="2" name="图片 2" descr="http://www.xianqin.org/blog/wp-content/uploads/2020/09/word-imag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ianqin.org/blog/wp-content/uploads/2020/09/word-image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2" t="23762" r="43348" b="69009"/>
                    <a:stretch/>
                  </pic:blipFill>
                  <pic:spPr bwMode="auto">
                    <a:xfrm>
                      <a:off x="0" y="0"/>
                      <a:ext cx="325729" cy="5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76AFD" wp14:editId="0DC0131A">
            <wp:extent cx="274072" cy="321926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454" cy="3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冊畫。</w:t>
      </w:r>
      <w:r w:rsidRPr="00F42988">
        <w:rPr>
          <w:rFonts w:hint="eastAsia"/>
          <w:lang w:eastAsia="zh-TW"/>
        </w:rPr>
        <w:t>（合集</w:t>
      </w:r>
      <w:r>
        <w:rPr>
          <w:lang w:eastAsia="zh-TW"/>
        </w:rPr>
        <w:t>2824</w:t>
      </w:r>
      <w:r w:rsidRPr="00F42988">
        <w:rPr>
          <w:lang w:eastAsia="zh-TW"/>
        </w:rPr>
        <w:t>+</w:t>
      </w:r>
      <w:r>
        <w:rPr>
          <w:rFonts w:hint="eastAsia"/>
        </w:rPr>
        <w:t>合補5</w:t>
      </w:r>
      <w:r>
        <w:t>175</w:t>
      </w:r>
      <w:r w:rsidRPr="00F42988">
        <w:rPr>
          <w:rFonts w:hint="eastAsia"/>
          <w:lang w:eastAsia="zh-TW"/>
        </w:rPr>
        <w:t>，</w:t>
      </w:r>
      <w:r>
        <w:rPr>
          <w:rFonts w:hint="eastAsia"/>
        </w:rPr>
        <w:t>綴多多</w:t>
      </w:r>
      <w:r w:rsidRPr="00F42988">
        <w:rPr>
          <w:rFonts w:hint="eastAsia"/>
          <w:lang w:eastAsia="zh-TW"/>
        </w:rPr>
        <w:t>綴合</w:t>
      </w:r>
      <w:r>
        <w:rPr>
          <w:rStyle w:val="afd"/>
          <w:rFonts w:asciiTheme="majorEastAsia" w:hAnsiTheme="majorEastAsia"/>
          <w:sz w:val="32"/>
          <w:szCs w:val="32"/>
        </w:rPr>
        <w:endnoteReference w:id="12"/>
      </w:r>
      <w:r>
        <w:t>。</w:t>
      </w:r>
      <w:r w:rsidRPr="00F42988">
        <w:rPr>
          <w:rFonts w:hint="eastAsia"/>
          <w:lang w:eastAsia="zh-TW"/>
        </w:rPr>
        <w:t>）</w:t>
      </w:r>
    </w:p>
    <w:p w14:paraId="1072ECB0" w14:textId="77777777" w:rsidR="00395FED" w:rsidRPr="00971ED5" w:rsidRDefault="00395FED" w:rsidP="008F1468">
      <w:pPr>
        <w:pStyle w:val="aff6"/>
        <w:ind w:firstLine="560"/>
        <w:rPr>
          <w:rFonts w:eastAsia="PMingLiU" w:hint="eastAsia"/>
        </w:rPr>
      </w:pPr>
      <w:r w:rsidRPr="00945FD1">
        <w:rPr>
          <w:rFonts w:hint="eastAsia"/>
          <w:lang w:eastAsia="zh-TW"/>
        </w:rPr>
        <w:lastRenderedPageBreak/>
        <w:t>B辭</w:t>
      </w:r>
      <w:r w:rsidRPr="00945FD1">
        <w:rPr>
          <w:rFonts w:hint="eastAsia"/>
        </w:rPr>
        <w:t>从</w:t>
      </w:r>
      <w:r w:rsidRPr="00945FD1">
        <w:rPr>
          <w:rFonts w:hint="eastAsia"/>
          <w:lang w:eastAsia="zh-TW"/>
        </w:rPr>
        <w:t>穎</w:t>
      </w:r>
      <w:r w:rsidRPr="00945FD1">
        <w:rPr>
          <w:rFonts w:hint="eastAsia"/>
        </w:rPr>
        <w:t>从</w:t>
      </w:r>
      <w:r w:rsidRPr="00945FD1">
        <w:rPr>
          <w:rFonts w:hint="eastAsia"/>
          <w:lang w:eastAsia="zh-TW"/>
        </w:rPr>
        <w:t>斜目之字，可能也讀傾，表示傾視、斜視之義</w:t>
      </w:r>
      <w:r>
        <w:rPr>
          <w:rStyle w:val="afd"/>
          <w:rFonts w:asciiTheme="majorEastAsia" w:eastAsiaTheme="majorEastAsia" w:hAnsiTheme="majorEastAsia"/>
          <w:sz w:val="32"/>
          <w:szCs w:val="32"/>
          <w:lang w:eastAsia="zh-TW"/>
        </w:rPr>
        <w:endnoteReference w:id="13"/>
      </w:r>
      <w:r w:rsidRPr="00945FD1">
        <w:rPr>
          <w:rFonts w:hint="eastAsia"/>
          <w:lang w:eastAsia="zh-TW"/>
        </w:rPr>
        <w:t>。</w:t>
      </w:r>
    </w:p>
    <w:p w14:paraId="23EEE3CC" w14:textId="77777777" w:rsidR="00395FED" w:rsidRPr="00F42988" w:rsidRDefault="00395FED" w:rsidP="008F1468">
      <w:pPr>
        <w:pStyle w:val="aff6"/>
        <w:ind w:firstLine="560"/>
        <w:rPr>
          <w:rFonts w:hint="eastAsia"/>
        </w:rPr>
      </w:pPr>
      <w:r>
        <w:rPr>
          <w:rFonts w:hint="eastAsia"/>
        </w:rPr>
        <w:t>12</w:t>
      </w:r>
      <w:r>
        <w:t>.</w:t>
      </w:r>
      <w:r w:rsidRPr="00F42988">
        <w:rPr>
          <w:rFonts w:hint="eastAsia"/>
          <w:lang w:eastAsia="zh-TW"/>
        </w:rPr>
        <w:t>《曲禮下》</w:t>
      </w:r>
      <w:r>
        <w:rPr>
          <w:rFonts w:hint="eastAsia"/>
          <w:lang w:eastAsia="zh-TW"/>
        </w:rPr>
        <w:t>：</w:t>
      </w:r>
      <w:r w:rsidRPr="00F42988">
        <w:rPr>
          <w:rFonts w:hint="eastAsia"/>
          <w:lang w:eastAsia="zh-TW"/>
        </w:rPr>
        <w:t>凡視，上於面則敖，下於帶則憂，</w:t>
      </w:r>
      <w:r w:rsidRPr="00971ED5">
        <w:rPr>
          <w:rFonts w:hint="eastAsia"/>
          <w:b/>
          <w:lang w:eastAsia="zh-TW"/>
        </w:rPr>
        <w:t>傾</w:t>
      </w:r>
      <w:r w:rsidRPr="00F42988">
        <w:rPr>
          <w:rFonts w:hint="eastAsia"/>
          <w:lang w:eastAsia="zh-TW"/>
        </w:rPr>
        <w:t>則姦。</w:t>
      </w:r>
    </w:p>
    <w:p w14:paraId="1EA5C401" w14:textId="77777777" w:rsidR="00395FED" w:rsidRPr="00F42988" w:rsidRDefault="00395FED" w:rsidP="00224F9C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（二）穎用為禜。</w:t>
      </w:r>
    </w:p>
    <w:p w14:paraId="585D2B5C" w14:textId="77777777" w:rsidR="00395FED" w:rsidRPr="00F42988" w:rsidRDefault="00395FED" w:rsidP="00395FED">
      <w:pPr>
        <w:ind w:firstLineChars="200" w:firstLine="640"/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F42988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0" distR="0" wp14:anchorId="1CA97FD9" wp14:editId="2D9A7289">
            <wp:extent cx="1001425" cy="310896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合119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88" cy="31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sz w:val="32"/>
          <w:szCs w:val="32"/>
        </w:rPr>
        <w:t xml:space="preserve"> </w:t>
      </w:r>
      <w:r>
        <w:rPr>
          <w:rFonts w:asciiTheme="majorEastAsia" w:eastAsiaTheme="majorEastAsia" w:hAnsiTheme="majorEastAsia"/>
          <w:sz w:val="32"/>
          <w:szCs w:val="32"/>
        </w:rPr>
        <w:t xml:space="preserve">     </w:t>
      </w:r>
      <w:r w:rsidRPr="00F42988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0" distR="0" wp14:anchorId="1928CF48" wp14:editId="4DA4CB02">
            <wp:extent cx="2025595" cy="2966977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合1198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50" cy="29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4FD4" w14:textId="77777777" w:rsidR="00395FED" w:rsidRPr="00F42988" w:rsidRDefault="00395FED" w:rsidP="00224F9C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F42988">
        <w:rPr>
          <w:rFonts w:hint="eastAsia"/>
        </w:rPr>
        <w:t>圖</w:t>
      </w:r>
      <w:r w:rsidRPr="00F42988">
        <w:t>4</w:t>
      </w: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 xml:space="preserve"> </w:t>
      </w:r>
      <w:r>
        <w:t xml:space="preserve">          </w:t>
      </w:r>
      <w:r w:rsidRPr="00F42988">
        <w:rPr>
          <w:rFonts w:hint="eastAsia"/>
        </w:rPr>
        <w:t>圖</w:t>
      </w:r>
      <w:r w:rsidRPr="00F42988">
        <w:t>5</w:t>
      </w:r>
    </w:p>
    <w:p w14:paraId="28E41E9B" w14:textId="77777777" w:rsidR="00395FED" w:rsidRPr="00F42988" w:rsidRDefault="00395FED" w:rsidP="00224F9C">
      <w:pPr>
        <w:pStyle w:val="aff6"/>
        <w:ind w:firstLine="560"/>
        <w:rPr>
          <w:rFonts w:hint="eastAsia"/>
        </w:rPr>
      </w:pPr>
      <w:r>
        <w:rPr>
          <w:rFonts w:hint="eastAsia"/>
        </w:rPr>
        <w:t>C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穎（禜）。</w:t>
      </w:r>
    </w:p>
    <w:p w14:paraId="5276E8B0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貞：亡其雨。（合集</w:t>
      </w:r>
      <w:r w:rsidRPr="00F42988">
        <w:rPr>
          <w:lang w:eastAsia="zh-TW"/>
        </w:rPr>
        <w:t>11979</w:t>
      </w:r>
      <w:r w:rsidRPr="00F42988">
        <w:rPr>
          <w:rFonts w:hint="eastAsia"/>
          <w:lang w:eastAsia="zh-TW"/>
        </w:rPr>
        <w:t>）</w:t>
      </w:r>
    </w:p>
    <w:p w14:paraId="36C9939C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D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穎（禜）。</w:t>
      </w:r>
    </w:p>
    <w:p w14:paraId="6E30A22F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亡雨。（合集</w:t>
      </w:r>
      <w:r w:rsidRPr="00F42988">
        <w:rPr>
          <w:lang w:eastAsia="zh-TW"/>
        </w:rPr>
        <w:t>11981</w:t>
      </w:r>
      <w:r w:rsidRPr="00F42988">
        <w:rPr>
          <w:rFonts w:hint="eastAsia"/>
          <w:lang w:eastAsia="zh-TW"/>
        </w:rPr>
        <w:t>）</w:t>
      </w:r>
    </w:p>
    <w:p w14:paraId="5ACACF19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 w:rsidRPr="00F42988">
        <w:rPr>
          <w:lang w:eastAsia="zh-TW"/>
        </w:rPr>
        <w:t>C</w:t>
      </w:r>
      <w:r>
        <w:rPr>
          <w:lang w:eastAsia="zh-TW"/>
        </w:rPr>
        <w:t>、D</w:t>
      </w:r>
      <w:r w:rsidRPr="00F42988">
        <w:rPr>
          <w:rFonts w:hint="eastAsia"/>
          <w:lang w:eastAsia="zh-TW"/>
        </w:rPr>
        <w:t>辭即因水旱、風雨不時而禜祭。</w:t>
      </w:r>
    </w:p>
    <w:p w14:paraId="3177CCD2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1</w:t>
      </w:r>
      <w:r>
        <w:rPr>
          <w:rFonts w:hint="eastAsia"/>
        </w:rPr>
        <w:t>3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《說文》</w:t>
      </w:r>
      <w:r>
        <w:rPr>
          <w:rFonts w:hint="eastAsia"/>
          <w:lang w:eastAsia="zh-TW"/>
        </w:rPr>
        <w:t>：禜，設緜蕝爲營，以禳風雨、雪霜、水旱、癘疫於</w:t>
      </w:r>
      <w:r>
        <w:rPr>
          <w:rFonts w:hint="eastAsia"/>
          <w:lang w:eastAsia="zh-TW"/>
        </w:rPr>
        <w:lastRenderedPageBreak/>
        <w:t>日月星辰山川也。从</w:t>
      </w:r>
      <w:r w:rsidRPr="00F42988">
        <w:rPr>
          <w:rFonts w:hint="eastAsia"/>
          <w:lang w:eastAsia="zh-TW"/>
        </w:rPr>
        <w:t>示，榮省聲。一曰禜、衞，使災不生。《禮記》曰：</w:t>
      </w:r>
      <w:r w:rsidRPr="00F42988">
        <w:rPr>
          <w:lang w:eastAsia="zh-TW"/>
        </w:rPr>
        <w:t>“</w:t>
      </w:r>
      <w:r w:rsidRPr="00F42988">
        <w:rPr>
          <w:rFonts w:hint="eastAsia"/>
          <w:lang w:eastAsia="zh-TW"/>
        </w:rPr>
        <w:t>雩，禜。祭水旱。</w:t>
      </w:r>
    </w:p>
    <w:p w14:paraId="5BF96CDA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1</w:t>
      </w:r>
      <w:r>
        <w:rPr>
          <w:rFonts w:hint="eastAsia"/>
          <w:lang w:eastAsia="zh-TW"/>
        </w:rPr>
        <w:t>4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《左傳</w:t>
      </w:r>
      <w:r w:rsidRPr="00F42988">
        <w:rPr>
          <w:lang w:eastAsia="zh-TW"/>
        </w:rPr>
        <w:t>·</w:t>
      </w:r>
      <w:r>
        <w:rPr>
          <w:rFonts w:hint="eastAsia"/>
          <w:lang w:eastAsia="zh-TW"/>
        </w:rPr>
        <w:t>昭公</w:t>
      </w:r>
      <w:r w:rsidRPr="00F42988">
        <w:rPr>
          <w:rFonts w:hint="eastAsia"/>
          <w:lang w:eastAsia="zh-TW"/>
        </w:rPr>
        <w:t>元年》：山川之神，則水旱癘疫之災於是乎禜之；日月星辰之神，則雪霜風雨之不時，於是乎禜之。</w:t>
      </w:r>
    </w:p>
    <w:p w14:paraId="0AD1DBDD" w14:textId="77777777" w:rsidR="00395FED" w:rsidRPr="00F42988" w:rsidRDefault="00395FED" w:rsidP="00395FED">
      <w:pPr>
        <w:ind w:firstLineChars="200" w:firstLine="640"/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F42988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0" distR="0" wp14:anchorId="460CDB00" wp14:editId="763A6F94">
            <wp:extent cx="1347994" cy="2606896"/>
            <wp:effectExtent l="0" t="0" r="508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合5568正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409" cy="265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59A5" w14:textId="77777777" w:rsidR="00395FED" w:rsidRPr="00F42988" w:rsidRDefault="00395FED" w:rsidP="00224F9C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F42988">
        <w:rPr>
          <w:rFonts w:hint="eastAsia"/>
        </w:rPr>
        <w:t>圖</w:t>
      </w:r>
      <w:r w:rsidRPr="00F42988">
        <w:t>6</w:t>
      </w:r>
    </w:p>
    <w:p w14:paraId="1937D6CD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</w:rPr>
        <w:t>E</w:t>
      </w:r>
      <w:r>
        <w:t>.</w:t>
      </w:r>
      <w:proofErr w:type="gramStart"/>
      <w:r>
        <w:t>隹</w:t>
      </w:r>
      <w:proofErr w:type="gramEnd"/>
      <w:r>
        <w:t>（</w:t>
      </w:r>
      <w:r w:rsidRPr="00F42988">
        <w:rPr>
          <w:rFonts w:hint="eastAsia"/>
          <w:lang w:eastAsia="zh-TW"/>
        </w:rPr>
        <w:t>惟</w:t>
      </w:r>
      <w:r>
        <w:t>）</w:t>
      </w:r>
      <w:r w:rsidRPr="00F42988">
        <w:rPr>
          <w:rFonts w:hint="eastAsia"/>
          <w:lang w:eastAsia="zh-TW"/>
        </w:rPr>
        <w:t>王臣穎（禜）。（合集</w:t>
      </w:r>
      <w:r w:rsidRPr="00F42988">
        <w:rPr>
          <w:lang w:eastAsia="zh-TW"/>
        </w:rPr>
        <w:t>5568</w:t>
      </w:r>
      <w:r w:rsidRPr="00F42988">
        <w:rPr>
          <w:rFonts w:hint="eastAsia"/>
          <w:lang w:eastAsia="zh-TW"/>
        </w:rPr>
        <w:t>正）</w:t>
      </w:r>
    </w:p>
    <w:p w14:paraId="0E38315F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F.</w:t>
      </w:r>
      <w:r w:rsidRPr="00F42988">
        <w:rPr>
          <w:lang w:eastAsia="zh-TW"/>
        </w:rPr>
        <w:t>……</w:t>
      </w:r>
      <w:r w:rsidRPr="00F42988">
        <w:rPr>
          <w:rFonts w:hint="eastAsia"/>
          <w:lang w:eastAsia="zh-TW"/>
        </w:rPr>
        <w:t>子穎（禜）。</w:t>
      </w:r>
    </w:p>
    <w:p w14:paraId="1CCAB426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 w:rsidRPr="00F42988">
        <w:rPr>
          <w:lang w:eastAsia="zh-TW"/>
        </w:rPr>
        <w:t>……[</w:t>
      </w:r>
      <w:r w:rsidRPr="00F42988">
        <w:rPr>
          <w:rFonts w:hint="eastAsia"/>
          <w:lang w:eastAsia="zh-TW"/>
        </w:rPr>
        <w:t>惟</w:t>
      </w:r>
      <w:proofErr w:type="gramStart"/>
      <w:r w:rsidRPr="00F42988">
        <w:rPr>
          <w:rFonts w:hint="eastAsia"/>
          <w:lang w:eastAsia="zh-TW"/>
        </w:rPr>
        <w:t>？</w:t>
      </w:r>
      <w:r w:rsidRPr="00F42988">
        <w:rPr>
          <w:lang w:eastAsia="zh-TW"/>
        </w:rPr>
        <w:t>]</w:t>
      </w:r>
      <w:r w:rsidRPr="00F42988">
        <w:rPr>
          <w:rFonts w:hint="eastAsia"/>
          <w:lang w:eastAsia="zh-TW"/>
        </w:rPr>
        <w:t>多子穎</w:t>
      </w:r>
      <w:proofErr w:type="gramEnd"/>
      <w:r w:rsidRPr="00F42988">
        <w:rPr>
          <w:rFonts w:hint="eastAsia"/>
          <w:lang w:eastAsia="zh-TW"/>
        </w:rPr>
        <w:t>（禜）。</w:t>
      </w:r>
      <w:r>
        <w:rPr>
          <w:rFonts w:hint="eastAsia"/>
          <w:lang w:eastAsia="zh-TW"/>
        </w:rPr>
        <w:t>(</w:t>
      </w:r>
      <w:r>
        <w:rPr>
          <w:lang w:eastAsia="zh-TW"/>
        </w:rPr>
        <w:t>合集</w:t>
      </w:r>
      <w:r>
        <w:rPr>
          <w:rFonts w:hint="eastAsia"/>
          <w:lang w:eastAsia="zh-TW"/>
        </w:rPr>
        <w:t>3</w:t>
      </w:r>
      <w:r>
        <w:rPr>
          <w:lang w:eastAsia="zh-TW"/>
        </w:rPr>
        <w:t>247+天理</w:t>
      </w:r>
      <w:r>
        <w:rPr>
          <w:rFonts w:hint="eastAsia"/>
          <w:lang w:eastAsia="zh-TW"/>
        </w:rPr>
        <w:t>2</w:t>
      </w:r>
      <w:r>
        <w:rPr>
          <w:lang w:eastAsia="zh-TW"/>
        </w:rPr>
        <w:t>52，李愛輝綴合</w:t>
      </w:r>
      <w:r>
        <w:rPr>
          <w:rStyle w:val="afd"/>
          <w:rFonts w:asciiTheme="majorEastAsia" w:eastAsiaTheme="majorEastAsia" w:hAnsiTheme="majorEastAsia"/>
          <w:sz w:val="32"/>
          <w:szCs w:val="32"/>
        </w:rPr>
        <w:endnoteReference w:id="14"/>
      </w:r>
      <w:r>
        <w:rPr>
          <w:lang w:eastAsia="zh-TW"/>
        </w:rPr>
        <w:t>)</w:t>
      </w:r>
    </w:p>
    <w:p w14:paraId="276DD6D8" w14:textId="77777777" w:rsidR="00395FED" w:rsidRPr="00F42988" w:rsidRDefault="00395FED" w:rsidP="00224F9C">
      <w:pPr>
        <w:pStyle w:val="aff6"/>
        <w:ind w:firstLine="560"/>
        <w:rPr>
          <w:rFonts w:hint="eastAsia"/>
          <w:lang w:eastAsia="zh-TW"/>
        </w:rPr>
      </w:pPr>
      <w:r>
        <w:rPr>
          <w:lang w:eastAsia="zh-TW"/>
        </w:rPr>
        <w:t>1</w:t>
      </w:r>
      <w:r>
        <w:rPr>
          <w:rFonts w:hint="eastAsia"/>
          <w:lang w:eastAsia="zh-TW"/>
        </w:rPr>
        <w:t>5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《左傳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哀公六年》：是歲也，有雲如衆赤鳥，夾日以飛三日。楚子使問諸周大史。周大史曰：“其當王身乎！</w:t>
      </w:r>
      <w:r w:rsidRPr="00971ED5">
        <w:rPr>
          <w:rFonts w:hint="eastAsia"/>
          <w:b/>
          <w:lang w:eastAsia="zh-TW"/>
        </w:rPr>
        <w:t>若禜之，可移於令尹、司馬</w:t>
      </w:r>
      <w:r w:rsidRPr="00F42988">
        <w:rPr>
          <w:rFonts w:hint="eastAsia"/>
          <w:lang w:eastAsia="zh-TW"/>
        </w:rPr>
        <w:t>。王曰：除腹心之疾，而寘諸股肱，何益？不穀不有大過，天其</w:t>
      </w:r>
      <w:r w:rsidRPr="00F42988">
        <w:rPr>
          <w:rFonts w:hint="eastAsia"/>
          <w:lang w:eastAsia="zh-TW"/>
        </w:rPr>
        <w:lastRenderedPageBreak/>
        <w:t>夭諸？有罪受罰，又焉移之？”遂弗禜。</w:t>
      </w:r>
      <w:r w:rsidRPr="00F42988">
        <w:rPr>
          <w:lang w:eastAsia="zh-TW"/>
        </w:rPr>
        <w:t xml:space="preserve"> </w:t>
      </w:r>
    </w:p>
    <w:p w14:paraId="3BD7E96C" w14:textId="77777777" w:rsidR="00395FED" w:rsidRDefault="00395FED" w:rsidP="00224F9C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周太史因出現“有雲如衆赤鳥，夾日以飛三日”的異象，擔心楚昭王當之受疾禍，建議通過禜祭，移王身之疾禍</w:t>
      </w:r>
      <w:r>
        <w:rPr>
          <w:rFonts w:hint="eastAsia"/>
          <w:lang w:eastAsia="zh-TW"/>
        </w:rPr>
        <w:t>於</w:t>
      </w:r>
      <w:r w:rsidRPr="00F42988">
        <w:rPr>
          <w:rFonts w:hint="eastAsia"/>
          <w:lang w:eastAsia="zh-TW"/>
        </w:rPr>
        <w:t>大臣，楚昭王拒絕了。</w:t>
      </w:r>
      <w:r>
        <w:rPr>
          <w:rFonts w:hint="eastAsia"/>
          <w:lang w:eastAsia="zh-TW"/>
        </w:rPr>
        <w:t>E</w:t>
      </w:r>
      <w:r w:rsidRPr="00F42988">
        <w:rPr>
          <w:rFonts w:hint="eastAsia"/>
          <w:lang w:eastAsia="zh-TW"/>
        </w:rPr>
        <w:t>辭</w:t>
      </w:r>
      <w:r>
        <w:rPr>
          <w:lang w:eastAsia="zh-TW"/>
        </w:rPr>
        <w:t>、F</w:t>
      </w:r>
      <w:r w:rsidRPr="00F42988">
        <w:rPr>
          <w:rFonts w:hint="eastAsia"/>
          <w:lang w:eastAsia="zh-TW"/>
        </w:rPr>
        <w:t>辭</w:t>
      </w:r>
      <w:r>
        <w:rPr>
          <w:rFonts w:hint="eastAsia"/>
          <w:lang w:eastAsia="zh-TW"/>
        </w:rPr>
        <w:t>提到王臣、多子，其卜問</w:t>
      </w:r>
      <w:r w:rsidRPr="00F42988">
        <w:rPr>
          <w:rFonts w:hint="eastAsia"/>
          <w:lang w:eastAsia="zh-TW"/>
        </w:rPr>
        <w:t>之禜祭或即</w:t>
      </w:r>
      <w:r>
        <w:rPr>
          <w:rFonts w:hint="eastAsia"/>
          <w:lang w:eastAsia="zh-TW"/>
        </w:rPr>
        <w:t>與之類似。</w:t>
      </w:r>
    </w:p>
    <w:p w14:paraId="67C36FE0" w14:textId="77777777" w:rsidR="00C4623E" w:rsidRPr="00F42988" w:rsidRDefault="00C4623E" w:rsidP="00224F9C">
      <w:pPr>
        <w:pStyle w:val="aff6"/>
        <w:ind w:firstLine="560"/>
        <w:rPr>
          <w:rFonts w:hint="eastAsia"/>
          <w:lang w:eastAsia="zh-TW"/>
        </w:rPr>
      </w:pPr>
    </w:p>
    <w:p w14:paraId="65229C9D" w14:textId="77777777" w:rsidR="00395FED" w:rsidRPr="00C4623E" w:rsidRDefault="00395FED" w:rsidP="00224F9C">
      <w:pPr>
        <w:pStyle w:val="aff5"/>
        <w:jc w:val="center"/>
        <w:rPr>
          <w:rFonts w:hint="eastAsia"/>
          <w:b/>
          <w:bCs/>
          <w:lang w:eastAsia="zh-TW"/>
        </w:rPr>
      </w:pPr>
      <w:r w:rsidRPr="00C4623E">
        <w:rPr>
          <w:rFonts w:hint="eastAsia"/>
          <w:b/>
          <w:bCs/>
          <w:lang w:eastAsia="zh-TW"/>
        </w:rPr>
        <w:t>四、文字源流</w:t>
      </w:r>
    </w:p>
    <w:p w14:paraId="7BDF1EB4" w14:textId="77777777" w:rsidR="00395FED" w:rsidRPr="00F42988" w:rsidRDefault="00395FED" w:rsidP="002B6B0A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初步</w:t>
      </w:r>
      <w:r>
        <w:rPr>
          <w:rFonts w:hint="eastAsia"/>
        </w:rPr>
        <w:t>猜想，</w:t>
      </w:r>
      <w:r w:rsidRPr="00F42988">
        <w:rPr>
          <w:rFonts w:hint="eastAsia"/>
          <w:lang w:eastAsia="zh-TW"/>
        </w:rPr>
        <w:t>甲骨文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穎</w:t>
      </w:r>
      <w:r>
        <w:rPr>
          <w:rFonts w:hint="eastAsia"/>
          <w:lang w:eastAsia="zh-TW"/>
        </w:rPr>
        <w:t>”字也許和下面兩個楚簡字形有</w:t>
      </w:r>
      <w:r w:rsidRPr="00F42988">
        <w:rPr>
          <w:rFonts w:hint="eastAsia"/>
          <w:lang w:eastAsia="zh-TW"/>
        </w:rPr>
        <w:t>源流關係</w:t>
      </w:r>
      <w:r>
        <w:rPr>
          <w:rFonts w:hint="eastAsia"/>
        </w:rPr>
        <w:t>。</w:t>
      </w:r>
    </w:p>
    <w:p w14:paraId="39A9E045" w14:textId="77777777" w:rsidR="00395FED" w:rsidRPr="00F42988" w:rsidRDefault="00395FED" w:rsidP="002B6B0A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一是《上博簡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周易》《上博簡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三德》中用為“冥”，《安大簡</w:t>
      </w:r>
      <w:r w:rsidRPr="00F42988">
        <w:rPr>
          <w:lang w:eastAsia="zh-TW"/>
        </w:rPr>
        <w:t>·</w:t>
      </w:r>
      <w:r w:rsidRPr="00F42988">
        <w:rPr>
          <w:rFonts w:hint="eastAsia"/>
          <w:lang w:eastAsia="zh-TW"/>
        </w:rPr>
        <w:t>詩經》中用為“縈”之字</w:t>
      </w:r>
      <w:r w:rsidRPr="00F42988">
        <w:rPr>
          <w:noProof/>
        </w:rPr>
        <w:drawing>
          <wp:inline distT="0" distB="0" distL="0" distR="0" wp14:anchorId="3AD78623" wp14:editId="7941D2D7">
            <wp:extent cx="436102" cy="386262"/>
            <wp:effectExtent l="0" t="0" r="2540" b="0"/>
            <wp:docPr id="704524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24290" name=""/>
                    <pic:cNvPicPr/>
                  </pic:nvPicPr>
                  <pic:blipFill rotWithShape="1">
                    <a:blip r:embed="rId18"/>
                    <a:srcRect l="7143" t="3428" r="9494" b="43409"/>
                    <a:stretch/>
                  </pic:blipFill>
                  <pic:spPr bwMode="auto">
                    <a:xfrm>
                      <a:off x="0" y="0"/>
                      <a:ext cx="457736" cy="40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988">
        <w:rPr>
          <w:rFonts w:hint="eastAsia"/>
          <w:lang w:eastAsia="zh-TW"/>
        </w:rPr>
        <w:t>。楚簡從木，可能單純就是木、禾通用</w:t>
      </w:r>
      <w:r>
        <w:rPr>
          <w:rFonts w:hint="eastAsia"/>
          <w:lang w:eastAsia="zh-TW"/>
        </w:rPr>
        <w:t>等</w:t>
      </w:r>
      <w:r w:rsidRPr="00F42988">
        <w:rPr>
          <w:rFonts w:hint="eastAsia"/>
          <w:lang w:eastAsia="zh-TW"/>
        </w:rPr>
        <w:t>文字系統</w:t>
      </w:r>
      <w:r>
        <w:rPr>
          <w:rFonts w:hint="eastAsia"/>
          <w:lang w:eastAsia="zh-TW"/>
        </w:rPr>
        <w:t>內部</w:t>
      </w:r>
      <w:r w:rsidRPr="00F42988">
        <w:rPr>
          <w:rFonts w:hint="eastAsia"/>
          <w:lang w:eastAsia="zh-TW"/>
        </w:rPr>
        <w:t>的演變。</w:t>
      </w:r>
      <w:r>
        <w:rPr>
          <w:rFonts w:hint="eastAsia"/>
          <w:lang w:eastAsia="zh-TW"/>
        </w:rPr>
        <w:t>也可能</w:t>
      </w:r>
      <w:r w:rsidRPr="00F42988">
        <w:rPr>
          <w:rFonts w:hint="eastAsia"/>
          <w:lang w:eastAsia="zh-TW"/>
        </w:rPr>
        <w:t>，</w:t>
      </w:r>
      <w:r>
        <w:rPr>
          <w:rFonts w:hint="eastAsia"/>
          <w:lang w:eastAsia="zh-TW"/>
        </w:rPr>
        <w:t>既然禾末可</w:t>
      </w:r>
      <w:r w:rsidRPr="00F42988">
        <w:rPr>
          <w:rFonts w:hint="eastAsia"/>
          <w:lang w:eastAsia="zh-TW"/>
        </w:rPr>
        <w:t>稱之為穎，木末也可以稱之為穎。又或者</w:t>
      </w:r>
      <w:r>
        <w:rPr>
          <w:rFonts w:hint="eastAsia"/>
          <w:lang w:eastAsia="zh-TW"/>
        </w:rPr>
        <w:t>，</w:t>
      </w:r>
      <w:r w:rsidRPr="00F42988">
        <w:rPr>
          <w:rFonts w:hint="eastAsia"/>
          <w:lang w:eastAsia="zh-TW"/>
        </w:rPr>
        <w:t>此木形表示的其實是禾，因為有一種“木禾”。</w:t>
      </w:r>
    </w:p>
    <w:p w14:paraId="450D7ABA" w14:textId="77777777" w:rsidR="00395FED" w:rsidRPr="00F42988" w:rsidRDefault="00395FED" w:rsidP="002B6B0A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</w:rPr>
        <w:t>16</w:t>
      </w:r>
      <w:r>
        <w:t>.</w:t>
      </w:r>
      <w:r w:rsidRPr="00F42988">
        <w:rPr>
          <w:rFonts w:hint="eastAsia"/>
          <w:lang w:eastAsia="zh-TW"/>
        </w:rPr>
        <w:t>《山海經·海內西經》：海內昆侖之虛在西北，帝之下都。昆侖之虛方八百里，高萬仞。上有</w:t>
      </w:r>
      <w:r w:rsidRPr="00312D81">
        <w:rPr>
          <w:rFonts w:hint="eastAsia"/>
          <w:b/>
          <w:bCs/>
          <w:lang w:eastAsia="zh-TW"/>
        </w:rPr>
        <w:t>木禾</w:t>
      </w:r>
      <w:r w:rsidRPr="00F42988">
        <w:rPr>
          <w:rFonts w:hint="eastAsia"/>
          <w:lang w:eastAsia="zh-TW"/>
        </w:rPr>
        <w:t>，長五尋，大五圍。</w:t>
      </w:r>
    </w:p>
    <w:p w14:paraId="312A0C3C" w14:textId="77777777" w:rsidR="00395FED" w:rsidRPr="00F42988" w:rsidRDefault="00395FED" w:rsidP="002B6B0A">
      <w:pPr>
        <w:pStyle w:val="aff6"/>
        <w:ind w:firstLine="560"/>
        <w:rPr>
          <w:rFonts w:hint="eastAsia"/>
          <w:lang w:eastAsia="zh-TW"/>
        </w:rPr>
      </w:pPr>
      <w:r w:rsidRPr="00F42988">
        <w:rPr>
          <w:rFonts w:hint="eastAsia"/>
          <w:lang w:eastAsia="zh-TW"/>
        </w:rPr>
        <w:t>二是清華簡中的所謂“倒山”形字</w:t>
      </w:r>
      <w:r w:rsidRPr="00F42988">
        <w:rPr>
          <w:noProof/>
        </w:rPr>
        <w:drawing>
          <wp:inline distT="0" distB="0" distL="0" distR="0" wp14:anchorId="6D42720C" wp14:editId="291E1E96">
            <wp:extent cx="430578" cy="347872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28944" name=""/>
                    <pic:cNvPicPr/>
                  </pic:nvPicPr>
                  <pic:blipFill rotWithShape="1">
                    <a:blip r:embed="rId19"/>
                    <a:srcRect l="12821" t="58147" r="12821" b="25382"/>
                    <a:stretch/>
                  </pic:blipFill>
                  <pic:spPr bwMode="auto">
                    <a:xfrm>
                      <a:off x="0" y="0"/>
                      <a:ext cx="449440" cy="36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988">
        <w:rPr>
          <w:rFonts w:hint="eastAsia"/>
          <w:lang w:eastAsia="zh-TW"/>
        </w:rPr>
        <w:t>，在《芮良夫毖》中用為“傾”，在《赤鵠之集湯之屋》中可能用</w:t>
      </w:r>
      <w:r>
        <w:rPr>
          <w:rFonts w:hint="eastAsia"/>
          <w:lang w:eastAsia="zh-TW"/>
        </w:rPr>
        <w:t>為“</w:t>
      </w:r>
      <w:r w:rsidRPr="00F42988">
        <w:rPr>
          <w:rFonts w:hint="eastAsia"/>
          <w:lang w:eastAsia="zh-TW"/>
        </w:rPr>
        <w:t>禜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或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營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。不知是否可能截取楚簡此字上部後訛變而來，或直接截取甲骨文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穎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字上部之後訛變而來。</w:t>
      </w:r>
    </w:p>
    <w:p w14:paraId="35242B65" w14:textId="77777777" w:rsidR="00395FED" w:rsidRPr="00F42988" w:rsidRDefault="00395FED" w:rsidP="002B6B0A">
      <w:pPr>
        <w:pStyle w:val="aff6"/>
        <w:ind w:firstLine="560"/>
        <w:rPr>
          <w:rFonts w:hint="eastAsia"/>
          <w:lang w:eastAsia="zh-TW"/>
        </w:rPr>
      </w:pPr>
      <w:r w:rsidRPr="00F42988">
        <w:rPr>
          <w:lang w:eastAsia="zh-TW"/>
        </w:rPr>
        <w:t>1</w:t>
      </w:r>
      <w:r>
        <w:rPr>
          <w:rFonts w:hint="eastAsia"/>
          <w:lang w:eastAsia="zh-TW"/>
        </w:rPr>
        <w:t>7</w:t>
      </w:r>
      <w:r w:rsidRPr="00F42988">
        <w:rPr>
          <w:lang w:eastAsia="zh-TW"/>
        </w:rPr>
        <w:t>.</w:t>
      </w:r>
      <w:r w:rsidRPr="00F42988">
        <w:rPr>
          <w:rFonts w:hint="eastAsia"/>
          <w:lang w:eastAsia="zh-TW"/>
        </w:rPr>
        <w:t>《赤鵠之集湯之屋》簡</w:t>
      </w:r>
      <w:r w:rsidRPr="00F42988">
        <w:rPr>
          <w:lang w:eastAsia="zh-TW"/>
        </w:rPr>
        <w:t>14-15</w:t>
      </w:r>
      <w:r w:rsidRPr="00F42988">
        <w:rPr>
          <w:rFonts w:hint="eastAsia"/>
          <w:lang w:eastAsia="zh-TW"/>
        </w:rPr>
        <w:t>：其一白兔不得，是始爲埤（甓）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lastRenderedPageBreak/>
        <w:endnoteReference w:id="15"/>
      </w:r>
      <w:r w:rsidRPr="00F42988">
        <w:rPr>
          <w:rFonts w:hint="eastAsia"/>
          <w:lang w:eastAsia="zh-TW"/>
        </w:rPr>
        <w:t>，</w:t>
      </w:r>
      <w:r w:rsidRPr="00F42988">
        <w:rPr>
          <w:noProof/>
        </w:rPr>
        <w:drawing>
          <wp:inline distT="0" distB="0" distL="0" distR="0" wp14:anchorId="03882D73" wp14:editId="1A4436CC">
            <wp:extent cx="430578" cy="347872"/>
            <wp:effectExtent l="0" t="0" r="7620" b="0"/>
            <wp:docPr id="1138628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28944" name=""/>
                    <pic:cNvPicPr/>
                  </pic:nvPicPr>
                  <pic:blipFill rotWithShape="1">
                    <a:blip r:embed="rId19"/>
                    <a:srcRect l="12821" t="58147" r="12821" b="25382"/>
                    <a:stretch/>
                  </pic:blipFill>
                  <pic:spPr bwMode="auto">
                    <a:xfrm>
                      <a:off x="0" y="0"/>
                      <a:ext cx="449440" cy="36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2988">
        <w:rPr>
          <w:rFonts w:hint="eastAsia"/>
          <w:lang w:eastAsia="zh-TW"/>
        </w:rPr>
        <w:t>（禜、營？）諸屋，以禦白兔。</w:t>
      </w:r>
    </w:p>
    <w:p w14:paraId="47A1941D" w14:textId="77777777" w:rsidR="00395FED" w:rsidRPr="00F42988" w:rsidRDefault="00395FED" w:rsidP="002B6B0A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如讀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禜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，則夏桀因不見的白兔可能導致自己受疾禍而禜祭，如同周太史因</w:t>
      </w:r>
      <w:r w:rsidRPr="00F42988">
        <w:rPr>
          <w:lang w:eastAsia="zh-TW"/>
        </w:rPr>
        <w:t xml:space="preserve"> </w:t>
      </w:r>
      <w:r w:rsidRPr="00F42988">
        <w:rPr>
          <w:rFonts w:hint="eastAsia"/>
          <w:lang w:eastAsia="zh-TW"/>
        </w:rPr>
        <w:t>“有雲如衆赤鳥，夾日以飛三日”的異象，擔心楚昭王當之受疾禍，而禜祭。</w:t>
      </w:r>
    </w:p>
    <w:p w14:paraId="1CBBEEE2" w14:textId="77777777" w:rsidR="00395FED" w:rsidRPr="00F42988" w:rsidRDefault="00395FED" w:rsidP="002B6B0A">
      <w:pPr>
        <w:pStyle w:val="aff6"/>
        <w:ind w:firstLine="560"/>
        <w:rPr>
          <w:rFonts w:hint="eastAsia"/>
        </w:rPr>
      </w:pPr>
      <w:r w:rsidRPr="00F42988">
        <w:rPr>
          <w:rFonts w:hint="eastAsia"/>
          <w:lang w:eastAsia="zh-TW"/>
        </w:rPr>
        <w:t>如讀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營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，則能更好地和</w:t>
      </w:r>
      <w:r>
        <w:rPr>
          <w:rFonts w:hint="eastAsia"/>
          <w:lang w:eastAsia="zh-TW"/>
        </w:rPr>
        <w:t>“</w:t>
      </w:r>
      <w:r w:rsidRPr="00F42988">
        <w:rPr>
          <w:rFonts w:hint="eastAsia"/>
          <w:lang w:eastAsia="zh-TW"/>
        </w:rPr>
        <w:t>始爲甓</w:t>
      </w:r>
      <w:r>
        <w:rPr>
          <w:rFonts w:hint="eastAsia"/>
          <w:lang w:eastAsia="zh-TW"/>
        </w:rPr>
        <w:t>”</w:t>
      </w:r>
      <w:r w:rsidRPr="00F42988">
        <w:rPr>
          <w:rFonts w:hint="eastAsia"/>
          <w:lang w:eastAsia="zh-TW"/>
        </w:rPr>
        <w:t>連接起來，指的就是夏桀把自己發明創造的瓦迴旋排布在屋上，也就成了瓦屋。</w:t>
      </w:r>
    </w:p>
    <w:p w14:paraId="70C81F7A" w14:textId="77777777" w:rsidR="00395FED" w:rsidRDefault="00395FED" w:rsidP="002B6B0A">
      <w:pPr>
        <w:pStyle w:val="aff6"/>
        <w:ind w:firstLine="560"/>
        <w:rPr>
          <w:rFonts w:hint="eastAsia"/>
        </w:rPr>
      </w:pPr>
      <w:r>
        <w:rPr>
          <w:rFonts w:hint="eastAsia"/>
          <w:lang w:eastAsia="zh-TW"/>
        </w:rPr>
        <w:t>因缺乏字形演變相關證據，以上兩點</w:t>
      </w:r>
      <w:r>
        <w:rPr>
          <w:rFonts w:hint="eastAsia"/>
        </w:rPr>
        <w:t>猜</w:t>
      </w:r>
      <w:r>
        <w:rPr>
          <w:rFonts w:hint="eastAsia"/>
          <w:lang w:eastAsia="zh-TW"/>
        </w:rPr>
        <w:t>想可能都不成立，</w:t>
      </w:r>
      <w:r w:rsidRPr="00F42988">
        <w:rPr>
          <w:rFonts w:hint="eastAsia"/>
          <w:lang w:eastAsia="zh-TW"/>
        </w:rPr>
        <w:t>字形</w:t>
      </w:r>
      <w:r>
        <w:rPr>
          <w:rFonts w:hint="eastAsia"/>
          <w:lang w:eastAsia="zh-TW"/>
        </w:rPr>
        <w:t>源流發展演變</w:t>
      </w:r>
      <w:r w:rsidRPr="00F42988">
        <w:rPr>
          <w:rFonts w:hint="eastAsia"/>
          <w:lang w:eastAsia="zh-TW"/>
        </w:rPr>
        <w:t>情況待考。</w:t>
      </w:r>
    </w:p>
    <w:p w14:paraId="71A370DD" w14:textId="77777777" w:rsidR="00C4623E" w:rsidRPr="00F42988" w:rsidRDefault="00C4623E" w:rsidP="002B6B0A">
      <w:pPr>
        <w:pStyle w:val="aff6"/>
        <w:ind w:firstLine="560"/>
        <w:rPr>
          <w:rFonts w:hint="eastAsia"/>
        </w:rPr>
      </w:pPr>
    </w:p>
    <w:p w14:paraId="486C812F" w14:textId="77777777" w:rsidR="00395FED" w:rsidRPr="00C4623E" w:rsidRDefault="00395FED" w:rsidP="002B6B0A">
      <w:pPr>
        <w:pStyle w:val="aff5"/>
        <w:jc w:val="center"/>
        <w:rPr>
          <w:rFonts w:hint="eastAsia"/>
          <w:b/>
          <w:bCs/>
        </w:rPr>
      </w:pPr>
      <w:r w:rsidRPr="00C4623E">
        <w:rPr>
          <w:rFonts w:hint="eastAsia"/>
          <w:b/>
          <w:bCs/>
          <w:lang w:eastAsia="zh-TW"/>
        </w:rPr>
        <w:t>五、餘論</w:t>
      </w:r>
    </w:p>
    <w:p w14:paraId="05A4B747" w14:textId="77777777" w:rsidR="00395FED" w:rsidRPr="00F42988" w:rsidRDefault="00395FED" w:rsidP="002B6B0A">
      <w:pPr>
        <w:pStyle w:val="aff6"/>
        <w:ind w:firstLine="560"/>
        <w:rPr>
          <w:rFonts w:hint="eastAsia"/>
          <w:lang w:eastAsia="zh-TW"/>
        </w:rPr>
      </w:pPr>
      <w:r>
        <w:rPr>
          <w:rFonts w:hint="eastAsia"/>
          <w:lang w:eastAsia="zh-TW"/>
        </w:rPr>
        <w:t>嘉禾作為一種祥瑞象征深入人心，直到</w:t>
      </w:r>
      <w:r w:rsidRPr="00F42988">
        <w:rPr>
          <w:rFonts w:hint="eastAsia"/>
          <w:lang w:eastAsia="zh-TW"/>
        </w:rPr>
        <w:t>民國年間</w:t>
      </w:r>
      <w:r>
        <w:rPr>
          <w:rFonts w:hint="eastAsia"/>
          <w:lang w:eastAsia="zh-TW"/>
        </w:rPr>
        <w:t>的</w:t>
      </w:r>
      <w:r w:rsidRPr="00F42988">
        <w:rPr>
          <w:rFonts w:hint="eastAsia"/>
          <w:lang w:eastAsia="zh-TW"/>
        </w:rPr>
        <w:t>銅幣依然採用嘉禾紋。</w:t>
      </w:r>
      <w:r>
        <w:rPr>
          <w:rFonts w:hint="eastAsia"/>
          <w:lang w:eastAsia="zh-TW"/>
        </w:rPr>
        <w:t>如果</w:t>
      </w:r>
      <w:r w:rsidRPr="00F42988">
        <w:rPr>
          <w:rFonts w:hint="eastAsia"/>
          <w:lang w:eastAsia="zh-TW"/>
        </w:rPr>
        <w:t>甲骨文中重穎多穗之嘉禾</w:t>
      </w:r>
      <w:r>
        <w:rPr>
          <w:rFonts w:hint="eastAsia"/>
          <w:lang w:eastAsia="zh-TW"/>
        </w:rPr>
        <w:t>也有這方面的意味</w:t>
      </w:r>
      <w:r w:rsidRPr="00F42988">
        <w:rPr>
          <w:rFonts w:hint="eastAsia"/>
          <w:lang w:eastAsia="zh-TW"/>
        </w:rPr>
        <w:t>，</w:t>
      </w:r>
      <w:r>
        <w:rPr>
          <w:rFonts w:hint="eastAsia"/>
          <w:lang w:eastAsia="zh-TW"/>
        </w:rPr>
        <w:t>則</w:t>
      </w:r>
      <w:r w:rsidRPr="00F42988">
        <w:rPr>
          <w:rFonts w:hint="eastAsia"/>
          <w:lang w:eastAsia="zh-TW"/>
        </w:rPr>
        <w:t>也是我國祥瑞文化源遠流長之一證。</w:t>
      </w:r>
      <w:r w:rsidRPr="00F42988">
        <w:rPr>
          <w:rStyle w:val="afd"/>
          <w:rFonts w:asciiTheme="majorEastAsia" w:eastAsiaTheme="majorEastAsia" w:hAnsiTheme="majorEastAsia"/>
          <w:sz w:val="32"/>
          <w:szCs w:val="32"/>
        </w:rPr>
        <w:endnoteReference w:id="16"/>
      </w:r>
    </w:p>
    <w:p w14:paraId="1B17D20C" w14:textId="77777777" w:rsidR="00395FED" w:rsidRPr="00F42988" w:rsidRDefault="00395FED" w:rsidP="00395FED">
      <w:pPr>
        <w:ind w:firstLineChars="200" w:firstLine="640"/>
        <w:jc w:val="center"/>
        <w:rPr>
          <w:rFonts w:asciiTheme="majorEastAsia" w:eastAsiaTheme="majorEastAsia" w:hAnsiTheme="majorEastAsia" w:hint="eastAsia"/>
          <w:sz w:val="32"/>
          <w:szCs w:val="32"/>
        </w:rPr>
      </w:pPr>
      <w:r w:rsidRPr="00F42988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0" distR="0" wp14:anchorId="45F6F56B" wp14:editId="2E31E463">
            <wp:extent cx="1777093" cy="1767109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铜币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16281" r="11648" b="23675"/>
                    <a:stretch/>
                  </pic:blipFill>
                  <pic:spPr bwMode="auto">
                    <a:xfrm>
                      <a:off x="0" y="0"/>
                      <a:ext cx="1786933" cy="177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1D31F" w14:textId="77777777" w:rsidR="00395FED" w:rsidRPr="00F42988" w:rsidRDefault="00395FED" w:rsidP="002B6B0A">
      <w:pPr>
        <w:pStyle w:val="aff4"/>
        <w:spacing w:before="540" w:after="540"/>
        <w:ind w:left="0" w:firstLineChars="0" w:firstLine="0"/>
        <w:jc w:val="center"/>
        <w:rPr>
          <w:rFonts w:hint="eastAsia"/>
        </w:rPr>
      </w:pPr>
      <w:r w:rsidRPr="00F42988">
        <w:rPr>
          <w:rFonts w:hint="eastAsia"/>
        </w:rPr>
        <w:t>圖</w:t>
      </w:r>
      <w:r w:rsidRPr="00F42988">
        <w:t>7</w:t>
      </w:r>
      <w:r w:rsidRPr="00F42988">
        <w:rPr>
          <w:rFonts w:hint="eastAsia"/>
        </w:rPr>
        <w:t>，網絡圖片</w:t>
      </w:r>
    </w:p>
    <w:p w14:paraId="216D5861" w14:textId="77777777" w:rsidR="00395FED" w:rsidRDefault="00395FED" w:rsidP="002B6B0A">
      <w:pPr>
        <w:pStyle w:val="aff6"/>
        <w:ind w:firstLine="560"/>
        <w:rPr>
          <w:rFonts w:eastAsia="PMingLiU" w:hint="eastAsia"/>
          <w:lang w:eastAsia="zh-TW"/>
        </w:rPr>
      </w:pPr>
      <w:r w:rsidRPr="00F42988">
        <w:rPr>
          <w:rFonts w:hint="eastAsia"/>
          <w:lang w:eastAsia="zh-TW"/>
        </w:rPr>
        <w:lastRenderedPageBreak/>
        <w:t>限於時間，小文僅寫出基本思路，暫未能充分梳理相關材料及學界研究成果</w:t>
      </w:r>
      <w:r>
        <w:rPr>
          <w:rStyle w:val="afd"/>
          <w:rFonts w:asciiTheme="majorEastAsia" w:eastAsiaTheme="majorEastAsia" w:hAnsiTheme="majorEastAsia"/>
          <w:sz w:val="32"/>
          <w:szCs w:val="32"/>
          <w:lang w:eastAsia="zh-TW"/>
        </w:rPr>
        <w:endnoteReference w:id="17"/>
      </w:r>
      <w:r w:rsidRPr="00F42988">
        <w:rPr>
          <w:rFonts w:hint="eastAsia"/>
          <w:lang w:eastAsia="zh-TW"/>
        </w:rPr>
        <w:t>展開詳細論證，權作拋磚引玉之用，敬請批評指正。</w:t>
      </w:r>
    </w:p>
    <w:p w14:paraId="071DAE4E" w14:textId="6DEA2010" w:rsidR="00395FED" w:rsidRPr="0016206B" w:rsidRDefault="00AE5546" w:rsidP="002B6B0A">
      <w:pPr>
        <w:pStyle w:val="aff6"/>
        <w:ind w:firstLine="560"/>
        <w:rPr>
          <w:rFonts w:hint="eastAsia"/>
        </w:rPr>
      </w:pPr>
      <w:r>
        <w:rPr>
          <w:rFonts w:hint="eastAsia"/>
          <w:lang w:eastAsia="zh-TW"/>
        </w:rPr>
        <w:t>謹</w:t>
      </w:r>
      <w:r w:rsidR="00395FED" w:rsidRPr="0055477D">
        <w:rPr>
          <w:lang w:eastAsia="zh-TW"/>
        </w:rPr>
        <w:t>以小文敬賀中心成立二十周年。</w:t>
      </w:r>
    </w:p>
    <w:sectPr w:rsidR="00395FED" w:rsidRPr="0016206B">
      <w:headerReference w:type="default" r:id="rId21"/>
      <w:footerReference w:type="even" r:id="rId22"/>
      <w:footerReference w:type="default" r:id="rId23"/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C275F" w14:textId="77777777" w:rsidR="00A3719D" w:rsidRDefault="00A3719D">
      <w:pPr>
        <w:rPr>
          <w:rFonts w:hint="eastAsia"/>
        </w:rPr>
      </w:pPr>
      <w:r>
        <w:separator/>
      </w:r>
    </w:p>
  </w:endnote>
  <w:endnote w:type="continuationSeparator" w:id="0">
    <w:p w14:paraId="7FA5FF05" w14:textId="77777777" w:rsidR="00A3719D" w:rsidRDefault="00A3719D">
      <w:pPr>
        <w:rPr>
          <w:rFonts w:hint="eastAsia"/>
        </w:rPr>
      </w:pPr>
      <w:r>
        <w:continuationSeparator/>
      </w:r>
    </w:p>
  </w:endnote>
  <w:endnote w:id="1">
    <w:p w14:paraId="4B136DA0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endnoteRef/>
      </w:r>
      <w:r w:rsidRPr="002B6B0A">
        <w:t xml:space="preserve"> </w:t>
      </w:r>
      <w:r w:rsidRPr="002B6B0A">
        <w:rPr>
          <w:rFonts w:hint="eastAsia"/>
        </w:rPr>
        <w:t>李宗焜：《甲骨文字編》，中華</w:t>
      </w:r>
      <w:proofErr w:type="gramStart"/>
      <w:r w:rsidRPr="002B6B0A">
        <w:rPr>
          <w:rFonts w:hint="eastAsia"/>
        </w:rPr>
        <w:t>書</w:t>
      </w:r>
      <w:proofErr w:type="gramEnd"/>
      <w:r w:rsidRPr="002B6B0A">
        <w:rPr>
          <w:rFonts w:hint="eastAsia"/>
        </w:rPr>
        <w:t>局，2012年，第 517頁。</w:t>
      </w:r>
      <w:proofErr w:type="gramStart"/>
      <w:r w:rsidRPr="002B6B0A">
        <w:rPr>
          <w:rFonts w:hint="eastAsia"/>
        </w:rPr>
        <w:t>劉</w:t>
      </w:r>
      <w:proofErr w:type="gramEnd"/>
      <w:r w:rsidRPr="002B6B0A">
        <w:rPr>
          <w:rFonts w:hint="eastAsia"/>
        </w:rPr>
        <w:t>釗主編：《新甲骨文編》（增訂本），福建人民出版社，2014年，收此字形在木部，第362頁。</w:t>
      </w:r>
    </w:p>
  </w:endnote>
  <w:endnote w:id="2">
    <w:p w14:paraId="43616DCA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《說文》</w:t>
      </w:r>
      <w:proofErr w:type="gramStart"/>
      <w:r w:rsidRPr="002B6B0A">
        <w:rPr>
          <w:rFonts w:hint="eastAsia"/>
        </w:rPr>
        <w:t>黍</w:t>
      </w:r>
      <w:proofErr w:type="gramEnd"/>
      <w:r w:rsidRPr="002B6B0A">
        <w:rPr>
          <w:rFonts w:hint="eastAsia"/>
        </w:rPr>
        <w:t>字段註“禾穗下垂如椎而粒聚。黍</w:t>
      </w:r>
      <w:r w:rsidRPr="002B6B0A">
        <w:rPr>
          <w:rFonts w:ascii="SimSun-ExtB" w:eastAsia="SimSun-ExtB" w:hAnsi="SimSun-ExtB" w:cs="SimSun-ExtB" w:hint="eastAsia"/>
        </w:rPr>
        <w:t>𥝩</w:t>
      </w:r>
      <w:r w:rsidRPr="002B6B0A">
        <w:rPr>
          <w:rFonts w:hint="eastAsia"/>
        </w:rPr>
        <w:t>略如稻而舒散”。</w:t>
      </w:r>
      <w:proofErr w:type="gramStart"/>
      <w:r w:rsidRPr="002B6B0A">
        <w:rPr>
          <w:rFonts w:hint="eastAsia"/>
        </w:rPr>
        <w:t>參</w:t>
      </w:r>
      <w:proofErr w:type="gramEnd"/>
      <w:r w:rsidRPr="002B6B0A">
        <w:rPr>
          <w:rFonts w:hint="eastAsia"/>
        </w:rPr>
        <w:t>看</w:t>
      </w:r>
      <w:r w:rsidRPr="002B6B0A">
        <w:t>黃錫全：《甲骨文中究竟有沒有“稻”字》，《出土文獻》</w:t>
      </w:r>
      <w:r w:rsidRPr="002B6B0A">
        <w:rPr>
          <w:rFonts w:hint="eastAsia"/>
        </w:rPr>
        <w:t>2</w:t>
      </w:r>
      <w:r w:rsidRPr="002B6B0A">
        <w:t>022年第</w:t>
      </w:r>
      <w:r w:rsidRPr="002B6B0A">
        <w:rPr>
          <w:rFonts w:hint="eastAsia"/>
        </w:rPr>
        <w:t>4期。此點蒙葛亮先生提示。</w:t>
      </w:r>
    </w:p>
  </w:endnote>
  <w:endnote w:id="3">
    <w:p w14:paraId="0BBDAFFC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《新甲骨文編（修訂本）》此字形收在附錄，見961頁。</w:t>
      </w:r>
    </w:p>
  </w:endnote>
  <w:endnote w:id="4">
    <w:p w14:paraId="0715029C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這</w:t>
      </w:r>
      <w:proofErr w:type="gramStart"/>
      <w:r w:rsidRPr="002B6B0A">
        <w:t>些都是</w:t>
      </w:r>
      <w:proofErr w:type="gramEnd"/>
      <w:r w:rsidRPr="002B6B0A">
        <w:t>在需要精細辨析詞義時使用的精確說法。如果具體語言</w:t>
      </w:r>
      <w:proofErr w:type="gramStart"/>
      <w:r w:rsidRPr="002B6B0A">
        <w:t>環境不需要</w:t>
      </w:r>
      <w:proofErr w:type="gramEnd"/>
      <w:r w:rsidRPr="002B6B0A">
        <w:t>這麼精確，則</w:t>
      </w:r>
      <w:r w:rsidRPr="002B6B0A">
        <w:rPr>
          <w:rFonts w:hint="eastAsia"/>
        </w:rPr>
        <w:t>“</w:t>
      </w:r>
      <w:proofErr w:type="gramStart"/>
      <w:r w:rsidRPr="002B6B0A">
        <w:rPr>
          <w:rFonts w:hint="eastAsia"/>
        </w:rPr>
        <w:t>杪</w:t>
      </w:r>
      <w:proofErr w:type="gramEnd"/>
      <w:r w:rsidRPr="002B6B0A">
        <w:rPr>
          <w:rFonts w:hint="eastAsia"/>
        </w:rPr>
        <w:t>，</w:t>
      </w:r>
      <w:r w:rsidRPr="002B6B0A">
        <w:t>木末也</w:t>
      </w:r>
      <w:r w:rsidRPr="002B6B0A">
        <w:rPr>
          <w:rFonts w:hint="eastAsia"/>
        </w:rPr>
        <w:t>”也不能算錯，如《說文》就有：蔈，一曰末也。</w:t>
      </w:r>
    </w:p>
  </w:endnote>
  <w:endnote w:id="5">
    <w:p w14:paraId="4C11C6A8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賈連翔：《論</w:t>
      </w:r>
      <w:r w:rsidRPr="002B6B0A">
        <w:t>“</w:t>
      </w:r>
      <w:r w:rsidRPr="002B6B0A">
        <w:rPr>
          <w:rFonts w:hint="eastAsia"/>
        </w:rPr>
        <w:t>標</w:t>
      </w:r>
      <w:r w:rsidRPr="002B6B0A">
        <w:t>”</w:t>
      </w:r>
      <w:r w:rsidRPr="002B6B0A">
        <w:rPr>
          <w:rFonts w:hint="eastAsia"/>
        </w:rPr>
        <w:t>字本義與字形的關係———兼釋戰國竹書中的“標”字》，《簡帛》21輯，上海古籍出版社，2020年，13-19頁。</w:t>
      </w:r>
    </w:p>
  </w:endnote>
  <w:endnote w:id="6">
    <w:p w14:paraId="60FEE668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黃德寬：《釋古文字中的“杪”及相關字》，徐在</w:t>
      </w:r>
      <w:proofErr w:type="gramStart"/>
      <w:r w:rsidRPr="002B6B0A">
        <w:rPr>
          <w:rFonts w:hint="eastAsia"/>
        </w:rPr>
        <w:t>國</w:t>
      </w:r>
      <w:proofErr w:type="gramEnd"/>
      <w:r w:rsidRPr="002B6B0A">
        <w:rPr>
          <w:rFonts w:hint="eastAsia"/>
        </w:rPr>
        <w:t>主編</w:t>
      </w:r>
      <w:proofErr w:type="gramStart"/>
      <w:r w:rsidRPr="002B6B0A">
        <w:rPr>
          <w:rFonts w:hint="eastAsia"/>
        </w:rPr>
        <w:t>《</w:t>
      </w:r>
      <w:proofErr w:type="gramEnd"/>
      <w:r w:rsidRPr="002B6B0A">
        <w:rPr>
          <w:rFonts w:hint="eastAsia"/>
        </w:rPr>
        <w:t>安大簡</w:t>
      </w:r>
      <w:proofErr w:type="gramStart"/>
      <w:r w:rsidRPr="002B6B0A">
        <w:rPr>
          <w:rFonts w:hint="eastAsia"/>
        </w:rPr>
        <w:t>《</w:t>
      </w:r>
      <w:proofErr w:type="gramEnd"/>
      <w:r w:rsidRPr="002B6B0A">
        <w:rPr>
          <w:rFonts w:hint="eastAsia"/>
        </w:rPr>
        <w:t>詩經</w:t>
      </w:r>
      <w:proofErr w:type="gramStart"/>
      <w:r w:rsidRPr="002B6B0A">
        <w:rPr>
          <w:rFonts w:hint="eastAsia"/>
        </w:rPr>
        <w:t>》</w:t>
      </w:r>
      <w:proofErr w:type="gramEnd"/>
      <w:r w:rsidRPr="002B6B0A">
        <w:rPr>
          <w:rFonts w:hint="eastAsia"/>
        </w:rPr>
        <w:t>研究</w:t>
      </w:r>
      <w:proofErr w:type="gramStart"/>
      <w:r w:rsidRPr="002B6B0A">
        <w:rPr>
          <w:rFonts w:hint="eastAsia"/>
        </w:rPr>
        <w:t>》</w:t>
      </w:r>
      <w:proofErr w:type="gramEnd"/>
      <w:r w:rsidRPr="002B6B0A">
        <w:rPr>
          <w:rFonts w:hint="eastAsia"/>
        </w:rPr>
        <w:t>，中西</w:t>
      </w:r>
      <w:proofErr w:type="gramStart"/>
      <w:r w:rsidRPr="002B6B0A">
        <w:rPr>
          <w:rFonts w:hint="eastAsia"/>
        </w:rPr>
        <w:t>書</w:t>
      </w:r>
      <w:proofErr w:type="gramEnd"/>
      <w:r w:rsidRPr="002B6B0A">
        <w:rPr>
          <w:rFonts w:hint="eastAsia"/>
        </w:rPr>
        <w:t>局2022年，47-52頁。</w:t>
      </w:r>
    </w:p>
  </w:endnote>
  <w:endnote w:id="7">
    <w:p w14:paraId="2DDA19A5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徐在</w:t>
      </w:r>
      <w:proofErr w:type="gramStart"/>
      <w:r w:rsidRPr="002B6B0A">
        <w:rPr>
          <w:rFonts w:hint="eastAsia"/>
        </w:rPr>
        <w:t>國</w:t>
      </w:r>
      <w:proofErr w:type="gramEnd"/>
      <w:r w:rsidRPr="002B6B0A">
        <w:rPr>
          <w:rFonts w:hint="eastAsia"/>
        </w:rPr>
        <w:t>：《試說古文字中的“矛”及从“矛”的一些字》，徐在</w:t>
      </w:r>
      <w:proofErr w:type="gramStart"/>
      <w:r w:rsidRPr="002B6B0A">
        <w:rPr>
          <w:rFonts w:hint="eastAsia"/>
        </w:rPr>
        <w:t>國</w:t>
      </w:r>
      <w:proofErr w:type="gramEnd"/>
      <w:r w:rsidRPr="002B6B0A">
        <w:rPr>
          <w:rFonts w:hint="eastAsia"/>
        </w:rPr>
        <w:t>主編</w:t>
      </w:r>
      <w:proofErr w:type="gramStart"/>
      <w:r w:rsidRPr="002B6B0A">
        <w:rPr>
          <w:rFonts w:hint="eastAsia"/>
        </w:rPr>
        <w:t>《</w:t>
      </w:r>
      <w:proofErr w:type="gramEnd"/>
      <w:r w:rsidRPr="002B6B0A">
        <w:rPr>
          <w:rFonts w:hint="eastAsia"/>
        </w:rPr>
        <w:t>安大簡</w:t>
      </w:r>
      <w:proofErr w:type="gramStart"/>
      <w:r w:rsidRPr="002B6B0A">
        <w:rPr>
          <w:rFonts w:hint="eastAsia"/>
        </w:rPr>
        <w:t>《</w:t>
      </w:r>
      <w:proofErr w:type="gramEnd"/>
      <w:r w:rsidRPr="002B6B0A">
        <w:rPr>
          <w:rFonts w:hint="eastAsia"/>
        </w:rPr>
        <w:t>詩經</w:t>
      </w:r>
      <w:proofErr w:type="gramStart"/>
      <w:r w:rsidRPr="002B6B0A">
        <w:rPr>
          <w:rFonts w:hint="eastAsia"/>
        </w:rPr>
        <w:t>》</w:t>
      </w:r>
      <w:proofErr w:type="gramEnd"/>
      <w:r w:rsidRPr="002B6B0A">
        <w:rPr>
          <w:rFonts w:hint="eastAsia"/>
        </w:rPr>
        <w:t>研究</w:t>
      </w:r>
      <w:proofErr w:type="gramStart"/>
      <w:r w:rsidRPr="002B6B0A">
        <w:rPr>
          <w:rFonts w:hint="eastAsia"/>
        </w:rPr>
        <w:t>》</w:t>
      </w:r>
      <w:proofErr w:type="gramEnd"/>
      <w:r w:rsidRPr="002B6B0A">
        <w:rPr>
          <w:rFonts w:hint="eastAsia"/>
        </w:rPr>
        <w:t>，中西</w:t>
      </w:r>
      <w:proofErr w:type="gramStart"/>
      <w:r w:rsidRPr="002B6B0A">
        <w:rPr>
          <w:rFonts w:hint="eastAsia"/>
        </w:rPr>
        <w:t>書</w:t>
      </w:r>
      <w:proofErr w:type="gramEnd"/>
      <w:r w:rsidRPr="002B6B0A">
        <w:rPr>
          <w:rFonts w:hint="eastAsia"/>
        </w:rPr>
        <w:t>局2022年，74-79頁</w:t>
      </w:r>
    </w:p>
  </w:endnote>
  <w:endnote w:id="8">
    <w:p w14:paraId="23169E11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鄔可晶：《釋“穗”》，《甲骨金文語文論集》，上海古籍出版社，2024年9月。</w:t>
      </w:r>
    </w:p>
  </w:endnote>
  <w:endnote w:id="9">
    <w:p w14:paraId="35BAC4D3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endnoteRef/>
      </w:r>
      <w:r w:rsidRPr="002B6B0A">
        <w:t>郝苗：《漢代西王母神畫嘉禾圖像研究》，載《荊楚學刊》</w:t>
      </w:r>
      <w:r w:rsidRPr="002B6B0A">
        <w:rPr>
          <w:rFonts w:hint="eastAsia"/>
        </w:rPr>
        <w:t>2</w:t>
      </w:r>
      <w:r w:rsidRPr="002B6B0A">
        <w:t>023年第</w:t>
      </w:r>
      <w:r w:rsidRPr="002B6B0A">
        <w:rPr>
          <w:rFonts w:hint="eastAsia"/>
        </w:rPr>
        <w:t>2期。</w:t>
      </w:r>
    </w:p>
  </w:endnote>
  <w:endnote w:id="10">
    <w:p w14:paraId="591D938A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endnoteRef/>
      </w:r>
      <w:r w:rsidRPr="002B6B0A">
        <w:t xml:space="preserve">先秦史研究室網， </w:t>
      </w:r>
      <w:r w:rsidRPr="002B6B0A">
        <w:rPr>
          <w:rFonts w:hint="eastAsia"/>
        </w:rPr>
        <w:t>https://www.xianqin.org/blog/archives/7441.html</w:t>
      </w:r>
      <w:r w:rsidRPr="002B6B0A">
        <w:t>，2016-年</w:t>
      </w:r>
      <w:r w:rsidRPr="002B6B0A">
        <w:rPr>
          <w:rFonts w:hint="eastAsia"/>
        </w:rPr>
        <w:t>1</w:t>
      </w:r>
      <w:r w:rsidRPr="002B6B0A">
        <w:t>1月22日。</w:t>
      </w:r>
    </w:p>
  </w:endnote>
  <w:endnote w:id="11">
    <w:p w14:paraId="5EB1FA82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endnoteRef/>
      </w:r>
      <w:r w:rsidRPr="002B6B0A">
        <w:t xml:space="preserve"> </w:t>
      </w:r>
      <w:r w:rsidRPr="002B6B0A">
        <w:rPr>
          <w:rFonts w:hint="eastAsia"/>
        </w:rPr>
        <w:t>李松儒：《談清華簡中的“倒山”形字》，載《文獻語言學》2</w:t>
      </w:r>
      <w:r w:rsidRPr="002B6B0A">
        <w:t>023年第</w:t>
      </w:r>
      <w:r w:rsidRPr="002B6B0A">
        <w:rPr>
          <w:rFonts w:hint="eastAsia"/>
        </w:rPr>
        <w:t>1</w:t>
      </w:r>
      <w:r w:rsidRPr="002B6B0A">
        <w:t>6輯。</w:t>
      </w:r>
    </w:p>
  </w:endnote>
  <w:endnote w:id="12">
    <w:p w14:paraId="6CE44436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endnoteRef/>
      </w:r>
      <w:r w:rsidRPr="002B6B0A">
        <w:t xml:space="preserve"> </w:t>
      </w:r>
      <w:r w:rsidRPr="002B6B0A">
        <w:rPr>
          <w:rFonts w:hint="eastAsia"/>
        </w:rPr>
        <w:t>黃天</w:t>
      </w:r>
      <w:proofErr w:type="gramStart"/>
      <w:r w:rsidRPr="002B6B0A">
        <w:rPr>
          <w:rFonts w:hint="eastAsia"/>
        </w:rPr>
        <w:t>樹</w:t>
      </w:r>
      <w:proofErr w:type="gramEnd"/>
      <w:r w:rsidRPr="002B6B0A">
        <w:rPr>
          <w:rFonts w:hint="eastAsia"/>
        </w:rPr>
        <w:t>主編：《甲骨拼合六集》第</w:t>
      </w:r>
      <w:r w:rsidRPr="002B6B0A">
        <w:t>1220</w:t>
      </w:r>
      <w:r w:rsidRPr="002B6B0A">
        <w:rPr>
          <w:rFonts w:hint="eastAsia"/>
        </w:rPr>
        <w:t>則，上海古籍出版社，20</w:t>
      </w:r>
      <w:r w:rsidRPr="002B6B0A">
        <w:t>24</w:t>
      </w:r>
      <w:r w:rsidRPr="002B6B0A">
        <w:rPr>
          <w:rFonts w:hint="eastAsia"/>
        </w:rPr>
        <w:t>年。</w:t>
      </w:r>
      <w:r w:rsidRPr="002B6B0A">
        <w:t>先秦史研究室網， https://www.xianqin.org/blog/archives/14062.html，2020-年9月20日。</w:t>
      </w:r>
    </w:p>
  </w:endnote>
  <w:endnote w:id="13">
    <w:p w14:paraId="0C19B68B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endnoteRef/>
      </w:r>
      <w:r w:rsidRPr="002B6B0A">
        <w:t xml:space="preserve"> </w:t>
      </w:r>
      <w:r w:rsidRPr="002B6B0A">
        <w:rPr>
          <w:rFonts w:hint="eastAsia"/>
        </w:rPr>
        <w:t>2</w:t>
      </w:r>
      <w:r w:rsidRPr="002B6B0A">
        <w:t>025年</w:t>
      </w:r>
      <w:r w:rsidRPr="002B6B0A">
        <w:rPr>
          <w:rFonts w:hint="eastAsia"/>
        </w:rPr>
        <w:t>2月2</w:t>
      </w:r>
      <w:r w:rsidRPr="002B6B0A">
        <w:t>6日《古文字基礎形體源流研究》課</w:t>
      </w:r>
      <w:proofErr w:type="gramStart"/>
      <w:r w:rsidRPr="002B6B0A">
        <w:t>後</w:t>
      </w:r>
      <w:proofErr w:type="gramEnd"/>
      <w:r w:rsidRPr="002B6B0A">
        <w:t>，陳</w:t>
      </w:r>
      <w:proofErr w:type="gramStart"/>
      <w:r w:rsidRPr="002B6B0A">
        <w:t>劍</w:t>
      </w:r>
      <w:proofErr w:type="gramEnd"/>
      <w:r w:rsidRPr="002B6B0A">
        <w:t>先生所提示。</w:t>
      </w:r>
    </w:p>
  </w:endnote>
  <w:endnote w:id="14">
    <w:p w14:paraId="517CADC3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rPr>
          <w:rFonts w:hint="eastAsia"/>
        </w:rPr>
        <w:t>黃天</w:t>
      </w:r>
      <w:proofErr w:type="gramStart"/>
      <w:r w:rsidRPr="002B6B0A">
        <w:rPr>
          <w:rFonts w:hint="eastAsia"/>
        </w:rPr>
        <w:t>樹</w:t>
      </w:r>
      <w:proofErr w:type="gramEnd"/>
      <w:r w:rsidRPr="002B6B0A">
        <w:rPr>
          <w:rFonts w:hint="eastAsia"/>
        </w:rPr>
        <w:t>主編：《甲骨拼合六集》第</w:t>
      </w:r>
      <w:r w:rsidRPr="002B6B0A">
        <w:t>1343</w:t>
      </w:r>
      <w:r w:rsidRPr="002B6B0A">
        <w:rPr>
          <w:rFonts w:hint="eastAsia"/>
        </w:rPr>
        <w:t>則，上海古籍出版社，20</w:t>
      </w:r>
      <w:r w:rsidRPr="002B6B0A">
        <w:t>24</w:t>
      </w:r>
      <w:r w:rsidRPr="002B6B0A">
        <w:rPr>
          <w:rFonts w:hint="eastAsia"/>
        </w:rPr>
        <w:t>年。</w:t>
      </w:r>
    </w:p>
  </w:endnote>
  <w:endnote w:id="15">
    <w:p w14:paraId="372305AE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r w:rsidRPr="002B6B0A">
        <w:rPr>
          <w:rFonts w:hint="eastAsia"/>
        </w:rPr>
        <w:t>刘娇：《清华简&lt;赤</w:t>
      </w:r>
      <w:r w:rsidRPr="002B6B0A">
        <w:rPr>
          <w:rFonts w:cs="宋体" w:hint="eastAsia"/>
        </w:rPr>
        <w:t>𱈰</w:t>
      </w:r>
      <w:r w:rsidRPr="002B6B0A">
        <w:rPr>
          <w:rFonts w:hint="eastAsia"/>
        </w:rPr>
        <w:t>之集汤之屋&gt;“是始为埤”与“桀作瓦屋”传说》,《古文字研究》第22集，中華</w:t>
      </w:r>
      <w:proofErr w:type="gramStart"/>
      <w:r w:rsidRPr="002B6B0A">
        <w:rPr>
          <w:rFonts w:hint="eastAsia"/>
        </w:rPr>
        <w:t>書</w:t>
      </w:r>
      <w:proofErr w:type="gramEnd"/>
      <w:r w:rsidRPr="002B6B0A">
        <w:rPr>
          <w:rFonts w:hint="eastAsia"/>
        </w:rPr>
        <w:t>局，2018年，378-383頁。</w:t>
      </w:r>
    </w:p>
  </w:endnote>
  <w:endnote w:id="16">
    <w:p w14:paraId="559DB701" w14:textId="77777777" w:rsidR="00395FED" w:rsidRPr="002B6B0A" w:rsidRDefault="00395FED" w:rsidP="002B6B0A">
      <w:pPr>
        <w:pStyle w:val="ad"/>
        <w:rPr>
          <w:rFonts w:hint="eastAsia"/>
        </w:rPr>
      </w:pPr>
      <w:r w:rsidRPr="002B6B0A">
        <w:rPr>
          <w:rStyle w:val="afd"/>
          <w:vertAlign w:val="baseline"/>
        </w:rPr>
        <w:endnoteRef/>
      </w:r>
      <w:r w:rsidRPr="002B6B0A">
        <w:t xml:space="preserve"> </w:t>
      </w:r>
      <w:proofErr w:type="gramStart"/>
      <w:r w:rsidRPr="002B6B0A">
        <w:rPr>
          <w:rFonts w:hint="eastAsia"/>
        </w:rPr>
        <w:t>劉</w:t>
      </w:r>
      <w:proofErr w:type="gramEnd"/>
      <w:r w:rsidRPr="002B6B0A">
        <w:rPr>
          <w:rFonts w:hint="eastAsia"/>
        </w:rPr>
        <w:t>釗：《“小臣牆刻辭”新釋-揭示中國歷史上最早的祥瑞記錄》，</w:t>
      </w:r>
      <w:proofErr w:type="gramStart"/>
      <w:r w:rsidRPr="002B6B0A">
        <w:rPr>
          <w:rFonts w:hint="eastAsia"/>
        </w:rPr>
        <w:t>收入氏著《書馨集》</w:t>
      </w:r>
      <w:proofErr w:type="gramEnd"/>
      <w:r w:rsidRPr="002B6B0A">
        <w:rPr>
          <w:rFonts w:hint="eastAsia"/>
        </w:rPr>
        <w:t>，上海古籍出版社，2013年，23-38頁。</w:t>
      </w:r>
    </w:p>
  </w:endnote>
  <w:endnote w:id="17">
    <w:p w14:paraId="1E82968E" w14:textId="77777777" w:rsidR="00395FED" w:rsidRPr="00FE7A2C" w:rsidRDefault="00395FED" w:rsidP="002B6B0A">
      <w:pPr>
        <w:pStyle w:val="ad"/>
        <w:rPr>
          <w:rFonts w:hint="eastAsia"/>
          <w:sz w:val="18"/>
          <w:szCs w:val="18"/>
        </w:rPr>
      </w:pPr>
      <w:r w:rsidRPr="002B6B0A">
        <w:endnoteRef/>
      </w:r>
      <w:r w:rsidRPr="002B6B0A">
        <w:rPr>
          <w:rFonts w:hint="eastAsia"/>
        </w:rPr>
        <w:t>小文主要利用了殷契文淵，漢字全息資源</w:t>
      </w:r>
      <w:proofErr w:type="gramStart"/>
      <w:r w:rsidRPr="002B6B0A">
        <w:rPr>
          <w:rFonts w:hint="eastAsia"/>
        </w:rPr>
        <w:t>應</w:t>
      </w:r>
      <w:proofErr w:type="gramEnd"/>
      <w:r w:rsidRPr="002B6B0A">
        <w:rPr>
          <w:rFonts w:hint="eastAsia"/>
        </w:rPr>
        <w:t>用係統，</w:t>
      </w:r>
      <w:proofErr w:type="gramStart"/>
      <w:r w:rsidRPr="002B6B0A">
        <w:rPr>
          <w:rFonts w:hint="eastAsia"/>
        </w:rPr>
        <w:t>復旦</w:t>
      </w:r>
      <w:proofErr w:type="gramEnd"/>
      <w:r w:rsidRPr="002B6B0A">
        <w:rPr>
          <w:rFonts w:hint="eastAsia"/>
        </w:rPr>
        <w:t>大學出土文獻與古文字研究中心網站、以及綴玉連珠：甲骨綴合資訊</w:t>
      </w:r>
      <w:proofErr w:type="gramStart"/>
      <w:r w:rsidRPr="002B6B0A">
        <w:rPr>
          <w:rFonts w:hint="eastAsia"/>
        </w:rPr>
        <w:t>庫</w:t>
      </w:r>
      <w:proofErr w:type="gramEnd"/>
      <w:r w:rsidRPr="002B6B0A">
        <w:rPr>
          <w:rFonts w:hint="eastAsia"/>
        </w:rPr>
        <w:t>，先秦史研究室網站，漢典查字小程序等網絡資源，謹致謝</w:t>
      </w:r>
      <w:proofErr w:type="gramStart"/>
      <w:r w:rsidRPr="002B6B0A">
        <w:rPr>
          <w:rFonts w:hint="eastAsia"/>
        </w:rPr>
        <w:t>忱</w:t>
      </w:r>
      <w:proofErr w:type="gramEnd"/>
      <w:r w:rsidRPr="002B6B0A">
        <w:rPr>
          <w:rFonts w:hint="eastAsia"/>
        </w:rPr>
        <w:t>。</w:t>
      </w:r>
    </w:p>
    <w:p w14:paraId="12D67C5D" w14:textId="77777777" w:rsidR="00395FED" w:rsidRDefault="00395FED" w:rsidP="00395FED">
      <w:pPr>
        <w:pStyle w:val="ad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default"/>
    <w:sig w:usb0="00000000" w:usb1="0000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经典繁超宋">
    <w:altName w:val="宋体"/>
    <w:charset w:val="86"/>
    <w:family w:val="modern"/>
    <w:pitch w:val="default"/>
    <w:sig w:usb0="00000000" w:usb1="00000000" w:usb2="0000001E" w:usb3="00000000" w:csb0="00040000" w:csb1="00000000"/>
  </w:font>
  <w:font w:name="宋体-方正超大字符集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KaiXinSong">
    <w:altName w:val="Microsoft JhengHei"/>
    <w:charset w:val="00"/>
    <w:family w:val="modern"/>
    <w:pitch w:val="default"/>
    <w:sig w:usb0="00000000" w:usb1="00000000" w:usb2="04000016" w:usb3="00000000" w:csb0="000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EC404" w14:textId="77777777" w:rsidR="00DB700A" w:rsidRDefault="005C0233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23A2AF50" w14:textId="77777777" w:rsidR="00DB700A" w:rsidRDefault="00DB700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F8810" w14:textId="56FBB512" w:rsidR="00DB700A" w:rsidRDefault="005C0233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202</w:t>
    </w:r>
    <w:r w:rsidR="002B6B0A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2B6B0A">
      <w:rPr>
        <w:rFonts w:hint="eastAsia"/>
        <w:sz w:val="18"/>
        <w:szCs w:val="18"/>
      </w:rPr>
      <w:t>3</w:t>
    </w:r>
    <w:r>
      <w:rPr>
        <w:rFonts w:hint="eastAsia"/>
        <w:sz w:val="18"/>
        <w:szCs w:val="18"/>
      </w:rPr>
      <w:t>月</w:t>
    </w:r>
    <w:r w:rsidR="002B6B0A">
      <w:rPr>
        <w:rFonts w:hint="eastAsia"/>
        <w:sz w:val="18"/>
        <w:szCs w:val="18"/>
      </w:rPr>
      <w:t>3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202</w:t>
    </w:r>
    <w:r w:rsidR="002B6B0A">
      <w:rPr>
        <w:rFonts w:hint="eastAsia"/>
        <w:sz w:val="18"/>
        <w:szCs w:val="18"/>
      </w:rPr>
      <w:t>5</w:t>
    </w:r>
    <w:r>
      <w:rPr>
        <w:rFonts w:hint="eastAsia"/>
        <w:sz w:val="18"/>
        <w:szCs w:val="18"/>
      </w:rPr>
      <w:t>年</w:t>
    </w:r>
    <w:r w:rsidR="002B6B0A">
      <w:rPr>
        <w:rFonts w:hint="eastAsia"/>
        <w:sz w:val="18"/>
        <w:szCs w:val="18"/>
      </w:rPr>
      <w:t>3</w:t>
    </w:r>
    <w:r>
      <w:rPr>
        <w:rFonts w:hint="eastAsia"/>
        <w:sz w:val="18"/>
        <w:szCs w:val="18"/>
      </w:rPr>
      <w:t>月</w:t>
    </w:r>
    <w:r w:rsidR="002B6B0A">
      <w:rPr>
        <w:rFonts w:hint="eastAsia"/>
        <w:sz w:val="18"/>
        <w:szCs w:val="18"/>
      </w:rPr>
      <w:t>7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8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39BA7" w14:textId="77777777" w:rsidR="00A3719D" w:rsidRDefault="00A3719D">
      <w:pPr>
        <w:rPr>
          <w:rFonts w:hint="eastAsia"/>
        </w:rPr>
      </w:pPr>
      <w:r>
        <w:separator/>
      </w:r>
    </w:p>
  </w:footnote>
  <w:footnote w:type="continuationSeparator" w:id="0">
    <w:p w14:paraId="0D95C26A" w14:textId="77777777" w:rsidR="00A3719D" w:rsidRDefault="00A3719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D49C5" w14:textId="77777777" w:rsidR="00DB700A" w:rsidRDefault="005C0233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6F840705" w14:textId="342C25FA" w:rsidR="00DB700A" w:rsidRDefault="005C0233">
    <w:pPr>
      <w:pStyle w:val="af2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>
      <w:t>http://www.fdgwz.org.cn/Web/Show/11</w:t>
    </w:r>
    <w:r>
      <w:rPr>
        <w:rFonts w:hint="eastAsia"/>
      </w:rPr>
      <w:t>2</w:t>
    </w:r>
    <w:r w:rsidR="00395FED">
      <w:rPr>
        <w:rFonts w:hint="eastAsia"/>
      </w:rPr>
      <w:t>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DD61B6"/>
    <w:multiLevelType w:val="multilevel"/>
    <w:tmpl w:val="4DDD61B6"/>
    <w:lvl w:ilvl="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50830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xZDcyMDkxZmYzNDhmYjlmZjhmYTFhYWFiNTE4YjMifQ=="/>
  </w:docVars>
  <w:rsids>
    <w:rsidRoot w:val="00CB0024"/>
    <w:rsid w:val="00003788"/>
    <w:rsid w:val="000038DD"/>
    <w:rsid w:val="000069D0"/>
    <w:rsid w:val="00006D1D"/>
    <w:rsid w:val="00011970"/>
    <w:rsid w:val="00012491"/>
    <w:rsid w:val="000133A5"/>
    <w:rsid w:val="00016495"/>
    <w:rsid w:val="0001730A"/>
    <w:rsid w:val="00017F20"/>
    <w:rsid w:val="00021234"/>
    <w:rsid w:val="00022497"/>
    <w:rsid w:val="000269A2"/>
    <w:rsid w:val="00031027"/>
    <w:rsid w:val="00032E60"/>
    <w:rsid w:val="00033997"/>
    <w:rsid w:val="00033F9D"/>
    <w:rsid w:val="00035922"/>
    <w:rsid w:val="00037D45"/>
    <w:rsid w:val="00041E3D"/>
    <w:rsid w:val="00043973"/>
    <w:rsid w:val="0004553B"/>
    <w:rsid w:val="0005084E"/>
    <w:rsid w:val="00050E7C"/>
    <w:rsid w:val="00051CC3"/>
    <w:rsid w:val="00057141"/>
    <w:rsid w:val="0006047C"/>
    <w:rsid w:val="000626A6"/>
    <w:rsid w:val="00062FE9"/>
    <w:rsid w:val="00066107"/>
    <w:rsid w:val="0006648C"/>
    <w:rsid w:val="00073508"/>
    <w:rsid w:val="00076F82"/>
    <w:rsid w:val="00077C36"/>
    <w:rsid w:val="00084150"/>
    <w:rsid w:val="0008479B"/>
    <w:rsid w:val="000860FF"/>
    <w:rsid w:val="00093C88"/>
    <w:rsid w:val="0009527F"/>
    <w:rsid w:val="000A4A8F"/>
    <w:rsid w:val="000B02C6"/>
    <w:rsid w:val="000B20F1"/>
    <w:rsid w:val="000B3534"/>
    <w:rsid w:val="000B3957"/>
    <w:rsid w:val="000B3E82"/>
    <w:rsid w:val="000B4C47"/>
    <w:rsid w:val="000B7803"/>
    <w:rsid w:val="000C306D"/>
    <w:rsid w:val="000C439A"/>
    <w:rsid w:val="000C6DDF"/>
    <w:rsid w:val="000D0719"/>
    <w:rsid w:val="000D135F"/>
    <w:rsid w:val="000D13F8"/>
    <w:rsid w:val="000D5531"/>
    <w:rsid w:val="000D6B61"/>
    <w:rsid w:val="000E2C1A"/>
    <w:rsid w:val="000E2C87"/>
    <w:rsid w:val="000E3AF3"/>
    <w:rsid w:val="000E4237"/>
    <w:rsid w:val="000E51F6"/>
    <w:rsid w:val="000E738A"/>
    <w:rsid w:val="000E7C8B"/>
    <w:rsid w:val="000F0036"/>
    <w:rsid w:val="000F28A8"/>
    <w:rsid w:val="000F4BED"/>
    <w:rsid w:val="000F5549"/>
    <w:rsid w:val="00102E1C"/>
    <w:rsid w:val="00104E73"/>
    <w:rsid w:val="00110B5F"/>
    <w:rsid w:val="00116C85"/>
    <w:rsid w:val="0012030A"/>
    <w:rsid w:val="00123955"/>
    <w:rsid w:val="00131D4E"/>
    <w:rsid w:val="001332B7"/>
    <w:rsid w:val="001347BB"/>
    <w:rsid w:val="00140894"/>
    <w:rsid w:val="001433AC"/>
    <w:rsid w:val="0014382E"/>
    <w:rsid w:val="001450B7"/>
    <w:rsid w:val="001500E3"/>
    <w:rsid w:val="00154CEE"/>
    <w:rsid w:val="00156D70"/>
    <w:rsid w:val="0016206B"/>
    <w:rsid w:val="001641C2"/>
    <w:rsid w:val="00164C7B"/>
    <w:rsid w:val="00167A77"/>
    <w:rsid w:val="00167A7A"/>
    <w:rsid w:val="00170566"/>
    <w:rsid w:val="001712CA"/>
    <w:rsid w:val="00172F5D"/>
    <w:rsid w:val="001801DC"/>
    <w:rsid w:val="0018778C"/>
    <w:rsid w:val="001938D1"/>
    <w:rsid w:val="00194437"/>
    <w:rsid w:val="00194702"/>
    <w:rsid w:val="001957D4"/>
    <w:rsid w:val="00195BA5"/>
    <w:rsid w:val="00196304"/>
    <w:rsid w:val="0019751F"/>
    <w:rsid w:val="001A02A8"/>
    <w:rsid w:val="001A19B2"/>
    <w:rsid w:val="001A4915"/>
    <w:rsid w:val="001A5188"/>
    <w:rsid w:val="001A5936"/>
    <w:rsid w:val="001A5D6B"/>
    <w:rsid w:val="001B293E"/>
    <w:rsid w:val="001B3C4F"/>
    <w:rsid w:val="001B3E07"/>
    <w:rsid w:val="001B4395"/>
    <w:rsid w:val="001B492F"/>
    <w:rsid w:val="001B4FFD"/>
    <w:rsid w:val="001B682E"/>
    <w:rsid w:val="001B710F"/>
    <w:rsid w:val="001C0EEC"/>
    <w:rsid w:val="001C5F88"/>
    <w:rsid w:val="001D1713"/>
    <w:rsid w:val="001D2B45"/>
    <w:rsid w:val="001D427D"/>
    <w:rsid w:val="001D4E56"/>
    <w:rsid w:val="001E23A9"/>
    <w:rsid w:val="001E6598"/>
    <w:rsid w:val="001E6D43"/>
    <w:rsid w:val="001F1BFC"/>
    <w:rsid w:val="001F6F0F"/>
    <w:rsid w:val="00201B96"/>
    <w:rsid w:val="00211416"/>
    <w:rsid w:val="00214B92"/>
    <w:rsid w:val="00216AB7"/>
    <w:rsid w:val="002211DE"/>
    <w:rsid w:val="00224F9C"/>
    <w:rsid w:val="002262DD"/>
    <w:rsid w:val="00230ADF"/>
    <w:rsid w:val="00231125"/>
    <w:rsid w:val="002346A0"/>
    <w:rsid w:val="00237037"/>
    <w:rsid w:val="002372F1"/>
    <w:rsid w:val="00240D78"/>
    <w:rsid w:val="00240EAB"/>
    <w:rsid w:val="00243FD0"/>
    <w:rsid w:val="0024748E"/>
    <w:rsid w:val="0025043C"/>
    <w:rsid w:val="00250A48"/>
    <w:rsid w:val="00253015"/>
    <w:rsid w:val="0025637F"/>
    <w:rsid w:val="00257210"/>
    <w:rsid w:val="0027142D"/>
    <w:rsid w:val="002732E6"/>
    <w:rsid w:val="0027743E"/>
    <w:rsid w:val="002819AA"/>
    <w:rsid w:val="0028213F"/>
    <w:rsid w:val="00283EDC"/>
    <w:rsid w:val="0028564F"/>
    <w:rsid w:val="00291D8E"/>
    <w:rsid w:val="00292887"/>
    <w:rsid w:val="00292EE5"/>
    <w:rsid w:val="00294FD3"/>
    <w:rsid w:val="002963F1"/>
    <w:rsid w:val="0029793E"/>
    <w:rsid w:val="002A0E2F"/>
    <w:rsid w:val="002A1C81"/>
    <w:rsid w:val="002A1D71"/>
    <w:rsid w:val="002A5820"/>
    <w:rsid w:val="002A6194"/>
    <w:rsid w:val="002A746C"/>
    <w:rsid w:val="002B32DA"/>
    <w:rsid w:val="002B6B0A"/>
    <w:rsid w:val="002C4C02"/>
    <w:rsid w:val="002C668C"/>
    <w:rsid w:val="002C70BF"/>
    <w:rsid w:val="002C7445"/>
    <w:rsid w:val="002C7CEA"/>
    <w:rsid w:val="002D039D"/>
    <w:rsid w:val="002D4626"/>
    <w:rsid w:val="002D5CCD"/>
    <w:rsid w:val="002D74D8"/>
    <w:rsid w:val="002E2792"/>
    <w:rsid w:val="002E503F"/>
    <w:rsid w:val="002F1F4C"/>
    <w:rsid w:val="002F1FE6"/>
    <w:rsid w:val="002F2D81"/>
    <w:rsid w:val="00300BB1"/>
    <w:rsid w:val="0030510A"/>
    <w:rsid w:val="00311E98"/>
    <w:rsid w:val="00313A1D"/>
    <w:rsid w:val="0031705D"/>
    <w:rsid w:val="00317DBF"/>
    <w:rsid w:val="00317E80"/>
    <w:rsid w:val="00321472"/>
    <w:rsid w:val="00324A0C"/>
    <w:rsid w:val="003254FE"/>
    <w:rsid w:val="00330794"/>
    <w:rsid w:val="00331FBE"/>
    <w:rsid w:val="00332FF4"/>
    <w:rsid w:val="00334313"/>
    <w:rsid w:val="0033589E"/>
    <w:rsid w:val="003367D1"/>
    <w:rsid w:val="00342FC5"/>
    <w:rsid w:val="00347F61"/>
    <w:rsid w:val="003516DF"/>
    <w:rsid w:val="003519B2"/>
    <w:rsid w:val="003541B9"/>
    <w:rsid w:val="00354B0A"/>
    <w:rsid w:val="00355808"/>
    <w:rsid w:val="0036013B"/>
    <w:rsid w:val="003637BF"/>
    <w:rsid w:val="003657B7"/>
    <w:rsid w:val="00365AA8"/>
    <w:rsid w:val="00373178"/>
    <w:rsid w:val="00375FA4"/>
    <w:rsid w:val="00376418"/>
    <w:rsid w:val="00377962"/>
    <w:rsid w:val="003804C5"/>
    <w:rsid w:val="00380E0F"/>
    <w:rsid w:val="00382F27"/>
    <w:rsid w:val="00384194"/>
    <w:rsid w:val="00390262"/>
    <w:rsid w:val="003914E2"/>
    <w:rsid w:val="00393C80"/>
    <w:rsid w:val="00394082"/>
    <w:rsid w:val="00395D81"/>
    <w:rsid w:val="00395FED"/>
    <w:rsid w:val="003A0D1A"/>
    <w:rsid w:val="003B45B0"/>
    <w:rsid w:val="003B5515"/>
    <w:rsid w:val="003C12E0"/>
    <w:rsid w:val="003C3289"/>
    <w:rsid w:val="003C4800"/>
    <w:rsid w:val="003C4D06"/>
    <w:rsid w:val="003C57BB"/>
    <w:rsid w:val="003C62CD"/>
    <w:rsid w:val="003D46B8"/>
    <w:rsid w:val="003D5DF4"/>
    <w:rsid w:val="003D668A"/>
    <w:rsid w:val="003E1354"/>
    <w:rsid w:val="003E1502"/>
    <w:rsid w:val="003E1E5C"/>
    <w:rsid w:val="003E5FD9"/>
    <w:rsid w:val="003E6BB9"/>
    <w:rsid w:val="003F2D79"/>
    <w:rsid w:val="003F5354"/>
    <w:rsid w:val="003F604F"/>
    <w:rsid w:val="00403C1D"/>
    <w:rsid w:val="0040573D"/>
    <w:rsid w:val="004060C2"/>
    <w:rsid w:val="00410652"/>
    <w:rsid w:val="004127DD"/>
    <w:rsid w:val="00420CE9"/>
    <w:rsid w:val="00430178"/>
    <w:rsid w:val="0043067E"/>
    <w:rsid w:val="00430CA7"/>
    <w:rsid w:val="00430F52"/>
    <w:rsid w:val="00431BEA"/>
    <w:rsid w:val="00440BE0"/>
    <w:rsid w:val="0044129F"/>
    <w:rsid w:val="00445B35"/>
    <w:rsid w:val="00454220"/>
    <w:rsid w:val="004555EF"/>
    <w:rsid w:val="00456FAD"/>
    <w:rsid w:val="004628E8"/>
    <w:rsid w:val="00466A1C"/>
    <w:rsid w:val="00471E95"/>
    <w:rsid w:val="004756A5"/>
    <w:rsid w:val="00477D58"/>
    <w:rsid w:val="00482C36"/>
    <w:rsid w:val="0048364F"/>
    <w:rsid w:val="004838F8"/>
    <w:rsid w:val="00483CD8"/>
    <w:rsid w:val="004860A2"/>
    <w:rsid w:val="004918C3"/>
    <w:rsid w:val="004975C8"/>
    <w:rsid w:val="004A0388"/>
    <w:rsid w:val="004A1861"/>
    <w:rsid w:val="004A2C87"/>
    <w:rsid w:val="004A73B6"/>
    <w:rsid w:val="004A7E18"/>
    <w:rsid w:val="004B0674"/>
    <w:rsid w:val="004B0D90"/>
    <w:rsid w:val="004B12DE"/>
    <w:rsid w:val="004B405F"/>
    <w:rsid w:val="004B4723"/>
    <w:rsid w:val="004C294C"/>
    <w:rsid w:val="004C2990"/>
    <w:rsid w:val="004D1FA3"/>
    <w:rsid w:val="004D4C84"/>
    <w:rsid w:val="004D511D"/>
    <w:rsid w:val="004D57DB"/>
    <w:rsid w:val="004E0243"/>
    <w:rsid w:val="004E0A07"/>
    <w:rsid w:val="004E6E8E"/>
    <w:rsid w:val="004F09C9"/>
    <w:rsid w:val="004F11D3"/>
    <w:rsid w:val="004F244C"/>
    <w:rsid w:val="004F4CF4"/>
    <w:rsid w:val="004F62FC"/>
    <w:rsid w:val="00503A9E"/>
    <w:rsid w:val="005046CC"/>
    <w:rsid w:val="005051B7"/>
    <w:rsid w:val="00507CAF"/>
    <w:rsid w:val="0051092B"/>
    <w:rsid w:val="00513092"/>
    <w:rsid w:val="0051587D"/>
    <w:rsid w:val="00515C06"/>
    <w:rsid w:val="0051605E"/>
    <w:rsid w:val="005169A1"/>
    <w:rsid w:val="00516D8D"/>
    <w:rsid w:val="00517428"/>
    <w:rsid w:val="00517DAD"/>
    <w:rsid w:val="0052033E"/>
    <w:rsid w:val="005268F5"/>
    <w:rsid w:val="00526AE6"/>
    <w:rsid w:val="005308E6"/>
    <w:rsid w:val="00531EA3"/>
    <w:rsid w:val="0053295D"/>
    <w:rsid w:val="00535BD2"/>
    <w:rsid w:val="0053723F"/>
    <w:rsid w:val="00541E3D"/>
    <w:rsid w:val="00542D51"/>
    <w:rsid w:val="0054391C"/>
    <w:rsid w:val="00543E96"/>
    <w:rsid w:val="005444A2"/>
    <w:rsid w:val="005465C3"/>
    <w:rsid w:val="00546876"/>
    <w:rsid w:val="005536B1"/>
    <w:rsid w:val="005547BF"/>
    <w:rsid w:val="005549F6"/>
    <w:rsid w:val="00560EBB"/>
    <w:rsid w:val="00562694"/>
    <w:rsid w:val="00564069"/>
    <w:rsid w:val="00570DB1"/>
    <w:rsid w:val="00570E9F"/>
    <w:rsid w:val="00571CEA"/>
    <w:rsid w:val="00572EC4"/>
    <w:rsid w:val="005755E3"/>
    <w:rsid w:val="005816FB"/>
    <w:rsid w:val="00584AEE"/>
    <w:rsid w:val="00586B2B"/>
    <w:rsid w:val="005875DF"/>
    <w:rsid w:val="005935F3"/>
    <w:rsid w:val="00593E4B"/>
    <w:rsid w:val="00594347"/>
    <w:rsid w:val="0059627F"/>
    <w:rsid w:val="005A2D63"/>
    <w:rsid w:val="005A3011"/>
    <w:rsid w:val="005A419C"/>
    <w:rsid w:val="005B29BC"/>
    <w:rsid w:val="005B69A6"/>
    <w:rsid w:val="005C0233"/>
    <w:rsid w:val="005C1A21"/>
    <w:rsid w:val="005C1F1C"/>
    <w:rsid w:val="005C51B2"/>
    <w:rsid w:val="005D22B2"/>
    <w:rsid w:val="005D2D14"/>
    <w:rsid w:val="005D2F69"/>
    <w:rsid w:val="005E2C50"/>
    <w:rsid w:val="005E45B5"/>
    <w:rsid w:val="005E5DB1"/>
    <w:rsid w:val="005F05E8"/>
    <w:rsid w:val="005F3E33"/>
    <w:rsid w:val="005F6581"/>
    <w:rsid w:val="0060101E"/>
    <w:rsid w:val="00602939"/>
    <w:rsid w:val="00610E9E"/>
    <w:rsid w:val="00615FE1"/>
    <w:rsid w:val="006166C7"/>
    <w:rsid w:val="00617AB7"/>
    <w:rsid w:val="00620A4F"/>
    <w:rsid w:val="00620F72"/>
    <w:rsid w:val="00621D7A"/>
    <w:rsid w:val="0062260A"/>
    <w:rsid w:val="00623408"/>
    <w:rsid w:val="006241F3"/>
    <w:rsid w:val="006245DA"/>
    <w:rsid w:val="0062642B"/>
    <w:rsid w:val="0063183B"/>
    <w:rsid w:val="0063231F"/>
    <w:rsid w:val="00634446"/>
    <w:rsid w:val="00634CBD"/>
    <w:rsid w:val="0063501D"/>
    <w:rsid w:val="00635CF4"/>
    <w:rsid w:val="00635FA4"/>
    <w:rsid w:val="00640B39"/>
    <w:rsid w:val="00644D5B"/>
    <w:rsid w:val="00650E61"/>
    <w:rsid w:val="0065256A"/>
    <w:rsid w:val="006526E4"/>
    <w:rsid w:val="006541D1"/>
    <w:rsid w:val="00666D65"/>
    <w:rsid w:val="0066715B"/>
    <w:rsid w:val="00672EC8"/>
    <w:rsid w:val="00673C78"/>
    <w:rsid w:val="006778A0"/>
    <w:rsid w:val="00682D5D"/>
    <w:rsid w:val="00686575"/>
    <w:rsid w:val="00690307"/>
    <w:rsid w:val="006907C4"/>
    <w:rsid w:val="00693A5D"/>
    <w:rsid w:val="006A0C48"/>
    <w:rsid w:val="006A1563"/>
    <w:rsid w:val="006A1B0D"/>
    <w:rsid w:val="006A34B2"/>
    <w:rsid w:val="006A3D5C"/>
    <w:rsid w:val="006A3F90"/>
    <w:rsid w:val="006A5FF2"/>
    <w:rsid w:val="006B0F0D"/>
    <w:rsid w:val="006B1CF9"/>
    <w:rsid w:val="006B47EE"/>
    <w:rsid w:val="006B5DF8"/>
    <w:rsid w:val="006B6EEA"/>
    <w:rsid w:val="006B7475"/>
    <w:rsid w:val="006C41B9"/>
    <w:rsid w:val="006C5096"/>
    <w:rsid w:val="006C6BAA"/>
    <w:rsid w:val="006D3921"/>
    <w:rsid w:val="006D408B"/>
    <w:rsid w:val="006E0E0C"/>
    <w:rsid w:val="006E2F87"/>
    <w:rsid w:val="006E6474"/>
    <w:rsid w:val="006E760F"/>
    <w:rsid w:val="006E7B7B"/>
    <w:rsid w:val="006F28BC"/>
    <w:rsid w:val="006F300C"/>
    <w:rsid w:val="006F52F5"/>
    <w:rsid w:val="006F6193"/>
    <w:rsid w:val="006F79DD"/>
    <w:rsid w:val="007002F8"/>
    <w:rsid w:val="007007CC"/>
    <w:rsid w:val="00701226"/>
    <w:rsid w:val="0070713C"/>
    <w:rsid w:val="007103F0"/>
    <w:rsid w:val="00713580"/>
    <w:rsid w:val="007138A4"/>
    <w:rsid w:val="007141FD"/>
    <w:rsid w:val="00715D6B"/>
    <w:rsid w:val="007166DE"/>
    <w:rsid w:val="007204C1"/>
    <w:rsid w:val="00724062"/>
    <w:rsid w:val="00726471"/>
    <w:rsid w:val="007317E0"/>
    <w:rsid w:val="00733273"/>
    <w:rsid w:val="00734046"/>
    <w:rsid w:val="0073487E"/>
    <w:rsid w:val="00740478"/>
    <w:rsid w:val="00740BC5"/>
    <w:rsid w:val="00742DDD"/>
    <w:rsid w:val="007430E0"/>
    <w:rsid w:val="00746882"/>
    <w:rsid w:val="00747A38"/>
    <w:rsid w:val="0075360F"/>
    <w:rsid w:val="007606F5"/>
    <w:rsid w:val="0076174E"/>
    <w:rsid w:val="007708C6"/>
    <w:rsid w:val="00771D41"/>
    <w:rsid w:val="007721C4"/>
    <w:rsid w:val="0077379F"/>
    <w:rsid w:val="00773918"/>
    <w:rsid w:val="00775AF2"/>
    <w:rsid w:val="007775A5"/>
    <w:rsid w:val="00781023"/>
    <w:rsid w:val="007810E0"/>
    <w:rsid w:val="007850CB"/>
    <w:rsid w:val="0078723B"/>
    <w:rsid w:val="007A7F1F"/>
    <w:rsid w:val="007B0257"/>
    <w:rsid w:val="007B0B09"/>
    <w:rsid w:val="007B0D07"/>
    <w:rsid w:val="007B0E2D"/>
    <w:rsid w:val="007B1A80"/>
    <w:rsid w:val="007B29FD"/>
    <w:rsid w:val="007C00C2"/>
    <w:rsid w:val="007C4028"/>
    <w:rsid w:val="007C6D48"/>
    <w:rsid w:val="007D1AEF"/>
    <w:rsid w:val="007D5FCD"/>
    <w:rsid w:val="007D776B"/>
    <w:rsid w:val="007E09E9"/>
    <w:rsid w:val="007F1C73"/>
    <w:rsid w:val="007F45BF"/>
    <w:rsid w:val="0080242C"/>
    <w:rsid w:val="00805018"/>
    <w:rsid w:val="00807BBC"/>
    <w:rsid w:val="008114A2"/>
    <w:rsid w:val="00811640"/>
    <w:rsid w:val="00811B04"/>
    <w:rsid w:val="00813ADC"/>
    <w:rsid w:val="00814362"/>
    <w:rsid w:val="008145F2"/>
    <w:rsid w:val="008216FA"/>
    <w:rsid w:val="00823499"/>
    <w:rsid w:val="008267D7"/>
    <w:rsid w:val="00827BEE"/>
    <w:rsid w:val="008316D6"/>
    <w:rsid w:val="00831C58"/>
    <w:rsid w:val="00831E6C"/>
    <w:rsid w:val="0083260A"/>
    <w:rsid w:val="0083342E"/>
    <w:rsid w:val="008368CB"/>
    <w:rsid w:val="00841AC0"/>
    <w:rsid w:val="00841C43"/>
    <w:rsid w:val="00844552"/>
    <w:rsid w:val="0085243E"/>
    <w:rsid w:val="00852FB6"/>
    <w:rsid w:val="00852FD1"/>
    <w:rsid w:val="008554FB"/>
    <w:rsid w:val="00857AC9"/>
    <w:rsid w:val="00865714"/>
    <w:rsid w:val="00866978"/>
    <w:rsid w:val="00866FD9"/>
    <w:rsid w:val="0087434A"/>
    <w:rsid w:val="0088006E"/>
    <w:rsid w:val="008839BB"/>
    <w:rsid w:val="00883E9F"/>
    <w:rsid w:val="00884DD1"/>
    <w:rsid w:val="00886963"/>
    <w:rsid w:val="008875BA"/>
    <w:rsid w:val="00896D6E"/>
    <w:rsid w:val="00896E94"/>
    <w:rsid w:val="0089710F"/>
    <w:rsid w:val="008A3266"/>
    <w:rsid w:val="008A7F84"/>
    <w:rsid w:val="008B1838"/>
    <w:rsid w:val="008B201B"/>
    <w:rsid w:val="008B7347"/>
    <w:rsid w:val="008B7DE7"/>
    <w:rsid w:val="008C0398"/>
    <w:rsid w:val="008C1BEA"/>
    <w:rsid w:val="008C4C09"/>
    <w:rsid w:val="008C4EF3"/>
    <w:rsid w:val="008C5A22"/>
    <w:rsid w:val="008C6FD3"/>
    <w:rsid w:val="008C7A92"/>
    <w:rsid w:val="008D30E6"/>
    <w:rsid w:val="008D3A53"/>
    <w:rsid w:val="008D3B25"/>
    <w:rsid w:val="008D40CC"/>
    <w:rsid w:val="008D7BDB"/>
    <w:rsid w:val="008E49CB"/>
    <w:rsid w:val="008E5D6E"/>
    <w:rsid w:val="008E6624"/>
    <w:rsid w:val="008F1468"/>
    <w:rsid w:val="008F2F2E"/>
    <w:rsid w:val="008F4C76"/>
    <w:rsid w:val="008F5C80"/>
    <w:rsid w:val="008F65AF"/>
    <w:rsid w:val="00903942"/>
    <w:rsid w:val="00904443"/>
    <w:rsid w:val="00905A67"/>
    <w:rsid w:val="00917582"/>
    <w:rsid w:val="0091798A"/>
    <w:rsid w:val="00920906"/>
    <w:rsid w:val="00920BC8"/>
    <w:rsid w:val="00923D4F"/>
    <w:rsid w:val="009263C8"/>
    <w:rsid w:val="00933EFE"/>
    <w:rsid w:val="0093759B"/>
    <w:rsid w:val="00941801"/>
    <w:rsid w:val="00941B6B"/>
    <w:rsid w:val="00942676"/>
    <w:rsid w:val="009429E7"/>
    <w:rsid w:val="009477D9"/>
    <w:rsid w:val="00950E20"/>
    <w:rsid w:val="00951E3D"/>
    <w:rsid w:val="0095432F"/>
    <w:rsid w:val="009568AB"/>
    <w:rsid w:val="00962238"/>
    <w:rsid w:val="00962DFC"/>
    <w:rsid w:val="00964805"/>
    <w:rsid w:val="00970316"/>
    <w:rsid w:val="00970D12"/>
    <w:rsid w:val="00971027"/>
    <w:rsid w:val="0097125F"/>
    <w:rsid w:val="00977A96"/>
    <w:rsid w:val="00980CC8"/>
    <w:rsid w:val="00982B3A"/>
    <w:rsid w:val="00986333"/>
    <w:rsid w:val="0098705C"/>
    <w:rsid w:val="00987883"/>
    <w:rsid w:val="009911B7"/>
    <w:rsid w:val="00992297"/>
    <w:rsid w:val="00994CD0"/>
    <w:rsid w:val="00995D4E"/>
    <w:rsid w:val="00995DB3"/>
    <w:rsid w:val="009A0FAD"/>
    <w:rsid w:val="009A569F"/>
    <w:rsid w:val="009A6158"/>
    <w:rsid w:val="009A75E4"/>
    <w:rsid w:val="009B5992"/>
    <w:rsid w:val="009B5CDE"/>
    <w:rsid w:val="009C4773"/>
    <w:rsid w:val="009C5916"/>
    <w:rsid w:val="009C7D0F"/>
    <w:rsid w:val="009D27AC"/>
    <w:rsid w:val="009E12C0"/>
    <w:rsid w:val="009E1F4B"/>
    <w:rsid w:val="009E50C6"/>
    <w:rsid w:val="009E63D4"/>
    <w:rsid w:val="009F1DA2"/>
    <w:rsid w:val="009F4D40"/>
    <w:rsid w:val="00A00A18"/>
    <w:rsid w:val="00A01321"/>
    <w:rsid w:val="00A02166"/>
    <w:rsid w:val="00A026E4"/>
    <w:rsid w:val="00A04D48"/>
    <w:rsid w:val="00A0577E"/>
    <w:rsid w:val="00A06EEC"/>
    <w:rsid w:val="00A072DD"/>
    <w:rsid w:val="00A16D1C"/>
    <w:rsid w:val="00A303C4"/>
    <w:rsid w:val="00A318D8"/>
    <w:rsid w:val="00A33350"/>
    <w:rsid w:val="00A35CE6"/>
    <w:rsid w:val="00A3719D"/>
    <w:rsid w:val="00A43B2B"/>
    <w:rsid w:val="00A442B6"/>
    <w:rsid w:val="00A4525C"/>
    <w:rsid w:val="00A52734"/>
    <w:rsid w:val="00A553B6"/>
    <w:rsid w:val="00A60907"/>
    <w:rsid w:val="00A60B6E"/>
    <w:rsid w:val="00A626FC"/>
    <w:rsid w:val="00A63856"/>
    <w:rsid w:val="00A64354"/>
    <w:rsid w:val="00A64CC3"/>
    <w:rsid w:val="00A710B2"/>
    <w:rsid w:val="00A71404"/>
    <w:rsid w:val="00A71884"/>
    <w:rsid w:val="00A72999"/>
    <w:rsid w:val="00A73FD8"/>
    <w:rsid w:val="00A7444E"/>
    <w:rsid w:val="00A76F1D"/>
    <w:rsid w:val="00A76F5B"/>
    <w:rsid w:val="00A8129E"/>
    <w:rsid w:val="00A84561"/>
    <w:rsid w:val="00A84BF3"/>
    <w:rsid w:val="00A87B29"/>
    <w:rsid w:val="00AA2818"/>
    <w:rsid w:val="00AA4359"/>
    <w:rsid w:val="00AA4F68"/>
    <w:rsid w:val="00AA543B"/>
    <w:rsid w:val="00AA5ACA"/>
    <w:rsid w:val="00AA6604"/>
    <w:rsid w:val="00AA7065"/>
    <w:rsid w:val="00AB2B64"/>
    <w:rsid w:val="00AC25D9"/>
    <w:rsid w:val="00AC4C6A"/>
    <w:rsid w:val="00AD02E2"/>
    <w:rsid w:val="00AD0AB7"/>
    <w:rsid w:val="00AD0F5C"/>
    <w:rsid w:val="00AD2BDD"/>
    <w:rsid w:val="00AD369B"/>
    <w:rsid w:val="00AD48AD"/>
    <w:rsid w:val="00AD5029"/>
    <w:rsid w:val="00AD7B0D"/>
    <w:rsid w:val="00AD7E86"/>
    <w:rsid w:val="00AE20DF"/>
    <w:rsid w:val="00AE29A7"/>
    <w:rsid w:val="00AE5546"/>
    <w:rsid w:val="00AF246E"/>
    <w:rsid w:val="00AF479D"/>
    <w:rsid w:val="00AF635B"/>
    <w:rsid w:val="00AF75C8"/>
    <w:rsid w:val="00B00EE9"/>
    <w:rsid w:val="00B030E6"/>
    <w:rsid w:val="00B059FD"/>
    <w:rsid w:val="00B07332"/>
    <w:rsid w:val="00B177C7"/>
    <w:rsid w:val="00B20E51"/>
    <w:rsid w:val="00B23528"/>
    <w:rsid w:val="00B27C68"/>
    <w:rsid w:val="00B313D5"/>
    <w:rsid w:val="00B31DEE"/>
    <w:rsid w:val="00B3372F"/>
    <w:rsid w:val="00B34DD8"/>
    <w:rsid w:val="00B37214"/>
    <w:rsid w:val="00B415AC"/>
    <w:rsid w:val="00B41F47"/>
    <w:rsid w:val="00B43721"/>
    <w:rsid w:val="00B47060"/>
    <w:rsid w:val="00B47693"/>
    <w:rsid w:val="00B50CD0"/>
    <w:rsid w:val="00B61F5C"/>
    <w:rsid w:val="00B63ADF"/>
    <w:rsid w:val="00B7298C"/>
    <w:rsid w:val="00B73A04"/>
    <w:rsid w:val="00B75C45"/>
    <w:rsid w:val="00B806B1"/>
    <w:rsid w:val="00B8095D"/>
    <w:rsid w:val="00B831B3"/>
    <w:rsid w:val="00B8604A"/>
    <w:rsid w:val="00B92CC7"/>
    <w:rsid w:val="00B92CE9"/>
    <w:rsid w:val="00B94097"/>
    <w:rsid w:val="00B94272"/>
    <w:rsid w:val="00BA1F2C"/>
    <w:rsid w:val="00BA2BB2"/>
    <w:rsid w:val="00BA32AD"/>
    <w:rsid w:val="00BA4771"/>
    <w:rsid w:val="00BA4E68"/>
    <w:rsid w:val="00BA5289"/>
    <w:rsid w:val="00BA6421"/>
    <w:rsid w:val="00BA67C7"/>
    <w:rsid w:val="00BB017B"/>
    <w:rsid w:val="00BB6F3D"/>
    <w:rsid w:val="00BC126B"/>
    <w:rsid w:val="00BC49BB"/>
    <w:rsid w:val="00BC7189"/>
    <w:rsid w:val="00BD0F3E"/>
    <w:rsid w:val="00BD4E67"/>
    <w:rsid w:val="00BD750D"/>
    <w:rsid w:val="00BE12D1"/>
    <w:rsid w:val="00BE148F"/>
    <w:rsid w:val="00BE5AA8"/>
    <w:rsid w:val="00BE74C5"/>
    <w:rsid w:val="00BF358E"/>
    <w:rsid w:val="00BF370B"/>
    <w:rsid w:val="00BF5F1D"/>
    <w:rsid w:val="00C00F31"/>
    <w:rsid w:val="00C01C0A"/>
    <w:rsid w:val="00C029DF"/>
    <w:rsid w:val="00C037A6"/>
    <w:rsid w:val="00C03F8A"/>
    <w:rsid w:val="00C200D7"/>
    <w:rsid w:val="00C217A0"/>
    <w:rsid w:val="00C223C3"/>
    <w:rsid w:val="00C24A2E"/>
    <w:rsid w:val="00C25CFC"/>
    <w:rsid w:val="00C30600"/>
    <w:rsid w:val="00C32F13"/>
    <w:rsid w:val="00C36956"/>
    <w:rsid w:val="00C40577"/>
    <w:rsid w:val="00C405CB"/>
    <w:rsid w:val="00C410F4"/>
    <w:rsid w:val="00C41BDD"/>
    <w:rsid w:val="00C43658"/>
    <w:rsid w:val="00C46047"/>
    <w:rsid w:val="00C4623E"/>
    <w:rsid w:val="00C52B1A"/>
    <w:rsid w:val="00C540E0"/>
    <w:rsid w:val="00C54EAE"/>
    <w:rsid w:val="00C601E8"/>
    <w:rsid w:val="00C63492"/>
    <w:rsid w:val="00C639B5"/>
    <w:rsid w:val="00C673BD"/>
    <w:rsid w:val="00C7337F"/>
    <w:rsid w:val="00C7545C"/>
    <w:rsid w:val="00C75C1A"/>
    <w:rsid w:val="00C86742"/>
    <w:rsid w:val="00C86E98"/>
    <w:rsid w:val="00C90543"/>
    <w:rsid w:val="00C935B4"/>
    <w:rsid w:val="00C9386D"/>
    <w:rsid w:val="00C94789"/>
    <w:rsid w:val="00C9729E"/>
    <w:rsid w:val="00CA455C"/>
    <w:rsid w:val="00CB0024"/>
    <w:rsid w:val="00CB3F3F"/>
    <w:rsid w:val="00CB4806"/>
    <w:rsid w:val="00CC33AB"/>
    <w:rsid w:val="00CC51D6"/>
    <w:rsid w:val="00CC537A"/>
    <w:rsid w:val="00CC6F6E"/>
    <w:rsid w:val="00CD12D8"/>
    <w:rsid w:val="00CD2E44"/>
    <w:rsid w:val="00CD3AD6"/>
    <w:rsid w:val="00CD72E8"/>
    <w:rsid w:val="00CE1F09"/>
    <w:rsid w:val="00CF2087"/>
    <w:rsid w:val="00CF2456"/>
    <w:rsid w:val="00CF2835"/>
    <w:rsid w:val="00CF2D53"/>
    <w:rsid w:val="00CF3432"/>
    <w:rsid w:val="00CF55D5"/>
    <w:rsid w:val="00CF5EB2"/>
    <w:rsid w:val="00CF736F"/>
    <w:rsid w:val="00D00583"/>
    <w:rsid w:val="00D00D40"/>
    <w:rsid w:val="00D12835"/>
    <w:rsid w:val="00D14104"/>
    <w:rsid w:val="00D15896"/>
    <w:rsid w:val="00D202FA"/>
    <w:rsid w:val="00D208AF"/>
    <w:rsid w:val="00D216E9"/>
    <w:rsid w:val="00D24914"/>
    <w:rsid w:val="00D326D7"/>
    <w:rsid w:val="00D33111"/>
    <w:rsid w:val="00D4023B"/>
    <w:rsid w:val="00D40B52"/>
    <w:rsid w:val="00D5039E"/>
    <w:rsid w:val="00D50E87"/>
    <w:rsid w:val="00D51572"/>
    <w:rsid w:val="00D53655"/>
    <w:rsid w:val="00D54453"/>
    <w:rsid w:val="00D54B65"/>
    <w:rsid w:val="00D556BF"/>
    <w:rsid w:val="00D60710"/>
    <w:rsid w:val="00D61798"/>
    <w:rsid w:val="00D62CB1"/>
    <w:rsid w:val="00D67634"/>
    <w:rsid w:val="00D71F81"/>
    <w:rsid w:val="00D726F9"/>
    <w:rsid w:val="00D756A9"/>
    <w:rsid w:val="00D765DA"/>
    <w:rsid w:val="00D81628"/>
    <w:rsid w:val="00D84579"/>
    <w:rsid w:val="00D850D5"/>
    <w:rsid w:val="00D859D5"/>
    <w:rsid w:val="00D85C5E"/>
    <w:rsid w:val="00D91E89"/>
    <w:rsid w:val="00D93CD1"/>
    <w:rsid w:val="00D94761"/>
    <w:rsid w:val="00D94D4A"/>
    <w:rsid w:val="00DA17FB"/>
    <w:rsid w:val="00DA2027"/>
    <w:rsid w:val="00DA469D"/>
    <w:rsid w:val="00DB1A8E"/>
    <w:rsid w:val="00DB2818"/>
    <w:rsid w:val="00DB652D"/>
    <w:rsid w:val="00DB700A"/>
    <w:rsid w:val="00DB74DD"/>
    <w:rsid w:val="00DC2A33"/>
    <w:rsid w:val="00DC5C27"/>
    <w:rsid w:val="00DC74C5"/>
    <w:rsid w:val="00DD0C90"/>
    <w:rsid w:val="00DD24BF"/>
    <w:rsid w:val="00DD491C"/>
    <w:rsid w:val="00DE03E4"/>
    <w:rsid w:val="00DE20EE"/>
    <w:rsid w:val="00DE2591"/>
    <w:rsid w:val="00DE4754"/>
    <w:rsid w:val="00DE5345"/>
    <w:rsid w:val="00DE5AD0"/>
    <w:rsid w:val="00DE6887"/>
    <w:rsid w:val="00DE6920"/>
    <w:rsid w:val="00DE6A9D"/>
    <w:rsid w:val="00DF05E9"/>
    <w:rsid w:val="00DF0F4C"/>
    <w:rsid w:val="00E014C1"/>
    <w:rsid w:val="00E01E6C"/>
    <w:rsid w:val="00E03097"/>
    <w:rsid w:val="00E03B22"/>
    <w:rsid w:val="00E0585D"/>
    <w:rsid w:val="00E06AC8"/>
    <w:rsid w:val="00E0700B"/>
    <w:rsid w:val="00E10BC9"/>
    <w:rsid w:val="00E14E4A"/>
    <w:rsid w:val="00E166E9"/>
    <w:rsid w:val="00E2162E"/>
    <w:rsid w:val="00E23B96"/>
    <w:rsid w:val="00E27BC2"/>
    <w:rsid w:val="00E330F9"/>
    <w:rsid w:val="00E3579F"/>
    <w:rsid w:val="00E37814"/>
    <w:rsid w:val="00E40703"/>
    <w:rsid w:val="00E415C5"/>
    <w:rsid w:val="00E42543"/>
    <w:rsid w:val="00E4260F"/>
    <w:rsid w:val="00E46E79"/>
    <w:rsid w:val="00E51572"/>
    <w:rsid w:val="00E520D0"/>
    <w:rsid w:val="00E53B98"/>
    <w:rsid w:val="00E74B97"/>
    <w:rsid w:val="00E74D97"/>
    <w:rsid w:val="00E768A0"/>
    <w:rsid w:val="00E770D4"/>
    <w:rsid w:val="00E8039B"/>
    <w:rsid w:val="00E8091B"/>
    <w:rsid w:val="00E84361"/>
    <w:rsid w:val="00E84A0C"/>
    <w:rsid w:val="00E90438"/>
    <w:rsid w:val="00E91058"/>
    <w:rsid w:val="00E956EB"/>
    <w:rsid w:val="00E95B02"/>
    <w:rsid w:val="00EA236B"/>
    <w:rsid w:val="00EA3753"/>
    <w:rsid w:val="00EA75F6"/>
    <w:rsid w:val="00EA7776"/>
    <w:rsid w:val="00EA7FBC"/>
    <w:rsid w:val="00EB3041"/>
    <w:rsid w:val="00EB330F"/>
    <w:rsid w:val="00EB7229"/>
    <w:rsid w:val="00EC15D3"/>
    <w:rsid w:val="00EC3366"/>
    <w:rsid w:val="00EC4B8E"/>
    <w:rsid w:val="00EC60F9"/>
    <w:rsid w:val="00EC7693"/>
    <w:rsid w:val="00ED01D0"/>
    <w:rsid w:val="00ED2E6F"/>
    <w:rsid w:val="00ED4220"/>
    <w:rsid w:val="00ED4287"/>
    <w:rsid w:val="00ED7DB3"/>
    <w:rsid w:val="00EE0429"/>
    <w:rsid w:val="00EE0568"/>
    <w:rsid w:val="00EE4142"/>
    <w:rsid w:val="00EE528D"/>
    <w:rsid w:val="00EE6C33"/>
    <w:rsid w:val="00EE6DB8"/>
    <w:rsid w:val="00EF0E85"/>
    <w:rsid w:val="00EF2B6D"/>
    <w:rsid w:val="00EF302F"/>
    <w:rsid w:val="00F001B7"/>
    <w:rsid w:val="00F00938"/>
    <w:rsid w:val="00F02015"/>
    <w:rsid w:val="00F06B67"/>
    <w:rsid w:val="00F10AFC"/>
    <w:rsid w:val="00F15BDB"/>
    <w:rsid w:val="00F232AB"/>
    <w:rsid w:val="00F27D53"/>
    <w:rsid w:val="00F31282"/>
    <w:rsid w:val="00F322A5"/>
    <w:rsid w:val="00F32502"/>
    <w:rsid w:val="00F34E9E"/>
    <w:rsid w:val="00F34EBF"/>
    <w:rsid w:val="00F36F17"/>
    <w:rsid w:val="00F448C4"/>
    <w:rsid w:val="00F459C2"/>
    <w:rsid w:val="00F50140"/>
    <w:rsid w:val="00F53292"/>
    <w:rsid w:val="00F5440A"/>
    <w:rsid w:val="00F54627"/>
    <w:rsid w:val="00F5784F"/>
    <w:rsid w:val="00F6326B"/>
    <w:rsid w:val="00F66363"/>
    <w:rsid w:val="00F66FE5"/>
    <w:rsid w:val="00F70568"/>
    <w:rsid w:val="00F73ABB"/>
    <w:rsid w:val="00F74311"/>
    <w:rsid w:val="00F74BDA"/>
    <w:rsid w:val="00F76B2A"/>
    <w:rsid w:val="00F77362"/>
    <w:rsid w:val="00F80228"/>
    <w:rsid w:val="00F803F6"/>
    <w:rsid w:val="00F805FB"/>
    <w:rsid w:val="00F856E5"/>
    <w:rsid w:val="00F96BFC"/>
    <w:rsid w:val="00FA3C18"/>
    <w:rsid w:val="00FA72F5"/>
    <w:rsid w:val="00FB45B2"/>
    <w:rsid w:val="00FB6C12"/>
    <w:rsid w:val="00FC044C"/>
    <w:rsid w:val="00FC0AB0"/>
    <w:rsid w:val="00FC1005"/>
    <w:rsid w:val="00FC4A76"/>
    <w:rsid w:val="00FD3E77"/>
    <w:rsid w:val="00FD6AE1"/>
    <w:rsid w:val="00FD71AB"/>
    <w:rsid w:val="00FD7850"/>
    <w:rsid w:val="00FE080D"/>
    <w:rsid w:val="00FE20AC"/>
    <w:rsid w:val="00FF0AE3"/>
    <w:rsid w:val="119E26ED"/>
    <w:rsid w:val="1E82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85BEF8"/>
  <w15:docId w15:val="{A28ACAD6-9894-4D8F-9640-CB07950F0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 w:qFormat="1"/>
    <w:lsdException w:name="header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uiPriority="0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1"/>
    <w:uiPriority w:val="9"/>
    <w:semiHidden/>
    <w:unhideWhenUsed/>
    <w:qFormat/>
    <w:pPr>
      <w:keepNext/>
      <w:keepLines/>
      <w:widowControl/>
      <w:spacing w:before="280" w:after="290" w:line="376" w:lineRule="auto"/>
      <w:jc w:val="left"/>
      <w:outlineLvl w:val="4"/>
    </w:pPr>
    <w:rPr>
      <w:rFonts w:cs="宋体"/>
      <w:b/>
      <w:bCs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5">
    <w:name w:val="annotation text"/>
    <w:basedOn w:val="a0"/>
    <w:link w:val="a6"/>
    <w:uiPriority w:val="99"/>
    <w:semiHidden/>
    <w:unhideWhenUsed/>
    <w:qFormat/>
    <w:pPr>
      <w:widowControl/>
      <w:jc w:val="left"/>
    </w:pPr>
    <w:rPr>
      <w:rFonts w:cs="宋体"/>
      <w:kern w:val="0"/>
      <w:szCs w:val="24"/>
    </w:rPr>
  </w:style>
  <w:style w:type="paragraph" w:styleId="a7">
    <w:name w:val="Body Text"/>
    <w:basedOn w:val="a0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0"/>
    <w:link w:val="aa"/>
    <w:pPr>
      <w:spacing w:after="120"/>
      <w:ind w:leftChars="200" w:left="420"/>
    </w:pPr>
    <w:rPr>
      <w:rFonts w:ascii="Times New Roman" w:hAnsi="Times New Roman"/>
      <w:sz w:val="21"/>
      <w:szCs w:val="24"/>
    </w:rPr>
  </w:style>
  <w:style w:type="paragraph" w:styleId="21">
    <w:name w:val="List 2"/>
    <w:basedOn w:val="a0"/>
    <w:qFormat/>
    <w:pPr>
      <w:ind w:leftChars="200" w:left="100" w:hangingChars="200" w:hanging="200"/>
    </w:pPr>
    <w:rPr>
      <w:rFonts w:ascii="Times New Roman" w:hAnsi="Times New Roman"/>
      <w:sz w:val="21"/>
      <w:szCs w:val="24"/>
    </w:rPr>
  </w:style>
  <w:style w:type="paragraph" w:styleId="ab">
    <w:name w:val="Date"/>
    <w:basedOn w:val="a0"/>
    <w:next w:val="a0"/>
    <w:link w:val="ac"/>
    <w:uiPriority w:val="99"/>
    <w:semiHidden/>
    <w:unhideWhenUsed/>
    <w:qFormat/>
    <w:pPr>
      <w:ind w:leftChars="2500" w:left="100"/>
    </w:pPr>
  </w:style>
  <w:style w:type="paragraph" w:styleId="ad">
    <w:name w:val="endnote text"/>
    <w:basedOn w:val="a0"/>
    <w:link w:val="11"/>
    <w:unhideWhenUsed/>
    <w:qFormat/>
    <w:pPr>
      <w:snapToGrid w:val="0"/>
      <w:jc w:val="left"/>
    </w:pPr>
  </w:style>
  <w:style w:type="paragraph" w:styleId="ae">
    <w:name w:val="Balloon Text"/>
    <w:basedOn w:val="a0"/>
    <w:link w:val="af"/>
    <w:uiPriority w:val="99"/>
    <w:semiHidden/>
    <w:unhideWhenUsed/>
    <w:qFormat/>
    <w:rPr>
      <w:sz w:val="18"/>
      <w:szCs w:val="18"/>
    </w:rPr>
  </w:style>
  <w:style w:type="paragraph" w:styleId="af0">
    <w:name w:val="footer"/>
    <w:basedOn w:val="a0"/>
    <w:link w:val="af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0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0"/>
    <w:next w:val="a0"/>
    <w:link w:val="af5"/>
    <w:uiPriority w:val="11"/>
    <w:qFormat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Cs w:val="32"/>
    </w:rPr>
  </w:style>
  <w:style w:type="paragraph" w:styleId="af6">
    <w:name w:val="footnote text"/>
    <w:basedOn w:val="a0"/>
    <w:link w:val="12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8">
    <w:name w:val="Title"/>
    <w:basedOn w:val="a0"/>
    <w:next w:val="a0"/>
    <w:link w:val="1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uiPriority w:val="99"/>
    <w:semiHidden/>
    <w:unhideWhenUsed/>
    <w:qFormat/>
    <w:rPr>
      <w:b/>
      <w:bCs/>
    </w:rPr>
  </w:style>
  <w:style w:type="table" w:styleId="afb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0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uiPriority w:val="99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0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2">
    <w:name w:val="脚注文本 字符1"/>
    <w:link w:val="af6"/>
    <w:uiPriority w:val="99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0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0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1">
    <w:name w:val="尾注文本 字符1"/>
    <w:link w:val="ad"/>
    <w:uiPriority w:val="99"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0"/>
    <w:next w:val="a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0">
    <w:name w:val="标题 2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0"/>
    <w:next w:val="a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4">
    <w:name w:val="无间隔1"/>
    <w:next w:val="aff9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5">
    <w:name w:val="批注框文本1"/>
    <w:basedOn w:val="a0"/>
    <w:next w:val="ae"/>
    <w:link w:val="Char4"/>
    <w:uiPriority w:val="99"/>
    <w:semiHidden/>
    <w:unhideWhenUsed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5"/>
    <w:uiPriority w:val="99"/>
    <w:semiHidden/>
    <w:qFormat/>
    <w:rPr>
      <w:sz w:val="18"/>
      <w:szCs w:val="18"/>
    </w:rPr>
  </w:style>
  <w:style w:type="paragraph" w:customStyle="1" w:styleId="16">
    <w:name w:val="列出段落1"/>
    <w:basedOn w:val="a0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0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semiHidden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Char10">
    <w:name w:val="Char1"/>
    <w:basedOn w:val="a0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1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link w:val="17"/>
    <w:qFormat/>
    <w:rPr>
      <w:kern w:val="2"/>
      <w:sz w:val="21"/>
      <w:szCs w:val="24"/>
    </w:rPr>
  </w:style>
  <w:style w:type="paragraph" w:customStyle="1" w:styleId="17">
    <w:name w:val="尾注文本1"/>
    <w:basedOn w:val="a0"/>
    <w:next w:val="ad"/>
    <w:link w:val="affb"/>
    <w:uiPriority w:val="99"/>
    <w:semiHidden/>
    <w:unhideWhenUsed/>
    <w:qFormat/>
    <w:pPr>
      <w:snapToGrid w:val="0"/>
      <w:jc w:val="left"/>
    </w:pPr>
    <w:rPr>
      <w:rFonts w:ascii="Calibri" w:hAnsi="Calibri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0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0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uiPriority w:val="99"/>
    <w:semiHidden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rPr>
      <w:kern w:val="2"/>
      <w:sz w:val="21"/>
      <w:szCs w:val="24"/>
    </w:rPr>
  </w:style>
  <w:style w:type="character" w:customStyle="1" w:styleId="fontstyle01">
    <w:name w:val="fontstyle01"/>
    <w:basedOn w:val="a1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1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1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1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标题 字符"/>
    <w:basedOn w:val="a1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3">
    <w:name w:val="标题 字符1"/>
    <w:link w:val="af8"/>
    <w:qFormat/>
    <w:rPr>
      <w:rFonts w:ascii="Cambria" w:hAnsi="Cambria"/>
      <w:b/>
      <w:bCs/>
      <w:kern w:val="2"/>
      <w:sz w:val="32"/>
      <w:szCs w:val="32"/>
    </w:rPr>
  </w:style>
  <w:style w:type="character" w:customStyle="1" w:styleId="WW-FootnoteReference1">
    <w:name w:val="WW-Footnote Reference1"/>
    <w:qFormat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Reference12345678">
    <w:name w:val="WW-Endnote Reference12345678"/>
    <w:qFormat/>
    <w:rPr>
      <w:vertAlign w:val="superscript"/>
    </w:rPr>
  </w:style>
  <w:style w:type="paragraph" w:customStyle="1" w:styleId="ListHeading">
    <w:name w:val="List Heading"/>
    <w:basedOn w:val="a0"/>
    <w:next w:val="a0"/>
    <w:qFormat/>
    <w:pPr>
      <w:widowControl/>
      <w:suppressAutoHyphens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Quotations">
    <w:name w:val="Quotations"/>
    <w:basedOn w:val="a0"/>
    <w:qFormat/>
    <w:pPr>
      <w:widowControl/>
      <w:suppressAutoHyphens/>
      <w:spacing w:after="283"/>
      <w:ind w:left="567" w:right="567"/>
      <w:jc w:val="left"/>
    </w:pPr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a61">
    <w:name w:val="Pa6+1"/>
    <w:basedOn w:val="a0"/>
    <w:next w:val="a0"/>
    <w:qFormat/>
    <w:pPr>
      <w:widowControl/>
      <w:suppressAutoHyphens/>
      <w:spacing w:line="281" w:lineRule="atLeast"/>
      <w:jc w:val="left"/>
    </w:pPr>
    <w:rPr>
      <w:rFonts w:ascii="Times New Roman" w:hAnsi="Times New Roman" w:cs="Mangal"/>
      <w:kern w:val="1"/>
      <w:szCs w:val="24"/>
      <w:lang w:eastAsia="ar-SA"/>
    </w:rPr>
  </w:style>
  <w:style w:type="character" w:customStyle="1" w:styleId="divimport1">
    <w:name w:val="divimport1"/>
    <w:basedOn w:val="a1"/>
    <w:rPr>
      <w:rFonts w:ascii="宋体" w:eastAsia="宋体" w:hAnsi="宋体" w:hint="eastAsia"/>
      <w:sz w:val="21"/>
      <w:szCs w:val="21"/>
      <w:shd w:val="clear" w:color="auto" w:fill="FCFCFC"/>
    </w:rPr>
  </w:style>
  <w:style w:type="paragraph" w:customStyle="1" w:styleId="CharCharChar1">
    <w:name w:val="脚注文本 Char Char Char1"/>
    <w:basedOn w:val="a0"/>
    <w:next w:val="af6"/>
    <w:unhideWhenUsed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8">
    <w:name w:val="超链接1"/>
    <w:basedOn w:val="a1"/>
    <w:uiPriority w:val="99"/>
    <w:unhideWhenUsed/>
    <w:qFormat/>
    <w:rPr>
      <w:color w:val="0000FF"/>
      <w:u w:val="single"/>
    </w:rPr>
  </w:style>
  <w:style w:type="paragraph" w:customStyle="1" w:styleId="19">
    <w:name w:val="页眉1"/>
    <w:basedOn w:val="a0"/>
    <w:next w:val="af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1a">
    <w:name w:val="页脚1"/>
    <w:basedOn w:val="a0"/>
    <w:next w:val="af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customStyle="1" w:styleId="CharCharCharCharCharCharChar">
    <w:name w:val="Char Char Char Char Char Char Char"/>
    <w:basedOn w:val="a0"/>
    <w:qFormat/>
    <w:rPr>
      <w:rFonts w:ascii="Tahoma" w:hAnsi="Tahoma"/>
      <w:bCs/>
      <w:szCs w:val="20"/>
    </w:rPr>
  </w:style>
  <w:style w:type="paragraph" w:customStyle="1" w:styleId="CharCharCharCharCharCharChar6">
    <w:name w:val="Char Char Char Char Char Char Char6"/>
    <w:basedOn w:val="a0"/>
    <w:qFormat/>
    <w:rPr>
      <w:rFonts w:ascii="Tahoma" w:hAnsi="Tahoma"/>
      <w:bCs/>
      <w:szCs w:val="20"/>
    </w:rPr>
  </w:style>
  <w:style w:type="paragraph" w:customStyle="1" w:styleId="CharCharCharCharCharCharChar5">
    <w:name w:val="Char Char Char Char Char Char Char5"/>
    <w:basedOn w:val="a0"/>
    <w:qFormat/>
    <w:rPr>
      <w:rFonts w:ascii="Tahoma" w:hAnsi="Tahoma"/>
      <w:bCs/>
      <w:szCs w:val="20"/>
    </w:rPr>
  </w:style>
  <w:style w:type="paragraph" w:customStyle="1" w:styleId="CharCharCharCharCharCharChar4">
    <w:name w:val="Char Char Char Char Char Char Char4"/>
    <w:basedOn w:val="a0"/>
    <w:qFormat/>
    <w:rPr>
      <w:rFonts w:ascii="Tahoma" w:hAnsi="Tahoma"/>
      <w:bCs/>
      <w:szCs w:val="20"/>
    </w:rPr>
  </w:style>
  <w:style w:type="paragraph" w:customStyle="1" w:styleId="CharCharCharCharCharCharChar3">
    <w:name w:val="Char Char Char Char Char Char Char3"/>
    <w:basedOn w:val="a0"/>
    <w:qFormat/>
    <w:rPr>
      <w:rFonts w:ascii="Tahoma" w:hAnsi="Tahoma"/>
      <w:bCs/>
      <w:szCs w:val="20"/>
    </w:rPr>
  </w:style>
  <w:style w:type="paragraph" w:customStyle="1" w:styleId="CharCharCharCharCharCharChar2">
    <w:name w:val="Char Char Char Char Char Char Char2"/>
    <w:basedOn w:val="a0"/>
    <w:qFormat/>
    <w:rPr>
      <w:rFonts w:ascii="Tahoma" w:hAnsi="Tahoma"/>
      <w:bCs/>
      <w:szCs w:val="20"/>
    </w:rPr>
  </w:style>
  <w:style w:type="paragraph" w:customStyle="1" w:styleId="CharCharCharCharCharCharChar1">
    <w:name w:val="Char Char Char Char Char Char Char1"/>
    <w:basedOn w:val="a0"/>
    <w:qFormat/>
    <w:rPr>
      <w:rFonts w:ascii="Tahoma" w:hAnsi="Tahoma"/>
      <w:bCs/>
      <w:szCs w:val="20"/>
    </w:rPr>
  </w:style>
  <w:style w:type="character" w:customStyle="1" w:styleId="firstpagedate1">
    <w:name w:val="firstpagedate1"/>
    <w:qFormat/>
    <w:rPr>
      <w:rFonts w:ascii="ˎ̥" w:hAnsi="ˎ̥" w:hint="default"/>
      <w:color w:val="5AAA5A"/>
      <w:sz w:val="18"/>
      <w:szCs w:val="18"/>
    </w:rPr>
  </w:style>
  <w:style w:type="character" w:customStyle="1" w:styleId="firstpagedate">
    <w:name w:val="firstpagedate"/>
    <w:basedOn w:val="a1"/>
    <w:qFormat/>
  </w:style>
  <w:style w:type="character" w:customStyle="1" w:styleId="1b">
    <w:name w:val="访问过的超链接1"/>
    <w:basedOn w:val="a1"/>
    <w:uiPriority w:val="99"/>
    <w:semiHidden/>
    <w:unhideWhenUsed/>
    <w:qFormat/>
    <w:rPr>
      <w:color w:val="800080"/>
      <w:u w:val="single"/>
    </w:rPr>
  </w:style>
  <w:style w:type="character" w:customStyle="1" w:styleId="1c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正文文本缩进 字符"/>
    <w:basedOn w:val="a1"/>
    <w:link w:val="a9"/>
    <w:qFormat/>
    <w:rPr>
      <w:rFonts w:ascii="Times New Roman" w:hAnsi="Times New Roman"/>
      <w:kern w:val="2"/>
      <w:sz w:val="21"/>
      <w:szCs w:val="24"/>
    </w:rPr>
  </w:style>
  <w:style w:type="paragraph" w:customStyle="1" w:styleId="1d">
    <w:name w:val="列表段落1"/>
    <w:basedOn w:val="a0"/>
    <w:next w:val="affa"/>
    <w:uiPriority w:val="34"/>
    <w:qFormat/>
    <w:pPr>
      <w:ind w:firstLineChars="200" w:firstLine="420"/>
    </w:pPr>
    <w:rPr>
      <w:rFonts w:asciiTheme="minorHAnsi" w:eastAsiaTheme="minorEastAsia" w:hAnsiTheme="minorHAnsi" w:cstheme="minorBidi"/>
      <w:bCs/>
      <w:sz w:val="21"/>
      <w:szCs w:val="21"/>
    </w:rPr>
  </w:style>
  <w:style w:type="character" w:customStyle="1" w:styleId="1e">
    <w:name w:val="批注框文本 字符1"/>
    <w:basedOn w:val="a1"/>
    <w:uiPriority w:val="99"/>
    <w:semiHidden/>
    <w:qFormat/>
    <w:rPr>
      <w:sz w:val="18"/>
      <w:szCs w:val="18"/>
    </w:rPr>
  </w:style>
  <w:style w:type="character" w:customStyle="1" w:styleId="1f">
    <w:name w:val="页眉 字符1"/>
    <w:basedOn w:val="a1"/>
    <w:uiPriority w:val="99"/>
    <w:qFormat/>
    <w:rPr>
      <w:sz w:val="18"/>
      <w:szCs w:val="18"/>
    </w:rPr>
  </w:style>
  <w:style w:type="character" w:customStyle="1" w:styleId="1f0">
    <w:name w:val="页脚 字符1"/>
    <w:basedOn w:val="a1"/>
    <w:uiPriority w:val="99"/>
    <w:qFormat/>
    <w:rPr>
      <w:sz w:val="18"/>
      <w:szCs w:val="18"/>
    </w:rPr>
  </w:style>
  <w:style w:type="character" w:customStyle="1" w:styleId="swbf">
    <w:name w:val="swbf"/>
    <w:basedOn w:val="a1"/>
    <w:qFormat/>
  </w:style>
  <w:style w:type="character" w:customStyle="1" w:styleId="ywyy">
    <w:name w:val="ywyy"/>
    <w:basedOn w:val="a1"/>
    <w:qFormat/>
  </w:style>
  <w:style w:type="character" w:customStyle="1" w:styleId="swdz">
    <w:name w:val="swdz"/>
    <w:basedOn w:val="a1"/>
    <w:qFormat/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1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a6">
    <w:name w:val="批注文字 字符"/>
    <w:basedOn w:val="a1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afff0">
    <w:name w:val="造字"/>
    <w:qFormat/>
    <w:rPr>
      <w:rFonts w:ascii="经典繁超宋" w:eastAsia="宋体-方正超大字符集"/>
      <w:sz w:val="32"/>
      <w:szCs w:val="52"/>
      <w:lang w:eastAsia="zh-CN"/>
    </w:rPr>
  </w:style>
  <w:style w:type="character" w:customStyle="1" w:styleId="111">
    <w:name w:val="未处理的提及1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51">
    <w:name w:val="标题 5 字符1"/>
    <w:basedOn w:val="a1"/>
    <w:link w:val="5"/>
    <w:uiPriority w:val="9"/>
    <w:semiHidden/>
    <w:qFormat/>
    <w:rPr>
      <w:rFonts w:ascii="宋体" w:hAnsi="宋体" w:cs="宋体"/>
      <w:b/>
      <w:bCs/>
      <w:sz w:val="28"/>
      <w:szCs w:val="28"/>
    </w:rPr>
  </w:style>
  <w:style w:type="character" w:customStyle="1" w:styleId="afff1">
    <w:name w:val="反切"/>
    <w:qFormat/>
    <w:rPr>
      <w:rFonts w:ascii="宋体" w:eastAsia="宋体-方正超大字符集" w:hAnsi="宋体"/>
      <w:color w:val="800000"/>
      <w:sz w:val="15"/>
      <w:szCs w:val="15"/>
    </w:rPr>
  </w:style>
  <w:style w:type="character" w:customStyle="1" w:styleId="afff2">
    <w:name w:val="控呇湮佽恅苤蚼 红色"/>
    <w:qFormat/>
    <w:rPr>
      <w:rFonts w:ascii="控呇湮佽恅苤蚼" w:eastAsia="控呇湮佽恅苤蚼" w:hAnsi="控呇湮佽恅苤蚼"/>
      <w:color w:val="FF0000"/>
    </w:rPr>
  </w:style>
  <w:style w:type="character" w:customStyle="1" w:styleId="fieldname">
    <w:name w:val="fieldname"/>
    <w:basedOn w:val="a1"/>
    <w:qFormat/>
  </w:style>
  <w:style w:type="character" w:customStyle="1" w:styleId="fieldvalue">
    <w:name w:val="fieldvalue"/>
    <w:basedOn w:val="a1"/>
    <w:qFormat/>
  </w:style>
  <w:style w:type="character" w:customStyle="1" w:styleId="number">
    <w:name w:val="number"/>
    <w:qFormat/>
    <w:rPr>
      <w:color w:val="0033FF"/>
    </w:rPr>
  </w:style>
  <w:style w:type="character" w:customStyle="1" w:styleId="lzspan">
    <w:name w:val="lzspan"/>
    <w:qFormat/>
  </w:style>
  <w:style w:type="character" w:customStyle="1" w:styleId="af5">
    <w:name w:val="副标题 字符"/>
    <w:basedOn w:val="a1"/>
    <w:link w:val="af4"/>
    <w:uiPriority w:val="11"/>
    <w:qFormat/>
    <w:rPr>
      <w:rFonts w:ascii="Arial" w:hAnsi="Arial"/>
      <w:b/>
      <w:bCs/>
      <w:kern w:val="28"/>
      <w:sz w:val="24"/>
      <w:szCs w:val="32"/>
    </w:rPr>
  </w:style>
  <w:style w:type="paragraph" w:customStyle="1" w:styleId="a">
    <w:name w:val="論著"/>
    <w:basedOn w:val="affa"/>
    <w:link w:val="afff3"/>
    <w:qFormat/>
    <w:pPr>
      <w:numPr>
        <w:numId w:val="1"/>
      </w:numPr>
      <w:wordWrap w:val="0"/>
      <w:spacing w:line="360" w:lineRule="auto"/>
      <w:ind w:left="420" w:firstLineChars="0" w:hanging="420"/>
    </w:pPr>
    <w:rPr>
      <w:szCs w:val="28"/>
    </w:rPr>
  </w:style>
  <w:style w:type="character" w:customStyle="1" w:styleId="afff3">
    <w:name w:val="論著 字符"/>
    <w:basedOn w:val="a1"/>
    <w:link w:val="a"/>
    <w:qFormat/>
    <w:rPr>
      <w:rFonts w:ascii="宋体" w:hAnsi="宋体"/>
      <w:kern w:val="2"/>
      <w:sz w:val="24"/>
      <w:szCs w:val="28"/>
    </w:rPr>
  </w:style>
  <w:style w:type="character" w:customStyle="1" w:styleId="nyfontcontent">
    <w:name w:val="ny_font_content"/>
    <w:basedOn w:val="a1"/>
    <w:qFormat/>
  </w:style>
  <w:style w:type="character" w:customStyle="1" w:styleId="22">
    <w:name w:val="未处理的提及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i21">
    <w:name w:val="zi21"/>
    <w:basedOn w:val="a1"/>
    <w:qFormat/>
    <w:rPr>
      <w:rFonts w:ascii="KaiXinSong" w:eastAsia="KaiXinSong" w:hAnsi="KaiXinSong" w:hint="eastAsia"/>
    </w:rPr>
  </w:style>
  <w:style w:type="paragraph" w:customStyle="1" w:styleId="afff4">
    <w:name w:val="样式"/>
    <w:qFormat/>
    <w:pPr>
      <w:widowControl w:val="0"/>
      <w:autoSpaceDE w:val="0"/>
      <w:autoSpaceDN w:val="0"/>
      <w:adjustRightInd w:val="0"/>
    </w:pPr>
    <w:rPr>
      <w:rFonts w:ascii="宋体" w:cs="宋体"/>
      <w:sz w:val="24"/>
      <w:szCs w:val="24"/>
    </w:rPr>
  </w:style>
  <w:style w:type="table" w:customStyle="1" w:styleId="1f1">
    <w:name w:val="网格型1"/>
    <w:basedOn w:val="a2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2666-F1E7-49F1-8454-8994EE929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1935</Words>
  <Characters>2013</Characters>
  <Application>Microsoft Office Word</Application>
  <DocSecurity>0</DocSecurity>
  <Lines>80</Lines>
  <Paragraphs>55</Paragraphs>
  <ScaleCrop>false</ScaleCrop>
  <Company>GWZ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职业发呆</cp:lastModifiedBy>
  <cp:revision>304</cp:revision>
  <dcterms:created xsi:type="dcterms:W3CDTF">2018-01-27T09:07:00Z</dcterms:created>
  <dcterms:modified xsi:type="dcterms:W3CDTF">2025-03-07T14:00:00Z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309ff620ad76616861290f234b7f9af256d5ee33649d63cb7ce801945e0e44d0</vt:lpwstr>
  </property>
  <property fmtid="{D5CDD505-2E9C-101B-9397-08002B2CF9AE}" pid="3" name="KSOProductBuildVer">
    <vt:lpwstr>2052-12.1.0.18608</vt:lpwstr>
  </property>
  <property fmtid="{D5CDD505-2E9C-101B-9397-08002B2CF9AE}" pid="4" name="ICV">
    <vt:lpwstr>E678ED1000714A5F934055F0F157B045_13</vt:lpwstr>
  </property>
</Properties>
</file>