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CD664F" w14:textId="77777777" w:rsidR="00056220" w:rsidRPr="000601F1" w:rsidRDefault="00056220" w:rsidP="00056220">
      <w:pPr>
        <w:pStyle w:val="aff7"/>
        <w:rPr>
          <w:lang w:eastAsia="zh-TW"/>
        </w:rPr>
      </w:pPr>
      <w:r w:rsidRPr="009D4A99">
        <w:rPr>
          <w:rFonts w:hint="eastAsia"/>
          <w:lang w:eastAsia="zh-TW"/>
        </w:rPr>
        <w:t>漢鏡中照面目銘鈕壓玄武紋圖像及其鑄制年代</w:t>
      </w:r>
    </w:p>
    <w:p w14:paraId="31DAA750" w14:textId="77777777" w:rsidR="00056220" w:rsidRPr="000601F1" w:rsidRDefault="00056220" w:rsidP="00056220">
      <w:pPr>
        <w:pStyle w:val="aff8"/>
        <w:rPr>
          <w:rFonts w:hint="eastAsia"/>
        </w:rPr>
      </w:pPr>
    </w:p>
    <w:p w14:paraId="02CEE20B" w14:textId="77777777" w:rsidR="00056220" w:rsidRPr="00056220" w:rsidRDefault="00056220" w:rsidP="00056220">
      <w:pPr>
        <w:pStyle w:val="aff8"/>
      </w:pPr>
      <w:r w:rsidRPr="00056220">
        <w:rPr>
          <w:rFonts w:hint="eastAsia"/>
        </w:rPr>
        <w:t>（首發）</w:t>
      </w:r>
    </w:p>
    <w:p w14:paraId="2C516DE6" w14:textId="55C26562" w:rsidR="00056220" w:rsidRPr="00056220" w:rsidRDefault="00056220" w:rsidP="00056220">
      <w:pPr>
        <w:pStyle w:val="aff8"/>
        <w:rPr>
          <w:rFonts w:hint="eastAsia"/>
        </w:rPr>
      </w:pPr>
      <w:r w:rsidRPr="00056220">
        <w:rPr>
          <w:rFonts w:hint="eastAsia"/>
        </w:rPr>
        <w:t>周健</w:t>
      </w:r>
    </w:p>
    <w:p w14:paraId="4AF1CF1F" w14:textId="77777777" w:rsidR="00056220" w:rsidRPr="000601F1" w:rsidRDefault="00056220" w:rsidP="00056220">
      <w:pPr>
        <w:pStyle w:val="aff4"/>
        <w:spacing w:before="540" w:after="540"/>
        <w:ind w:left="0" w:firstLineChars="0" w:firstLine="0"/>
        <w:rPr>
          <w:rFonts w:hint="eastAsia"/>
        </w:rPr>
      </w:pPr>
    </w:p>
    <w:p w14:paraId="39A3A570" w14:textId="77777777" w:rsidR="00056220" w:rsidRPr="000601F1" w:rsidRDefault="00056220" w:rsidP="00056220">
      <w:pPr>
        <w:pStyle w:val="aff4"/>
        <w:spacing w:before="540" w:after="540"/>
        <w:ind w:left="0" w:firstLineChars="0" w:firstLine="0"/>
        <w:rPr>
          <w:rFonts w:hint="eastAsia"/>
        </w:rPr>
      </w:pPr>
      <w:r w:rsidRPr="00056220">
        <w:rPr>
          <w:rFonts w:hint="eastAsia"/>
          <w:b/>
          <w:bCs/>
        </w:rPr>
        <w:t>內容提要：</w:t>
      </w:r>
      <w:r w:rsidRPr="009D4A99">
        <w:rPr>
          <w:rFonts w:hint="eastAsia"/>
        </w:rPr>
        <w:t>漢鏡中</w:t>
      </w:r>
      <w:r w:rsidRPr="009D4A99">
        <w:t>“</w:t>
      </w:r>
      <w:r w:rsidRPr="009D4A99">
        <w:rPr>
          <w:rFonts w:hint="eastAsia"/>
        </w:rPr>
        <w:t>照面目</w:t>
      </w:r>
      <w:r w:rsidRPr="009D4A99">
        <w:t>”</w:t>
      </w:r>
      <w:r w:rsidRPr="009D4A99">
        <w:rPr>
          <w:rFonts w:hint="eastAsia"/>
        </w:rPr>
        <w:t>一類鏡銘套語，流行於西漢晚期至東漢早中期，其中鮮有具此銘且鏡背飾以鈕壓玄武紋圖像及</w:t>
      </w:r>
      <w:r w:rsidRPr="009D4A99">
        <w:t>“</w:t>
      </w:r>
      <w:r w:rsidRPr="009D4A99">
        <w:rPr>
          <w:rFonts w:hint="eastAsia"/>
        </w:rPr>
        <w:t>大泉五十</w:t>
      </w:r>
      <w:r w:rsidRPr="009D4A99">
        <w:t>”</w:t>
      </w:r>
      <w:r w:rsidRPr="009D4A99">
        <w:rPr>
          <w:rFonts w:hint="eastAsia"/>
        </w:rPr>
        <w:t>錢紋圖像者。筆者從鏡銘、銘文字體、銅鏡紋飾等諸多方面予以考證，認為此鏡鑄制年代最早可到西漢末期的居攝二年（西元</w:t>
      </w:r>
      <w:r w:rsidRPr="009D4A99">
        <w:t>7</w:t>
      </w:r>
      <w:r w:rsidRPr="009D4A99">
        <w:rPr>
          <w:rFonts w:hint="eastAsia"/>
        </w:rPr>
        <w:t>年），至遲在新莽末期（西元</w:t>
      </w:r>
      <w:r w:rsidRPr="009D4A99">
        <w:t>23</w:t>
      </w:r>
      <w:r w:rsidRPr="009D4A99">
        <w:rPr>
          <w:rFonts w:hint="eastAsia"/>
        </w:rPr>
        <w:t>年）。</w:t>
      </w:r>
    </w:p>
    <w:p w14:paraId="560E96F9" w14:textId="77777777" w:rsidR="00056220" w:rsidRPr="003B55CD" w:rsidRDefault="00056220" w:rsidP="00056220">
      <w:pPr>
        <w:pStyle w:val="aff4"/>
        <w:spacing w:before="540" w:after="540"/>
        <w:ind w:left="0" w:firstLineChars="0" w:firstLine="0"/>
        <w:rPr>
          <w:rFonts w:hint="eastAsia"/>
        </w:rPr>
      </w:pPr>
    </w:p>
    <w:p w14:paraId="2F9113D7" w14:textId="6023A290" w:rsidR="00056220" w:rsidRPr="00056220" w:rsidRDefault="00056220" w:rsidP="00056220">
      <w:pPr>
        <w:pStyle w:val="aff4"/>
        <w:spacing w:before="540" w:after="540"/>
        <w:ind w:left="0" w:firstLineChars="0" w:firstLine="0"/>
        <w:rPr>
          <w:rFonts w:hint="eastAsia"/>
          <w:lang w:eastAsia="zh-CN"/>
        </w:rPr>
      </w:pPr>
      <w:r w:rsidRPr="00056220">
        <w:rPr>
          <w:rFonts w:hint="eastAsia"/>
          <w:b/>
          <w:bCs/>
        </w:rPr>
        <w:t>關鍵字：</w:t>
      </w:r>
      <w:r w:rsidR="00D7056B" w:rsidRPr="00D7056B">
        <w:rPr>
          <w:rFonts w:hint="eastAsia"/>
        </w:rPr>
        <w:t>鏡铭</w:t>
      </w:r>
      <w:r w:rsidRPr="009D4A99">
        <w:t xml:space="preserve">  </w:t>
      </w:r>
      <w:r w:rsidRPr="009D4A99">
        <w:rPr>
          <w:rFonts w:hint="eastAsia"/>
        </w:rPr>
        <w:t>新莽</w:t>
      </w:r>
      <w:r w:rsidRPr="009D4A99">
        <w:t xml:space="preserve">  </w:t>
      </w:r>
      <w:r w:rsidRPr="009D4A99">
        <w:rPr>
          <w:rFonts w:hint="eastAsia"/>
        </w:rPr>
        <w:t>大泉五十</w:t>
      </w:r>
      <w:r w:rsidRPr="009D4A99">
        <w:t xml:space="preserve">  </w:t>
      </w:r>
      <w:r w:rsidR="00D7056B">
        <w:rPr>
          <w:rFonts w:hint="eastAsia"/>
        </w:rPr>
        <w:t>玄武</w:t>
      </w:r>
      <w:r w:rsidRPr="009D4A99">
        <w:t xml:space="preserve">  </w:t>
      </w:r>
      <w:r w:rsidRPr="009D4A99">
        <w:rPr>
          <w:rFonts w:hint="eastAsia"/>
        </w:rPr>
        <w:t>考釋</w:t>
      </w:r>
    </w:p>
    <w:p w14:paraId="6BB2FE90" w14:textId="77777777" w:rsidR="00056220" w:rsidRPr="000601F1" w:rsidRDefault="00056220" w:rsidP="00056220">
      <w:pPr>
        <w:rPr>
          <w:rFonts w:hint="eastAsia"/>
        </w:rPr>
      </w:pPr>
    </w:p>
    <w:p w14:paraId="4CDCC3E3" w14:textId="77777777" w:rsidR="00056220" w:rsidRPr="000601F1" w:rsidRDefault="00056220" w:rsidP="00056220">
      <w:pPr>
        <w:pStyle w:val="aff6"/>
        <w:ind w:firstLine="560"/>
        <w:rPr>
          <w:rFonts w:hint="eastAsia"/>
          <w:lang w:eastAsia="zh-TW"/>
        </w:rPr>
      </w:pPr>
      <w:r w:rsidRPr="009D4A99">
        <w:rPr>
          <w:rFonts w:hint="eastAsia"/>
          <w:lang w:eastAsia="zh-TW"/>
        </w:rPr>
        <w:t>長沙</w:t>
      </w:r>
      <w:r w:rsidRPr="009D4A99">
        <w:rPr>
          <w:lang w:eastAsia="zh-TW"/>
        </w:rPr>
        <w:t>“</w:t>
      </w:r>
      <w:r w:rsidRPr="009D4A99">
        <w:rPr>
          <w:rFonts w:hint="eastAsia"/>
          <w:lang w:eastAsia="zh-TW"/>
        </w:rPr>
        <w:t>天潛閣</w:t>
      </w:r>
      <w:r w:rsidRPr="009D4A99">
        <w:rPr>
          <w:lang w:eastAsia="zh-TW"/>
        </w:rPr>
        <w:t>”</w:t>
      </w:r>
      <w:r w:rsidRPr="009D4A99">
        <w:rPr>
          <w:rFonts w:hint="eastAsia"/>
          <w:lang w:eastAsia="zh-TW"/>
        </w:rPr>
        <w:t>所藏一件漢代</w:t>
      </w:r>
      <w:r w:rsidRPr="009D4A99">
        <w:rPr>
          <w:lang w:eastAsia="zh-TW"/>
        </w:rPr>
        <w:t>“</w:t>
      </w:r>
      <w:r w:rsidRPr="009D4A99">
        <w:rPr>
          <w:rFonts w:hint="eastAsia"/>
          <w:lang w:eastAsia="zh-TW"/>
        </w:rPr>
        <w:t>照面目銘鏡</w:t>
      </w:r>
      <w:r w:rsidRPr="009D4A99">
        <w:rPr>
          <w:lang w:eastAsia="zh-TW"/>
        </w:rPr>
        <w:t>”</w:t>
      </w:r>
      <w:r w:rsidRPr="009D4A99">
        <w:rPr>
          <w:rFonts w:hint="eastAsia"/>
          <w:lang w:eastAsia="zh-TW"/>
        </w:rPr>
        <w:t>（圖</w:t>
      </w:r>
      <w:r w:rsidRPr="009D4A99">
        <w:rPr>
          <w:lang w:eastAsia="zh-TW"/>
        </w:rPr>
        <w:t>1</w:t>
      </w:r>
      <w:r w:rsidRPr="009D4A99">
        <w:rPr>
          <w:rFonts w:hint="eastAsia"/>
          <w:lang w:eastAsia="zh-TW"/>
        </w:rPr>
        <w:t>），圓形，圓鈕座，傳出荊州。鏡體雖小，卻亮點</w:t>
      </w:r>
      <w:r w:rsidRPr="001D3CA2">
        <w:rPr>
          <w:rFonts w:hint="eastAsia"/>
          <w:lang w:eastAsia="zh-TW"/>
        </w:rPr>
        <w:t>紛呈</w:t>
      </w:r>
      <w:r w:rsidRPr="009D4A99">
        <w:rPr>
          <w:rFonts w:hint="eastAsia"/>
          <w:lang w:eastAsia="zh-TW"/>
        </w:rPr>
        <w:t>，鏡背主紋飾為鈕壓兩個淺浮雕動物</w:t>
      </w:r>
      <w:r w:rsidRPr="004D48CE">
        <w:rPr>
          <w:rFonts w:hint="eastAsia"/>
          <w:lang w:eastAsia="zh-TW"/>
        </w:rPr>
        <w:t>紋</w:t>
      </w:r>
      <w:r w:rsidRPr="009D4A99">
        <w:rPr>
          <w:rFonts w:hint="eastAsia"/>
          <w:lang w:eastAsia="zh-TW"/>
        </w:rPr>
        <w:t>圖像，外繞一周銘文，而鏡緣更是滿布一圈較寬的平雕畫紋帶，十分奇異。觀察其銘文，凡十九言，右旋釋讀曰：</w:t>
      </w:r>
      <w:r w:rsidRPr="009D4A99">
        <w:rPr>
          <w:lang w:eastAsia="zh-TW"/>
        </w:rPr>
        <w:t>“</w:t>
      </w:r>
      <w:r w:rsidRPr="009D4A99">
        <w:rPr>
          <w:rFonts w:hint="eastAsia"/>
          <w:lang w:eastAsia="zh-TW"/>
        </w:rPr>
        <w:t>照面目，身萬全，象衣服，好可觀，君宜官秩葆子孫</w:t>
      </w:r>
      <w:r w:rsidRPr="009D4A99">
        <w:rPr>
          <w:lang w:eastAsia="zh-TW"/>
        </w:rPr>
        <w:t>”</w:t>
      </w:r>
      <w:r w:rsidRPr="009D4A99">
        <w:rPr>
          <w:rFonts w:hint="eastAsia"/>
          <w:lang w:eastAsia="zh-TW"/>
        </w:rPr>
        <w:t>，銘文起止符為並列兩</w:t>
      </w:r>
      <w:r w:rsidRPr="009D4A99">
        <w:rPr>
          <w:rFonts w:hint="eastAsia"/>
          <w:lang w:eastAsia="zh-TW"/>
        </w:rPr>
        <w:lastRenderedPageBreak/>
        <w:t>點。</w:t>
      </w:r>
    </w:p>
    <w:p w14:paraId="4C53B2C2" w14:textId="37EEBBCC" w:rsidR="00056220" w:rsidRPr="000601F1" w:rsidRDefault="00056220" w:rsidP="00056220">
      <w:pPr>
        <w:jc w:val="center"/>
        <w:rPr>
          <w:rFonts w:hint="eastAsia"/>
          <w:noProof/>
          <w:lang w:eastAsia="zh-TW"/>
        </w:rPr>
      </w:pPr>
      <w:r w:rsidRPr="000601F1">
        <w:rPr>
          <w:noProof/>
          <w:lang w:eastAsia="zh-TW"/>
        </w:rPr>
        <w:drawing>
          <wp:inline distT="0" distB="0" distL="0" distR="0" wp14:anchorId="20A63F02" wp14:editId="0D72C569">
            <wp:extent cx="2880000" cy="2880000"/>
            <wp:effectExtent l="0" t="0" r="0" b="0"/>
            <wp:docPr id="149087752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41FD8768" w14:textId="77777777" w:rsidR="00056220" w:rsidRPr="000601F1" w:rsidRDefault="00056220" w:rsidP="00056220">
      <w:pPr>
        <w:pStyle w:val="aff4"/>
        <w:spacing w:before="540" w:after="540"/>
        <w:ind w:left="0" w:firstLineChars="0" w:firstLine="0"/>
        <w:jc w:val="center"/>
        <w:rPr>
          <w:rFonts w:hint="eastAsia"/>
        </w:rPr>
      </w:pPr>
      <w:r w:rsidRPr="009D4A99">
        <w:rPr>
          <w:rFonts w:hint="eastAsia"/>
        </w:rPr>
        <w:t>圖</w:t>
      </w:r>
      <w:r w:rsidRPr="009D4A99">
        <w:t xml:space="preserve">1 </w:t>
      </w:r>
      <w:r w:rsidRPr="009D4A99">
        <w:rPr>
          <w:rFonts w:hint="eastAsia"/>
        </w:rPr>
        <w:t>漢代照面目銘鏡</w:t>
      </w:r>
    </w:p>
    <w:p w14:paraId="36406CD6" w14:textId="77777777" w:rsidR="00056220" w:rsidRPr="000601F1" w:rsidRDefault="00056220" w:rsidP="00056220">
      <w:pPr>
        <w:pStyle w:val="aff4"/>
        <w:spacing w:before="540" w:after="540"/>
        <w:ind w:left="0" w:firstLineChars="0" w:firstLine="0"/>
        <w:jc w:val="center"/>
        <w:rPr>
          <w:rFonts w:hint="eastAsia"/>
        </w:rPr>
      </w:pPr>
      <w:r w:rsidRPr="009D4A99">
        <w:rPr>
          <w:rFonts w:hint="eastAsia"/>
        </w:rPr>
        <w:t>直徑</w:t>
      </w:r>
      <w:r w:rsidRPr="009D4A99">
        <w:t>10</w:t>
      </w:r>
      <w:r w:rsidRPr="009D4A99">
        <w:rPr>
          <w:rFonts w:hint="eastAsia"/>
        </w:rPr>
        <w:t>釐米，重量</w:t>
      </w:r>
      <w:r w:rsidRPr="009D4A99">
        <w:t>272</w:t>
      </w:r>
      <w:r w:rsidRPr="009D4A99">
        <w:rPr>
          <w:rFonts w:hint="eastAsia"/>
        </w:rPr>
        <w:t>克，</w:t>
      </w:r>
      <w:r w:rsidRPr="009D4A99">
        <w:t>m</w:t>
      </w:r>
      <w:r w:rsidRPr="009D4A99">
        <w:rPr>
          <w:rFonts w:hint="eastAsia"/>
        </w:rPr>
        <w:t>值</w:t>
      </w:r>
      <w:r w:rsidRPr="009D4A99">
        <w:t>3.46</w:t>
      </w:r>
      <w:r w:rsidRPr="009D4A99">
        <w:rPr>
          <w:rFonts w:hint="eastAsia"/>
        </w:rPr>
        <w:t>克</w:t>
      </w:r>
      <w:r w:rsidRPr="009D4A99">
        <w:t>/</w:t>
      </w:r>
      <w:r w:rsidRPr="009D4A99">
        <w:rPr>
          <w:rFonts w:hint="eastAsia"/>
        </w:rPr>
        <w:t>平方釐米，緣厚</w:t>
      </w:r>
      <w:r w:rsidRPr="009D4A99">
        <w:t>0.5</w:t>
      </w:r>
      <w:r w:rsidRPr="009D4A99">
        <w:rPr>
          <w:rFonts w:hint="eastAsia"/>
        </w:rPr>
        <w:t>釐米</w:t>
      </w:r>
    </w:p>
    <w:p w14:paraId="609C0F3A" w14:textId="77777777" w:rsidR="00056220" w:rsidRPr="000601F1" w:rsidRDefault="00056220" w:rsidP="00056220">
      <w:pPr>
        <w:pStyle w:val="aff4"/>
        <w:spacing w:before="540" w:after="540"/>
        <w:ind w:left="0" w:firstLineChars="0" w:firstLine="0"/>
        <w:jc w:val="center"/>
      </w:pPr>
    </w:p>
    <w:p w14:paraId="5E011AD5" w14:textId="269B5B12" w:rsidR="00056220" w:rsidRPr="00056220" w:rsidRDefault="00056220" w:rsidP="00056220">
      <w:pPr>
        <w:pStyle w:val="aff6"/>
        <w:ind w:firstLine="560"/>
        <w:rPr>
          <w:rFonts w:hint="eastAsia"/>
        </w:rPr>
      </w:pPr>
      <w:r w:rsidRPr="009D4A99">
        <w:rPr>
          <w:rFonts w:hint="eastAsia"/>
          <w:lang w:eastAsia="zh-TW"/>
        </w:rPr>
        <w:t>鏡銘含</w:t>
      </w:r>
      <w:r w:rsidRPr="009D4A99">
        <w:rPr>
          <w:lang w:eastAsia="zh-TW"/>
        </w:rPr>
        <w:t>“</w:t>
      </w:r>
      <w:r w:rsidRPr="009D4A99">
        <w:rPr>
          <w:rFonts w:hint="eastAsia"/>
          <w:lang w:eastAsia="zh-TW"/>
        </w:rPr>
        <w:t>照面目</w:t>
      </w:r>
      <w:r w:rsidRPr="009D4A99">
        <w:rPr>
          <w:lang w:eastAsia="zh-TW"/>
        </w:rPr>
        <w:t>”</w:t>
      </w:r>
      <w:r w:rsidRPr="009D4A99">
        <w:rPr>
          <w:rFonts w:hint="eastAsia"/>
          <w:lang w:eastAsia="zh-TW"/>
        </w:rPr>
        <w:t>套語的漢代銅鏡存世量較少，《漢鏡銘文匯釋》（下簡稱《匯釋》）對</w:t>
      </w:r>
      <w:r w:rsidRPr="009D4A99">
        <w:rPr>
          <w:lang w:eastAsia="zh-TW"/>
        </w:rPr>
        <w:t>2021</w:t>
      </w:r>
      <w:r w:rsidRPr="009D4A99">
        <w:rPr>
          <w:rFonts w:hint="eastAsia"/>
          <w:lang w:eastAsia="zh-TW"/>
        </w:rPr>
        <w:t>年以前的已出版、已發表的漢鏡進行了最為全面的搜集與整理（孔祥星先生語），也僅收錄到</w:t>
      </w:r>
      <w:r w:rsidRPr="009D4A99">
        <w:rPr>
          <w:lang w:eastAsia="zh-TW"/>
        </w:rPr>
        <w:t>3</w:t>
      </w:r>
      <w:r w:rsidRPr="009D4A99">
        <w:rPr>
          <w:rFonts w:hint="eastAsia"/>
          <w:lang w:eastAsia="zh-TW"/>
        </w:rPr>
        <w:t>個</w:t>
      </w:r>
      <w:r w:rsidRPr="009D4A99">
        <w:rPr>
          <w:lang w:eastAsia="zh-TW"/>
        </w:rPr>
        <w:t>“</w:t>
      </w:r>
      <w:r w:rsidRPr="009D4A99">
        <w:rPr>
          <w:rFonts w:hint="eastAsia"/>
          <w:lang w:eastAsia="zh-TW"/>
        </w:rPr>
        <w:t>昭（照）面目</w:t>
      </w:r>
      <w:r w:rsidRPr="009D4A99">
        <w:rPr>
          <w:lang w:eastAsia="zh-TW"/>
        </w:rPr>
        <w:t>”</w:t>
      </w:r>
      <w:r w:rsidRPr="009D4A99">
        <w:rPr>
          <w:rFonts w:hint="eastAsia"/>
          <w:lang w:eastAsia="zh-TW"/>
        </w:rPr>
        <w:t>銘條目</w:t>
      </w:r>
      <w:r w:rsidRPr="000601F1">
        <w:rPr>
          <w:rStyle w:val="afd"/>
          <w:lang w:eastAsia="zh-TW"/>
        </w:rPr>
        <w:endnoteReference w:id="1"/>
      </w:r>
      <w:r w:rsidRPr="009D4A99">
        <w:rPr>
          <w:rFonts w:hint="eastAsia"/>
          <w:lang w:eastAsia="zh-TW"/>
        </w:rPr>
        <w:t>。此鏡的銘文內容與《匯釋》所錄內容一致。本文試圖從鏡銘及銘文字體、紋飾等多方面探討此鏡的文化內涵，以期盡可能準確地判定其鑄制年代。</w:t>
      </w:r>
    </w:p>
    <w:p w14:paraId="6B6F3365" w14:textId="77777777" w:rsidR="00056220" w:rsidRPr="00056220" w:rsidRDefault="00056220" w:rsidP="00056220">
      <w:pPr>
        <w:pStyle w:val="aff6"/>
        <w:ind w:firstLine="560"/>
        <w:rPr>
          <w:rFonts w:hint="eastAsia"/>
        </w:rPr>
      </w:pPr>
    </w:p>
    <w:p w14:paraId="2413979D" w14:textId="77777777" w:rsidR="00056220" w:rsidRPr="00056220" w:rsidRDefault="00056220" w:rsidP="00056220">
      <w:pPr>
        <w:pStyle w:val="aff6"/>
        <w:ind w:firstLine="560"/>
        <w:rPr>
          <w:rFonts w:hint="eastAsia"/>
        </w:rPr>
      </w:pPr>
      <w:r w:rsidRPr="00056220">
        <w:rPr>
          <w:rFonts w:hint="eastAsia"/>
        </w:rPr>
        <w:t>一、我們先瞭解下鏡銘的基本釋義。</w:t>
      </w:r>
    </w:p>
    <w:p w14:paraId="1EAC277F" w14:textId="77777777" w:rsidR="00056220" w:rsidRPr="00056220" w:rsidRDefault="00056220" w:rsidP="00056220">
      <w:pPr>
        <w:pStyle w:val="aff6"/>
        <w:ind w:firstLine="560"/>
        <w:rPr>
          <w:rFonts w:hint="eastAsia"/>
        </w:rPr>
      </w:pPr>
    </w:p>
    <w:p w14:paraId="4D73F539" w14:textId="77777777" w:rsidR="00056220" w:rsidRPr="00056220" w:rsidRDefault="00056220" w:rsidP="00056220">
      <w:pPr>
        <w:pStyle w:val="aff6"/>
        <w:ind w:firstLine="560"/>
        <w:rPr>
          <w:rFonts w:hint="eastAsia"/>
        </w:rPr>
      </w:pPr>
      <w:r w:rsidRPr="00056220">
        <w:rPr>
          <w:rFonts w:hint="eastAsia"/>
        </w:rPr>
        <w:t>“照”，明也。從火昭聲，之少切，《說文》本作㷖。《集韻》《韻會》《正韻》之笑切，</w:t>
      </w:r>
      <w:r w:rsidRPr="00056220">
        <w:rPr>
          <w:rFonts w:ascii="SimSun-ExtB" w:eastAsia="SimSun-ExtB" w:hAnsi="SimSun-ExtB" w:cs="SimSun-ExtB" w:hint="eastAsia"/>
        </w:rPr>
        <w:t>𠀤</w:t>
      </w:r>
      <w:r w:rsidRPr="00056220">
        <w:rPr>
          <w:rFonts w:hint="eastAsia"/>
        </w:rPr>
        <w:t>音詔；</w:t>
      </w:r>
      <w:r w:rsidRPr="00056220">
        <w:t>“</w:t>
      </w:r>
      <w:r w:rsidRPr="00056220">
        <w:rPr>
          <w:rFonts w:hint="eastAsia"/>
        </w:rPr>
        <w:t>昭</w:t>
      </w:r>
      <w:r w:rsidRPr="00056220">
        <w:t>”</w:t>
      </w:r>
      <w:r w:rsidRPr="00056220">
        <w:rPr>
          <w:rFonts w:hint="eastAsia"/>
        </w:rPr>
        <w:t>，又《集韻》《正韻》之笑切。照，或省作昭。昭、照相通，從《匯釋》可知，漢代鏡銘中此字絕大多數鑄制為</w:t>
      </w:r>
      <w:r w:rsidRPr="00056220">
        <w:t>“</w:t>
      </w:r>
      <w:r w:rsidRPr="00056220">
        <w:rPr>
          <w:rFonts w:hint="eastAsia"/>
        </w:rPr>
        <w:t>昭</w:t>
      </w:r>
      <w:r w:rsidRPr="00056220">
        <w:t>”</w:t>
      </w:r>
      <w:r w:rsidRPr="00056220">
        <w:rPr>
          <w:rFonts w:hint="eastAsia"/>
        </w:rPr>
        <w:t>，</w:t>
      </w:r>
      <w:r w:rsidRPr="00056220">
        <w:t>“</w:t>
      </w:r>
      <w:r w:rsidRPr="00056220">
        <w:rPr>
          <w:rFonts w:hint="eastAsia"/>
        </w:rPr>
        <w:t>照面目</w:t>
      </w:r>
      <w:r w:rsidRPr="00056220">
        <w:t>”</w:t>
      </w:r>
      <w:r w:rsidRPr="00056220">
        <w:rPr>
          <w:rFonts w:hint="eastAsia"/>
        </w:rPr>
        <w:t>鏡銘則鑄制為</w:t>
      </w:r>
      <w:r w:rsidRPr="00056220">
        <w:t>“</w:t>
      </w:r>
      <w:r w:rsidRPr="00056220">
        <w:rPr>
          <w:rFonts w:hint="eastAsia"/>
        </w:rPr>
        <w:t>昭面目</w:t>
      </w:r>
      <w:r w:rsidRPr="00056220">
        <w:t>”</w:t>
      </w:r>
      <w:r w:rsidRPr="00056220">
        <w:rPr>
          <w:rFonts w:hint="eastAsia"/>
        </w:rPr>
        <w:t>，鮮有作</w:t>
      </w:r>
      <w:r w:rsidRPr="00056220">
        <w:t>“</w:t>
      </w:r>
      <w:r w:rsidRPr="00056220">
        <w:rPr>
          <w:rFonts w:hint="eastAsia"/>
        </w:rPr>
        <w:t>照</w:t>
      </w:r>
      <w:r w:rsidRPr="00056220">
        <w:t>”</w:t>
      </w:r>
      <w:r w:rsidRPr="00056220">
        <w:rPr>
          <w:rFonts w:hint="eastAsia"/>
        </w:rPr>
        <w:t>字者。此鏡中</w:t>
      </w:r>
      <w:r w:rsidRPr="00056220">
        <w:t>“</w:t>
      </w:r>
      <w:r w:rsidRPr="00056220">
        <w:rPr>
          <w:rFonts w:hint="eastAsia"/>
        </w:rPr>
        <w:t>照</w:t>
      </w:r>
      <w:r w:rsidRPr="00056220">
        <w:t>”</w:t>
      </w:r>
      <w:r w:rsidRPr="00056220">
        <w:rPr>
          <w:rFonts w:hint="eastAsia"/>
        </w:rPr>
        <w:t>字乃</w:t>
      </w:r>
      <w:r w:rsidRPr="00056220">
        <w:t>“</w:t>
      </w:r>
      <w:r w:rsidRPr="00056220">
        <w:rPr>
          <w:rFonts w:hint="eastAsia"/>
        </w:rPr>
        <w:t>昭</w:t>
      </w:r>
      <w:r w:rsidRPr="00056220">
        <w:t>”</w:t>
      </w:r>
      <w:r w:rsidRPr="00056220">
        <w:rPr>
          <w:rFonts w:hint="eastAsia"/>
        </w:rPr>
        <w:t>下三點水，或實為</w:t>
      </w:r>
      <w:r w:rsidRPr="00056220">
        <w:t>“</w:t>
      </w:r>
      <w:r w:rsidRPr="00056220">
        <w:rPr>
          <w:rFonts w:hint="eastAsia"/>
        </w:rPr>
        <w:t>火</w:t>
      </w:r>
      <w:r w:rsidRPr="00056220">
        <w:t>”</w:t>
      </w:r>
      <w:r w:rsidRPr="00056220">
        <w:rPr>
          <w:rFonts w:hint="eastAsia"/>
        </w:rPr>
        <w:t>形簡省。</w:t>
      </w:r>
      <w:r w:rsidRPr="00056220">
        <w:t>“</w:t>
      </w:r>
      <w:r w:rsidRPr="00056220">
        <w:rPr>
          <w:rFonts w:hint="eastAsia"/>
        </w:rPr>
        <w:t>照面目</w:t>
      </w:r>
      <w:r w:rsidRPr="00056220">
        <w:t>”</w:t>
      </w:r>
      <w:r w:rsidRPr="00056220">
        <w:rPr>
          <w:rFonts w:hint="eastAsia"/>
        </w:rPr>
        <w:t>之意通俗直白，即</w:t>
      </w:r>
      <w:r w:rsidRPr="00056220">
        <w:t>“</w:t>
      </w:r>
      <w:r w:rsidRPr="00056220">
        <w:rPr>
          <w:rFonts w:hint="eastAsia"/>
        </w:rPr>
        <w:t>照鏡子，（以鏡）投映自己面容”之意。</w:t>
      </w:r>
    </w:p>
    <w:p w14:paraId="74936D7C" w14:textId="77777777" w:rsidR="00056220" w:rsidRPr="00056220" w:rsidRDefault="00056220" w:rsidP="00056220">
      <w:pPr>
        <w:pStyle w:val="aff6"/>
        <w:ind w:firstLine="560"/>
        <w:rPr>
          <w:rFonts w:hint="eastAsia"/>
        </w:rPr>
      </w:pPr>
    </w:p>
    <w:p w14:paraId="56DC2FD2" w14:textId="77777777" w:rsidR="00056220" w:rsidRPr="00056220" w:rsidRDefault="00056220" w:rsidP="00056220">
      <w:pPr>
        <w:pStyle w:val="aff6"/>
        <w:ind w:firstLine="560"/>
        <w:rPr>
          <w:rFonts w:hint="eastAsia"/>
        </w:rPr>
      </w:pPr>
      <w:r w:rsidRPr="00056220">
        <w:t>“</w:t>
      </w:r>
      <w:r w:rsidRPr="00056220">
        <w:rPr>
          <w:rFonts w:hint="eastAsia"/>
        </w:rPr>
        <w:t>身</w:t>
      </w:r>
      <w:r w:rsidRPr="00056220">
        <w:t>”</w:t>
      </w:r>
      <w:r w:rsidRPr="00056220">
        <w:rPr>
          <w:rFonts w:hint="eastAsia"/>
        </w:rPr>
        <w:t>，《說文》躬也，象人之身。《九經韻覽》軀也。總括百骸曰身。</w:t>
      </w:r>
      <w:r w:rsidRPr="00056220">
        <w:t>“</w:t>
      </w:r>
      <w:r w:rsidRPr="00056220">
        <w:rPr>
          <w:rFonts w:hint="eastAsia"/>
        </w:rPr>
        <w:t>身萬全</w:t>
      </w:r>
      <w:r w:rsidRPr="00056220">
        <w:t>”</w:t>
      </w:r>
      <w:r w:rsidRPr="00056220">
        <w:rPr>
          <w:rFonts w:hint="eastAsia"/>
        </w:rPr>
        <w:t>意即</w:t>
      </w:r>
      <w:r w:rsidRPr="00056220">
        <w:t>“</w:t>
      </w:r>
      <w:r w:rsidRPr="00056220">
        <w:rPr>
          <w:rFonts w:hint="eastAsia"/>
        </w:rPr>
        <w:t>身體萬無一失、安然無恙</w:t>
      </w:r>
      <w:r w:rsidRPr="00056220">
        <w:t>”</w:t>
      </w:r>
      <w:r w:rsidRPr="00056220">
        <w:rPr>
          <w:rFonts w:hint="eastAsia"/>
        </w:rPr>
        <w:t>。</w:t>
      </w:r>
    </w:p>
    <w:p w14:paraId="58237C34" w14:textId="77777777" w:rsidR="00056220" w:rsidRPr="00056220" w:rsidRDefault="00056220" w:rsidP="00056220">
      <w:pPr>
        <w:pStyle w:val="aff6"/>
        <w:ind w:firstLine="560"/>
        <w:rPr>
          <w:rFonts w:hint="eastAsia"/>
        </w:rPr>
      </w:pPr>
    </w:p>
    <w:p w14:paraId="6460CCD3" w14:textId="77777777" w:rsidR="00056220" w:rsidRPr="00056220" w:rsidRDefault="00056220" w:rsidP="00056220">
      <w:pPr>
        <w:pStyle w:val="aff6"/>
        <w:ind w:firstLine="560"/>
        <w:rPr>
          <w:rFonts w:hint="eastAsia"/>
        </w:rPr>
      </w:pPr>
      <w:r w:rsidRPr="00056220">
        <w:t>“</w:t>
      </w:r>
      <w:r w:rsidRPr="00056220">
        <w:rPr>
          <w:rFonts w:hint="eastAsia"/>
        </w:rPr>
        <w:t>象</w:t>
      </w:r>
      <w:r w:rsidRPr="00056220">
        <w:t>”</w:t>
      </w:r>
      <w:r w:rsidRPr="00056220">
        <w:rPr>
          <w:rFonts w:hint="eastAsia"/>
        </w:rPr>
        <w:t>，動詞，去聲，同相，《說文》省視也。《爾雅》相，視也。</w:t>
      </w:r>
      <w:r w:rsidRPr="00056220">
        <w:t>“</w:t>
      </w:r>
      <w:r w:rsidRPr="00056220">
        <w:rPr>
          <w:rFonts w:hint="eastAsia"/>
        </w:rPr>
        <w:t>象衣服</w:t>
      </w:r>
      <w:r w:rsidRPr="00056220">
        <w:t>”</w:t>
      </w:r>
      <w:r w:rsidRPr="00056220">
        <w:rPr>
          <w:rFonts w:hint="eastAsia"/>
        </w:rPr>
        <w:t>，意</w:t>
      </w:r>
      <w:r w:rsidRPr="00056220">
        <w:t>“</w:t>
      </w:r>
      <w:r w:rsidRPr="00056220">
        <w:rPr>
          <w:rFonts w:hint="eastAsia"/>
        </w:rPr>
        <w:t>照見或省視衣服的形狀、外觀</w:t>
      </w:r>
      <w:r w:rsidRPr="00056220">
        <w:t>”</w:t>
      </w:r>
      <w:r w:rsidRPr="00056220">
        <w:rPr>
          <w:rFonts w:hint="eastAsia"/>
        </w:rPr>
        <w:t>。</w:t>
      </w:r>
    </w:p>
    <w:p w14:paraId="709EB71B" w14:textId="77777777" w:rsidR="00056220" w:rsidRPr="00056220" w:rsidRDefault="00056220" w:rsidP="00056220">
      <w:pPr>
        <w:pStyle w:val="aff6"/>
        <w:ind w:firstLine="560"/>
        <w:rPr>
          <w:rFonts w:hint="eastAsia"/>
        </w:rPr>
      </w:pPr>
    </w:p>
    <w:p w14:paraId="13E37BB3" w14:textId="77777777" w:rsidR="00056220" w:rsidRPr="00056220" w:rsidRDefault="00056220" w:rsidP="00056220">
      <w:pPr>
        <w:pStyle w:val="aff6"/>
        <w:ind w:firstLine="560"/>
        <w:rPr>
          <w:rFonts w:hint="eastAsia"/>
        </w:rPr>
      </w:pPr>
      <w:r w:rsidRPr="00056220">
        <w:t>“</w:t>
      </w:r>
      <w:r w:rsidRPr="00056220">
        <w:rPr>
          <w:rFonts w:hint="eastAsia"/>
        </w:rPr>
        <w:t>觀</w:t>
      </w:r>
      <w:r w:rsidRPr="00056220">
        <w:t>”</w:t>
      </w:r>
      <w:r w:rsidRPr="00056220">
        <w:rPr>
          <w:rFonts w:hint="eastAsia"/>
        </w:rPr>
        <w:t>，《說文》諦視也。《韻會》所觀也，示也。谷梁傳曰：常</w:t>
      </w:r>
      <w:r w:rsidRPr="00056220">
        <w:rPr>
          <w:rFonts w:hint="eastAsia"/>
        </w:rPr>
        <w:lastRenderedPageBreak/>
        <w:t>事曰視，非常曰觀。</w:t>
      </w:r>
      <w:r w:rsidRPr="00056220">
        <w:t>“</w:t>
      </w:r>
      <w:r w:rsidRPr="00056220">
        <w:rPr>
          <w:rFonts w:hint="eastAsia"/>
        </w:rPr>
        <w:t>好可觀</w:t>
      </w:r>
      <w:r w:rsidRPr="00056220">
        <w:t>”</w:t>
      </w:r>
      <w:r w:rsidRPr="00056220">
        <w:rPr>
          <w:rFonts w:hint="eastAsia"/>
        </w:rPr>
        <w:t>意即</w:t>
      </w:r>
      <w:r w:rsidRPr="00056220">
        <w:t>“</w:t>
      </w:r>
      <w:r w:rsidRPr="00056220">
        <w:rPr>
          <w:rFonts w:hint="eastAsia"/>
        </w:rPr>
        <w:t>看起來有華美漂亮之態</w:t>
      </w:r>
      <w:r w:rsidRPr="00056220">
        <w:t>”</w:t>
      </w:r>
      <w:r w:rsidRPr="00056220">
        <w:rPr>
          <w:rFonts w:hint="eastAsia"/>
        </w:rPr>
        <w:t>。</w:t>
      </w:r>
    </w:p>
    <w:p w14:paraId="190D434B" w14:textId="77777777" w:rsidR="00056220" w:rsidRPr="00056220" w:rsidRDefault="00056220" w:rsidP="00056220">
      <w:pPr>
        <w:pStyle w:val="aff6"/>
        <w:ind w:firstLine="560"/>
        <w:rPr>
          <w:rFonts w:hint="eastAsia"/>
        </w:rPr>
      </w:pPr>
    </w:p>
    <w:p w14:paraId="2CDB4FBE" w14:textId="77777777" w:rsidR="00056220" w:rsidRPr="00056220" w:rsidRDefault="00056220" w:rsidP="00056220">
      <w:pPr>
        <w:pStyle w:val="aff6"/>
        <w:ind w:firstLine="560"/>
        <w:rPr>
          <w:rFonts w:hint="eastAsia"/>
        </w:rPr>
      </w:pPr>
      <w:r w:rsidRPr="00056220">
        <w:t>“</w:t>
      </w:r>
      <w:r w:rsidRPr="00056220">
        <w:rPr>
          <w:rFonts w:hint="eastAsia"/>
        </w:rPr>
        <w:t>官</w:t>
      </w:r>
      <w:r w:rsidRPr="00056220">
        <w:t>”</w:t>
      </w:r>
      <w:r w:rsidRPr="00056220">
        <w:rPr>
          <w:rFonts w:hint="eastAsia"/>
        </w:rPr>
        <w:t>，《說文》吏事君也。</w:t>
      </w:r>
      <w:r w:rsidRPr="00056220">
        <w:t>“</w:t>
      </w:r>
      <w:r w:rsidRPr="00056220">
        <w:rPr>
          <w:rFonts w:hint="eastAsia"/>
        </w:rPr>
        <w:t>秩</w:t>
      </w:r>
      <w:r w:rsidRPr="00056220">
        <w:t>”</w:t>
      </w:r>
      <w:r w:rsidRPr="00056220">
        <w:rPr>
          <w:rFonts w:hint="eastAsia"/>
        </w:rPr>
        <w:t>，《注》祿廩也。《疏》謂依班秩受祿。</w:t>
      </w:r>
      <w:r w:rsidRPr="00056220">
        <w:t>“</w:t>
      </w:r>
      <w:r w:rsidRPr="00056220">
        <w:rPr>
          <w:rFonts w:hint="eastAsia"/>
        </w:rPr>
        <w:t>葆</w:t>
      </w:r>
      <w:r w:rsidRPr="00056220">
        <w:t>”</w:t>
      </w:r>
      <w:r w:rsidRPr="00056220">
        <w:rPr>
          <w:rFonts w:hint="eastAsia"/>
        </w:rPr>
        <w:t>，通</w:t>
      </w:r>
      <w:r w:rsidRPr="00056220">
        <w:t>“</w:t>
      </w:r>
      <w:r w:rsidRPr="00056220">
        <w:rPr>
          <w:rFonts w:hint="eastAsia"/>
        </w:rPr>
        <w:t>保</w:t>
      </w:r>
      <w:r w:rsidRPr="00056220">
        <w:t>”</w:t>
      </w:r>
      <w:r w:rsidRPr="00056220">
        <w:rPr>
          <w:rFonts w:hint="eastAsia"/>
        </w:rPr>
        <w:t>，保護，守衛。《墨子</w:t>
      </w:r>
      <w:r w:rsidRPr="00056220">
        <w:t>·</w:t>
      </w:r>
      <w:r w:rsidRPr="00056220">
        <w:rPr>
          <w:rFonts w:hint="eastAsia"/>
        </w:rPr>
        <w:t>號令》：小城不自守通者，盡葆其老弱粟米畜產。“君宜官秩葆子孫</w:t>
      </w:r>
      <w:r w:rsidRPr="00056220">
        <w:t>”</w:t>
      </w:r>
      <w:r w:rsidRPr="00056220">
        <w:rPr>
          <w:rFonts w:hint="eastAsia"/>
        </w:rPr>
        <w:t>即謂</w:t>
      </w:r>
      <w:r w:rsidRPr="00056220">
        <w:t>“</w:t>
      </w:r>
      <w:r w:rsidRPr="00056220">
        <w:rPr>
          <w:rFonts w:hint="eastAsia"/>
        </w:rPr>
        <w:t>您適合當官受祿還能福佑子孫</w:t>
      </w:r>
      <w:r w:rsidRPr="00056220">
        <w:t>”</w:t>
      </w:r>
      <w:r w:rsidRPr="00056220">
        <w:rPr>
          <w:rFonts w:hint="eastAsia"/>
        </w:rPr>
        <w:t>。</w:t>
      </w:r>
    </w:p>
    <w:p w14:paraId="748EE80A" w14:textId="77777777" w:rsidR="00056220" w:rsidRPr="00056220" w:rsidRDefault="00056220" w:rsidP="00056220">
      <w:pPr>
        <w:pStyle w:val="aff6"/>
        <w:ind w:firstLine="560"/>
        <w:rPr>
          <w:rFonts w:hint="eastAsia"/>
        </w:rPr>
      </w:pPr>
    </w:p>
    <w:p w14:paraId="2968B46E" w14:textId="77777777" w:rsidR="00056220" w:rsidRPr="00056220" w:rsidRDefault="00056220" w:rsidP="00056220">
      <w:pPr>
        <w:pStyle w:val="aff6"/>
        <w:ind w:firstLine="560"/>
        <w:rPr>
          <w:rFonts w:hint="eastAsia"/>
        </w:rPr>
      </w:pPr>
      <w:r w:rsidRPr="00056220">
        <w:rPr>
          <w:rFonts w:hint="eastAsia"/>
        </w:rPr>
        <w:t>可見，此鏡鏡銘為吉語類，通過直白樸實的表述，既對銅鏡的功用作了稱道，也對銅鏡使用者寄予了祝福，頗有吉祥之意。</w:t>
      </w:r>
    </w:p>
    <w:p w14:paraId="30DEAFE9" w14:textId="77777777" w:rsidR="00056220" w:rsidRPr="00056220" w:rsidRDefault="00056220" w:rsidP="00056220">
      <w:pPr>
        <w:pStyle w:val="aff6"/>
        <w:ind w:firstLine="560"/>
        <w:rPr>
          <w:rFonts w:hint="eastAsia"/>
        </w:rPr>
      </w:pPr>
    </w:p>
    <w:p w14:paraId="6A0F5037" w14:textId="77777777" w:rsidR="00056220" w:rsidRPr="00056220" w:rsidRDefault="00056220" w:rsidP="00056220">
      <w:pPr>
        <w:pStyle w:val="aff6"/>
        <w:ind w:firstLine="560"/>
        <w:rPr>
          <w:rFonts w:hint="eastAsia"/>
        </w:rPr>
      </w:pPr>
      <w:r w:rsidRPr="00056220">
        <w:rPr>
          <w:rFonts w:hint="eastAsia"/>
        </w:rPr>
        <w:t>《漢鏡銘文圖集》（下簡稱《圖集》）收錄的一件</w:t>
      </w:r>
      <w:r w:rsidRPr="00056220">
        <w:t>“</w:t>
      </w:r>
      <w:r w:rsidRPr="00056220">
        <w:rPr>
          <w:rFonts w:hint="eastAsia"/>
        </w:rPr>
        <w:t>昭面目新有銘重圈博局鏡</w:t>
      </w:r>
      <w:r w:rsidRPr="00056220">
        <w:t>”</w:t>
      </w:r>
      <w:r w:rsidRPr="00056220">
        <w:rPr>
          <w:rStyle w:val="afd"/>
          <w:vertAlign w:val="baseline"/>
        </w:rPr>
        <w:endnoteReference w:id="2"/>
      </w:r>
      <w:r w:rsidRPr="00056220">
        <w:rPr>
          <w:rFonts w:hint="eastAsia"/>
        </w:rPr>
        <w:t>斷代為新莽東漢（圖</w:t>
      </w:r>
      <w:r w:rsidRPr="00056220">
        <w:t>2</w:t>
      </w:r>
      <w:r w:rsidRPr="00056220">
        <w:rPr>
          <w:rFonts w:hint="eastAsia"/>
        </w:rPr>
        <w:t>），</w:t>
      </w:r>
      <w:r w:rsidRPr="00056220">
        <w:t>“</w:t>
      </w:r>
      <w:r w:rsidRPr="00056220">
        <w:rPr>
          <w:rFonts w:hint="eastAsia"/>
        </w:rPr>
        <w:t>昭面目</w:t>
      </w:r>
      <w:r w:rsidRPr="00056220">
        <w:t>”</w:t>
      </w:r>
      <w:r w:rsidRPr="00056220">
        <w:rPr>
          <w:rFonts w:hint="eastAsia"/>
        </w:rPr>
        <w:t>為其鈕區內銘，右旋釋讀為</w:t>
      </w:r>
      <w:r w:rsidRPr="00056220">
        <w:t>“</w:t>
      </w:r>
      <w:r w:rsidRPr="00056220">
        <w:rPr>
          <w:rFonts w:hint="eastAsia"/>
        </w:rPr>
        <w:t>昭（照）面目，身萬全，象衣服，好可觀，君宜官秩葆子孫</w:t>
      </w:r>
      <w:r w:rsidRPr="00056220">
        <w:t>”</w:t>
      </w:r>
      <w:r w:rsidRPr="00056220">
        <w:rPr>
          <w:rFonts w:hint="eastAsia"/>
        </w:rPr>
        <w:t>，內容與本文所討論的鏡銘完全一致。</w:t>
      </w:r>
    </w:p>
    <w:p w14:paraId="68852E43" w14:textId="3C5305BB" w:rsidR="00056220" w:rsidRPr="000601F1" w:rsidRDefault="00056220" w:rsidP="00056220">
      <w:pPr>
        <w:jc w:val="center"/>
        <w:rPr>
          <w:rFonts w:hint="eastAsia"/>
        </w:rPr>
      </w:pPr>
      <w:r w:rsidRPr="000601F1">
        <w:rPr>
          <w:rFonts w:hint="eastAsia"/>
          <w:noProof/>
        </w:rPr>
        <w:lastRenderedPageBreak/>
        <w:drawing>
          <wp:inline distT="0" distB="0" distL="0" distR="0" wp14:anchorId="24CBF2F0" wp14:editId="313D2219">
            <wp:extent cx="2880000" cy="2880000"/>
            <wp:effectExtent l="0" t="0" r="0" b="0"/>
            <wp:docPr id="120945778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584CA9D6" w14:textId="77777777" w:rsidR="00056220" w:rsidRPr="000601F1" w:rsidRDefault="00056220" w:rsidP="00056220">
      <w:pPr>
        <w:pStyle w:val="aff4"/>
        <w:spacing w:before="540" w:after="540"/>
        <w:ind w:left="0" w:firstLineChars="0" w:firstLine="0"/>
        <w:jc w:val="center"/>
        <w:rPr>
          <w:rFonts w:hint="eastAsia"/>
        </w:rPr>
      </w:pPr>
      <w:r w:rsidRPr="009D4A99">
        <w:rPr>
          <w:rFonts w:hint="eastAsia"/>
        </w:rPr>
        <w:t>圖</w:t>
      </w:r>
      <w:r w:rsidRPr="009D4A99">
        <w:t xml:space="preserve">2 </w:t>
      </w:r>
      <w:r w:rsidRPr="009D4A99">
        <w:rPr>
          <w:rFonts w:hint="eastAsia"/>
        </w:rPr>
        <w:t>新莽東漢昭面目新有銘重圈博局鏡</w:t>
      </w:r>
    </w:p>
    <w:p w14:paraId="2D9C0424" w14:textId="423A9F1B" w:rsidR="00056220" w:rsidRPr="00056220" w:rsidRDefault="00056220" w:rsidP="00056220">
      <w:pPr>
        <w:pStyle w:val="aff4"/>
        <w:spacing w:before="540" w:after="540"/>
        <w:ind w:left="0" w:firstLineChars="0" w:firstLine="0"/>
        <w:jc w:val="center"/>
        <w:rPr>
          <w:rFonts w:hint="eastAsia"/>
          <w:lang w:eastAsia="zh-CN"/>
        </w:rPr>
      </w:pPr>
      <w:r w:rsidRPr="009D4A99">
        <w:rPr>
          <w:rFonts w:hint="eastAsia"/>
        </w:rPr>
        <w:t>直徑</w:t>
      </w:r>
      <w:r w:rsidRPr="009D4A99">
        <w:t>15.6</w:t>
      </w:r>
      <w:r w:rsidRPr="009D4A99">
        <w:rPr>
          <w:rFonts w:hint="eastAsia"/>
        </w:rPr>
        <w:t>釐米，重量</w:t>
      </w:r>
      <w:r w:rsidRPr="009D4A99">
        <w:t>520</w:t>
      </w:r>
      <w:r w:rsidRPr="009D4A99">
        <w:rPr>
          <w:rFonts w:hint="eastAsia"/>
        </w:rPr>
        <w:t>克，</w:t>
      </w:r>
      <w:r w:rsidRPr="009D4A99">
        <w:t>m</w:t>
      </w:r>
      <w:r w:rsidRPr="009D4A99">
        <w:rPr>
          <w:rFonts w:hint="eastAsia"/>
        </w:rPr>
        <w:t>值</w:t>
      </w:r>
      <w:r w:rsidRPr="009D4A99">
        <w:t>2.72</w:t>
      </w:r>
      <w:r w:rsidRPr="009D4A99">
        <w:rPr>
          <w:rFonts w:hint="eastAsia"/>
        </w:rPr>
        <w:t>克</w:t>
      </w:r>
      <w:r w:rsidRPr="009D4A99">
        <w:t>/</w:t>
      </w:r>
      <w:r w:rsidRPr="009D4A99">
        <w:rPr>
          <w:rFonts w:hint="eastAsia"/>
        </w:rPr>
        <w:t>平方釐米</w:t>
      </w:r>
    </w:p>
    <w:p w14:paraId="5557A8E0" w14:textId="77777777" w:rsidR="00056220" w:rsidRPr="000601F1" w:rsidRDefault="00056220" w:rsidP="00056220">
      <w:pPr>
        <w:pStyle w:val="aff6"/>
        <w:ind w:firstLine="560"/>
        <w:rPr>
          <w:rFonts w:hint="eastAsia"/>
          <w:lang w:eastAsia="zh-TW"/>
        </w:rPr>
      </w:pPr>
      <w:r w:rsidRPr="009D4A99">
        <w:rPr>
          <w:rFonts w:hint="eastAsia"/>
          <w:lang w:eastAsia="zh-TW"/>
        </w:rPr>
        <w:t>《圖集》收錄的另一件</w:t>
      </w:r>
      <w:r w:rsidRPr="009D4A99">
        <w:rPr>
          <w:lang w:eastAsia="zh-TW"/>
        </w:rPr>
        <w:t>“</w:t>
      </w:r>
      <w:r w:rsidRPr="009D4A99">
        <w:rPr>
          <w:rFonts w:hint="eastAsia"/>
          <w:lang w:eastAsia="zh-TW"/>
        </w:rPr>
        <w:t>昭面目銘八乳博局鏡</w:t>
      </w:r>
      <w:r w:rsidRPr="009D4A99">
        <w:rPr>
          <w:lang w:eastAsia="zh-TW"/>
        </w:rPr>
        <w:t>”</w:t>
      </w:r>
      <w:r w:rsidRPr="000601F1">
        <w:rPr>
          <w:rStyle w:val="afd"/>
          <w:lang w:eastAsia="zh-TW"/>
        </w:rPr>
        <w:endnoteReference w:id="3"/>
      </w:r>
      <w:r w:rsidRPr="009D4A99">
        <w:rPr>
          <w:rFonts w:hint="eastAsia"/>
          <w:lang w:eastAsia="zh-TW"/>
        </w:rPr>
        <w:t>，亦斷代新莽東漢（圖</w:t>
      </w:r>
      <w:r w:rsidRPr="009D4A99">
        <w:rPr>
          <w:lang w:eastAsia="zh-TW"/>
        </w:rPr>
        <w:t>3</w:t>
      </w:r>
      <w:r w:rsidRPr="009D4A99">
        <w:rPr>
          <w:rFonts w:hint="eastAsia"/>
          <w:lang w:eastAsia="zh-TW"/>
        </w:rPr>
        <w:t>），銘文右旋釋讀為</w:t>
      </w:r>
      <w:r w:rsidRPr="009D4A99">
        <w:rPr>
          <w:lang w:eastAsia="zh-TW"/>
        </w:rPr>
        <w:t>“</w:t>
      </w:r>
      <w:r w:rsidRPr="009D4A99">
        <w:rPr>
          <w:rFonts w:hint="eastAsia"/>
          <w:lang w:eastAsia="zh-TW"/>
        </w:rPr>
        <w:t>昭面目，身萬全，象衣服，好可見（觀），君宜官秩保子</w:t>
      </w:r>
      <w:r w:rsidRPr="009D4A99">
        <w:rPr>
          <w:lang w:eastAsia="zh-TW"/>
        </w:rPr>
        <w:t>”</w:t>
      </w:r>
      <w:r w:rsidRPr="009D4A99">
        <w:rPr>
          <w:rFonts w:hint="eastAsia"/>
          <w:lang w:eastAsia="zh-TW"/>
        </w:rPr>
        <w:t>。其鑒評認為該銘博局鏡存世在</w:t>
      </w:r>
      <w:r w:rsidRPr="009D4A99">
        <w:rPr>
          <w:lang w:eastAsia="zh-TW"/>
        </w:rPr>
        <w:t>5</w:t>
      </w:r>
      <w:r w:rsidRPr="009D4A99">
        <w:rPr>
          <w:rFonts w:hint="eastAsia"/>
          <w:lang w:eastAsia="zh-TW"/>
        </w:rPr>
        <w:t>面以內，綜合分析問世年代在東漢早期。</w:t>
      </w:r>
    </w:p>
    <w:p w14:paraId="1EF68460" w14:textId="44E278E7" w:rsidR="00056220" w:rsidRPr="000601F1" w:rsidRDefault="00056220" w:rsidP="00056220">
      <w:pPr>
        <w:jc w:val="center"/>
        <w:rPr>
          <w:rFonts w:hint="eastAsia"/>
        </w:rPr>
      </w:pPr>
      <w:r w:rsidRPr="000601F1">
        <w:rPr>
          <w:rFonts w:hint="eastAsia"/>
          <w:noProof/>
        </w:rPr>
        <w:lastRenderedPageBreak/>
        <w:drawing>
          <wp:inline distT="0" distB="0" distL="0" distR="0" wp14:anchorId="3F33B868" wp14:editId="12061909">
            <wp:extent cx="2880000" cy="2880000"/>
            <wp:effectExtent l="0" t="0" r="0" b="0"/>
            <wp:docPr id="25015314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72411909" w14:textId="77777777" w:rsidR="00056220" w:rsidRPr="00056220" w:rsidRDefault="00056220" w:rsidP="00056220">
      <w:pPr>
        <w:pStyle w:val="aff4"/>
        <w:spacing w:before="540" w:after="540"/>
        <w:ind w:left="0" w:firstLineChars="0" w:firstLine="0"/>
        <w:jc w:val="center"/>
        <w:rPr>
          <w:rFonts w:hint="eastAsia"/>
        </w:rPr>
      </w:pPr>
      <w:r w:rsidRPr="00056220">
        <w:rPr>
          <w:rFonts w:hint="eastAsia"/>
        </w:rPr>
        <w:t>圖</w:t>
      </w:r>
      <w:r w:rsidRPr="00056220">
        <w:t xml:space="preserve">3 </w:t>
      </w:r>
      <w:r w:rsidRPr="00056220">
        <w:rPr>
          <w:rFonts w:hint="eastAsia"/>
        </w:rPr>
        <w:t>新莽東漢昭面目銘八乳博局鏡</w:t>
      </w:r>
    </w:p>
    <w:p w14:paraId="78993241" w14:textId="05FBD470" w:rsidR="00056220" w:rsidRPr="00056220" w:rsidRDefault="00056220" w:rsidP="00056220">
      <w:pPr>
        <w:pStyle w:val="aff4"/>
        <w:spacing w:before="540" w:after="540"/>
        <w:ind w:left="0" w:firstLineChars="0" w:firstLine="0"/>
        <w:jc w:val="center"/>
        <w:rPr>
          <w:rFonts w:hint="eastAsia"/>
          <w:lang w:eastAsia="zh-CN"/>
        </w:rPr>
      </w:pPr>
      <w:r w:rsidRPr="00056220">
        <w:rPr>
          <w:rFonts w:hint="eastAsia"/>
        </w:rPr>
        <w:t>直徑</w:t>
      </w:r>
      <w:r w:rsidRPr="00056220">
        <w:t>14.3</w:t>
      </w:r>
      <w:r w:rsidRPr="00056220">
        <w:rPr>
          <w:rFonts w:hint="eastAsia"/>
        </w:rPr>
        <w:t>釐米，重量</w:t>
      </w:r>
      <w:r w:rsidRPr="00056220">
        <w:t>439</w:t>
      </w:r>
      <w:r w:rsidRPr="00056220">
        <w:rPr>
          <w:rFonts w:hint="eastAsia"/>
        </w:rPr>
        <w:t>克，</w:t>
      </w:r>
      <w:r w:rsidRPr="00056220">
        <w:t>m</w:t>
      </w:r>
      <w:r w:rsidRPr="00056220">
        <w:rPr>
          <w:rFonts w:hint="eastAsia"/>
        </w:rPr>
        <w:t>值</w:t>
      </w:r>
      <w:r w:rsidRPr="00056220">
        <w:t>2.74</w:t>
      </w:r>
      <w:r w:rsidRPr="00056220">
        <w:rPr>
          <w:rFonts w:hint="eastAsia"/>
        </w:rPr>
        <w:t>克</w:t>
      </w:r>
      <w:r w:rsidRPr="00056220">
        <w:t>/</w:t>
      </w:r>
      <w:r w:rsidRPr="00056220">
        <w:rPr>
          <w:rFonts w:hint="eastAsia"/>
        </w:rPr>
        <w:t>平方釐米</w:t>
      </w:r>
    </w:p>
    <w:p w14:paraId="2829E6D8" w14:textId="77777777" w:rsidR="00056220" w:rsidRPr="00056220" w:rsidRDefault="00056220" w:rsidP="00056220">
      <w:pPr>
        <w:pStyle w:val="aff6"/>
        <w:ind w:firstLine="560"/>
        <w:rPr>
          <w:rFonts w:hint="eastAsia"/>
        </w:rPr>
      </w:pPr>
      <w:r w:rsidRPr="00056220">
        <w:rPr>
          <w:rFonts w:hint="eastAsia"/>
        </w:rPr>
        <w:t>《匯釋》從鏡銘內容、形制、紋飾以及銘文書體方面加以歸納，指出</w:t>
      </w:r>
      <w:r w:rsidRPr="00056220">
        <w:t>“</w:t>
      </w:r>
      <w:r w:rsidRPr="00056220">
        <w:rPr>
          <w:rFonts w:hint="eastAsia"/>
        </w:rPr>
        <w:t>通常此類鏡的主題紋飾為禽獸博局紋，多置八乳，曲道間飾以四神、羽人、帶角神獸及各類雲紋等紋飾</w:t>
      </w:r>
      <w:r w:rsidRPr="00056220">
        <w:t>”</w:t>
      </w:r>
      <w:r w:rsidRPr="00056220">
        <w:rPr>
          <w:rStyle w:val="afd"/>
          <w:vertAlign w:val="baseline"/>
        </w:rPr>
        <w:endnoteReference w:id="4"/>
      </w:r>
      <w:r w:rsidRPr="00056220">
        <w:rPr>
          <w:rFonts w:hint="eastAsia"/>
        </w:rPr>
        <w:t>，此言不虛。</w:t>
      </w:r>
    </w:p>
    <w:p w14:paraId="6A89B06D" w14:textId="77777777" w:rsidR="00056220" w:rsidRPr="00056220" w:rsidRDefault="00056220" w:rsidP="00056220">
      <w:pPr>
        <w:pStyle w:val="aff6"/>
        <w:ind w:firstLine="560"/>
        <w:rPr>
          <w:rFonts w:hint="eastAsia"/>
        </w:rPr>
      </w:pPr>
    </w:p>
    <w:p w14:paraId="3F423C22" w14:textId="77777777" w:rsidR="00056220" w:rsidRPr="00056220" w:rsidRDefault="00056220" w:rsidP="00056220">
      <w:pPr>
        <w:pStyle w:val="aff6"/>
        <w:ind w:firstLine="560"/>
        <w:rPr>
          <w:rFonts w:hint="eastAsia"/>
        </w:rPr>
      </w:pPr>
      <w:r w:rsidRPr="00056220">
        <w:rPr>
          <w:rFonts w:hint="eastAsia"/>
        </w:rPr>
        <w:t>漢鏡中鑄制有不少與</w:t>
      </w:r>
      <w:r w:rsidRPr="00056220">
        <w:t>“</w:t>
      </w:r>
      <w:r w:rsidRPr="00056220">
        <w:rPr>
          <w:rFonts w:hint="eastAsia"/>
        </w:rPr>
        <w:t>昭</w:t>
      </w:r>
      <w:r w:rsidRPr="00056220">
        <w:t>”</w:t>
      </w:r>
      <w:r w:rsidRPr="00056220">
        <w:rPr>
          <w:rFonts w:hint="eastAsia"/>
        </w:rPr>
        <w:t>字相關的銘文。</w:t>
      </w:r>
    </w:p>
    <w:p w14:paraId="6B09CBD3" w14:textId="77777777" w:rsidR="00056220" w:rsidRPr="00056220" w:rsidRDefault="00056220" w:rsidP="00056220">
      <w:pPr>
        <w:pStyle w:val="aff6"/>
        <w:ind w:firstLine="560"/>
        <w:rPr>
          <w:rFonts w:hint="eastAsia"/>
        </w:rPr>
      </w:pPr>
    </w:p>
    <w:p w14:paraId="71DD57EF" w14:textId="77777777" w:rsidR="00056220" w:rsidRPr="00056220" w:rsidRDefault="00056220" w:rsidP="00056220">
      <w:pPr>
        <w:pStyle w:val="aff6"/>
        <w:ind w:firstLine="560"/>
        <w:rPr>
          <w:rFonts w:hint="eastAsia"/>
        </w:rPr>
      </w:pPr>
      <w:r w:rsidRPr="00056220">
        <w:rPr>
          <w:rFonts w:hint="eastAsia"/>
        </w:rPr>
        <w:t>最廣為人知的</w:t>
      </w:r>
      <w:r w:rsidRPr="00056220">
        <w:t>“</w:t>
      </w:r>
      <w:r w:rsidRPr="00056220">
        <w:rPr>
          <w:rFonts w:hint="eastAsia"/>
        </w:rPr>
        <w:t>昭明</w:t>
      </w:r>
      <w:r w:rsidRPr="00056220">
        <w:t>”</w:t>
      </w:r>
      <w:r w:rsidRPr="00056220">
        <w:rPr>
          <w:rFonts w:hint="eastAsia"/>
        </w:rPr>
        <w:t>銘以</w:t>
      </w:r>
      <w:r w:rsidRPr="00056220">
        <w:t>“</w:t>
      </w:r>
      <w:r w:rsidRPr="00056220">
        <w:rPr>
          <w:rFonts w:hint="eastAsia"/>
        </w:rPr>
        <w:t>內清</w:t>
      </w:r>
      <w:r w:rsidRPr="00056220">
        <w:t>”</w:t>
      </w:r>
      <w:r w:rsidRPr="00056220">
        <w:rPr>
          <w:rFonts w:hint="eastAsia"/>
        </w:rPr>
        <w:t>起句，標準句式為</w:t>
      </w:r>
      <w:r w:rsidRPr="00056220">
        <w:t>“</w:t>
      </w:r>
      <w:r w:rsidRPr="00056220">
        <w:rPr>
          <w:rFonts w:hint="eastAsia"/>
        </w:rPr>
        <w:t>內清質以昭明，光輝象夫日月，心忽穆而願忠，然壅塞而不泄</w:t>
      </w:r>
      <w:r w:rsidRPr="00056220">
        <w:t>”</w:t>
      </w:r>
      <w:r w:rsidRPr="00056220">
        <w:rPr>
          <w:rFonts w:hint="eastAsia"/>
        </w:rPr>
        <w:t>，此類鏡的</w:t>
      </w:r>
      <w:r w:rsidRPr="00056220">
        <w:rPr>
          <w:rFonts w:hint="eastAsia"/>
        </w:rPr>
        <w:lastRenderedPageBreak/>
        <w:t>形制主要是西漢早期的蟠螭草葉紋鏡，以及西漢中晚期至新莽前後的環鈕連珠紋或內連弧紋圈帶銘鏡。這類鏡存世頗巨，但形制特徵與</w:t>
      </w:r>
      <w:r w:rsidRPr="00056220">
        <w:t>“</w:t>
      </w:r>
      <w:r w:rsidRPr="00056220">
        <w:rPr>
          <w:rFonts w:hint="eastAsia"/>
        </w:rPr>
        <w:t>昭面目</w:t>
      </w:r>
      <w:r w:rsidRPr="00056220">
        <w:t>”</w:t>
      </w:r>
      <w:r w:rsidRPr="00056220">
        <w:rPr>
          <w:rFonts w:hint="eastAsia"/>
        </w:rPr>
        <w:t>銘鏡差異極大，關聯度較小。</w:t>
      </w:r>
    </w:p>
    <w:p w14:paraId="53835672" w14:textId="77777777" w:rsidR="00056220" w:rsidRPr="00056220" w:rsidRDefault="00056220" w:rsidP="00056220">
      <w:pPr>
        <w:pStyle w:val="aff6"/>
        <w:ind w:firstLine="560"/>
        <w:rPr>
          <w:rFonts w:hint="eastAsia"/>
        </w:rPr>
      </w:pPr>
    </w:p>
    <w:p w14:paraId="70983F88" w14:textId="2DCD503B" w:rsidR="00056220" w:rsidRPr="00056220" w:rsidRDefault="00D13160" w:rsidP="00056220">
      <w:pPr>
        <w:pStyle w:val="aff6"/>
        <w:ind w:firstLine="560"/>
        <w:rPr>
          <w:rFonts w:hint="eastAsia"/>
        </w:rPr>
      </w:pPr>
      <w:r w:rsidRPr="00D13160">
        <w:rPr>
          <w:rFonts w:hint="eastAsia"/>
        </w:rPr>
        <w:t>與“昭面目”銘最為相近的套語組合有“昭胸脅”和“昭容貌”兩種，銘文諸如“昭（照）匈（胸）脅”，身萬全，象衣服，好可觀，宜街（佳）人，心意驩（歡），長虞志” （《匯釋》編號1811）、“昭（照）容貌，身萬全，常衣服，好可雚（觀），宜佳人，心意驩（歡），長虞志，固常然，食玉英，飲禮（醴）泉，駕蜚（飛）龍，無（乘）浮雲，上華山，見神人”（《匯釋》編號1813）等，不一而足。在“昭容貌”銘中，偶有“昭”字簡省為“召”者，此不多論。《匯釋》臚列相關器物時標注其時代均為西漢晚期至東漢早期。</w:t>
      </w:r>
    </w:p>
    <w:p w14:paraId="1BCA48BB" w14:textId="77777777" w:rsidR="00056220" w:rsidRPr="00056220" w:rsidRDefault="00056220" w:rsidP="00056220">
      <w:pPr>
        <w:pStyle w:val="aff6"/>
        <w:ind w:firstLine="560"/>
        <w:rPr>
          <w:rFonts w:hint="eastAsia"/>
        </w:rPr>
      </w:pPr>
    </w:p>
    <w:p w14:paraId="3A54FF62" w14:textId="77777777" w:rsidR="00056220" w:rsidRPr="00056220" w:rsidRDefault="00056220" w:rsidP="00056220">
      <w:pPr>
        <w:pStyle w:val="aff6"/>
        <w:ind w:firstLine="560"/>
        <w:rPr>
          <w:rFonts w:hint="eastAsia"/>
        </w:rPr>
      </w:pPr>
      <w:r w:rsidRPr="00056220">
        <w:rPr>
          <w:rFonts w:hint="eastAsia"/>
        </w:rPr>
        <w:t>楊玉彬則在《阜陽漢代銅鏡研究》一書中列舉了包括</w:t>
      </w:r>
      <w:r w:rsidRPr="00056220">
        <w:t>“</w:t>
      </w:r>
      <w:r w:rsidRPr="00056220">
        <w:rPr>
          <w:rFonts w:hint="eastAsia"/>
        </w:rPr>
        <w:t>昭作明竟</w:t>
      </w:r>
      <w:r w:rsidRPr="00056220">
        <w:t>”</w:t>
      </w:r>
      <w:r w:rsidRPr="00056220">
        <w:rPr>
          <w:rFonts w:hint="eastAsia"/>
        </w:rPr>
        <w:t>、</w:t>
      </w:r>
      <w:r w:rsidRPr="00056220">
        <w:t>“</w:t>
      </w:r>
      <w:r w:rsidRPr="00056220">
        <w:rPr>
          <w:rFonts w:hint="eastAsia"/>
        </w:rPr>
        <w:t>昭匈（胸）齊（脅）</w:t>
      </w:r>
      <w:r w:rsidRPr="00056220">
        <w:t>”</w:t>
      </w:r>
      <w:r w:rsidRPr="00056220">
        <w:rPr>
          <w:rFonts w:hint="eastAsia"/>
        </w:rPr>
        <w:t>及</w:t>
      </w:r>
      <w:r w:rsidRPr="00056220">
        <w:t>“</w:t>
      </w:r>
      <w:r w:rsidRPr="00056220">
        <w:rPr>
          <w:rFonts w:hint="eastAsia"/>
        </w:rPr>
        <w:t>昭容貌</w:t>
      </w:r>
      <w:r w:rsidRPr="00056220">
        <w:t>”</w:t>
      </w:r>
      <w:r w:rsidRPr="00056220">
        <w:rPr>
          <w:rFonts w:hint="eastAsia"/>
        </w:rPr>
        <w:t>在內的多種鏡銘，指出西漢晚期鏡銘種類繁多，內容豐富多彩</w:t>
      </w:r>
      <w:r w:rsidRPr="00056220">
        <w:rPr>
          <w:rStyle w:val="afd"/>
          <w:vertAlign w:val="baseline"/>
        </w:rPr>
        <w:endnoteReference w:id="5"/>
      </w:r>
      <w:r w:rsidRPr="00056220">
        <w:rPr>
          <w:rFonts w:hint="eastAsia"/>
        </w:rPr>
        <w:t>。</w:t>
      </w:r>
    </w:p>
    <w:p w14:paraId="69D61715" w14:textId="77777777" w:rsidR="00056220" w:rsidRPr="00056220" w:rsidRDefault="00056220" w:rsidP="00056220">
      <w:pPr>
        <w:pStyle w:val="aff6"/>
        <w:ind w:firstLine="560"/>
        <w:rPr>
          <w:rFonts w:hint="eastAsia"/>
        </w:rPr>
      </w:pPr>
    </w:p>
    <w:p w14:paraId="55408194" w14:textId="77777777" w:rsidR="00056220" w:rsidRPr="00056220" w:rsidRDefault="00056220" w:rsidP="00056220">
      <w:pPr>
        <w:pStyle w:val="aff6"/>
        <w:ind w:firstLine="560"/>
        <w:rPr>
          <w:rFonts w:hint="eastAsia"/>
        </w:rPr>
      </w:pPr>
      <w:r w:rsidRPr="00056220">
        <w:rPr>
          <w:rFonts w:hint="eastAsia"/>
        </w:rPr>
        <w:t>丁孟主編的《故宮銅鏡圖典》則收錄了一件極為特殊的鎏金</w:t>
      </w:r>
      <w:r w:rsidRPr="00056220">
        <w:t>“</w:t>
      </w:r>
      <w:r w:rsidRPr="00056220">
        <w:rPr>
          <w:rFonts w:hint="eastAsia"/>
        </w:rPr>
        <w:t>昭</w:t>
      </w:r>
      <w:r w:rsidRPr="00056220">
        <w:rPr>
          <w:rFonts w:hint="eastAsia"/>
        </w:rPr>
        <w:lastRenderedPageBreak/>
        <w:t>明銘花葉博局紋鏡</w:t>
      </w:r>
      <w:r w:rsidRPr="00056220">
        <w:t>”</w:t>
      </w:r>
      <w:r w:rsidRPr="00056220">
        <w:rPr>
          <w:rStyle w:val="afd"/>
          <w:vertAlign w:val="baseline"/>
        </w:rPr>
        <w:endnoteReference w:id="6"/>
      </w:r>
      <w:r w:rsidRPr="00056220">
        <w:rPr>
          <w:rFonts w:hint="eastAsia"/>
        </w:rPr>
        <w:t>，斷為東漢前期器（圖</w:t>
      </w:r>
      <w:r w:rsidRPr="00056220">
        <w:t>4</w:t>
      </w:r>
      <w:r w:rsidRPr="00056220">
        <w:rPr>
          <w:rFonts w:hint="eastAsia"/>
        </w:rPr>
        <w:t>），其銘文隱匿在細碎的花葉博局紋間，排列方式非常罕見，釋讀需大體採用</w:t>
      </w:r>
      <w:r w:rsidRPr="00056220">
        <w:t>“</w:t>
      </w:r>
      <w:r w:rsidRPr="00056220">
        <w:rPr>
          <w:rFonts w:hint="eastAsia"/>
        </w:rPr>
        <w:t>先右後左，先上後下，上下貫通</w:t>
      </w:r>
      <w:r w:rsidRPr="00056220">
        <w:t>”</w:t>
      </w:r>
      <w:r w:rsidRPr="00056220">
        <w:rPr>
          <w:rFonts w:hint="eastAsia"/>
        </w:rPr>
        <w:t>的方式，全銘二十言曰</w:t>
      </w:r>
      <w:r w:rsidRPr="00056220">
        <w:t>“</w:t>
      </w:r>
      <w:r w:rsidRPr="00056220">
        <w:rPr>
          <w:rFonts w:hint="eastAsia"/>
        </w:rPr>
        <w:t>昭明鏡，視珠色，防淫去邪樂無極，深念遠慮日有福</w:t>
      </w:r>
      <w:r w:rsidRPr="00056220">
        <w:t>”</w:t>
      </w:r>
      <w:r w:rsidRPr="00056220">
        <w:rPr>
          <w:rFonts w:hint="eastAsia"/>
        </w:rPr>
        <w:t>。張宏林先生通過對其形制特徵、紋飾圖案、銘文書體等多方考證，認為應斷代西漢後期</w:t>
      </w:r>
      <w:r w:rsidRPr="00056220">
        <w:rPr>
          <w:rStyle w:val="afd"/>
          <w:vertAlign w:val="baseline"/>
        </w:rPr>
        <w:endnoteReference w:id="7"/>
      </w:r>
      <w:r w:rsidRPr="00056220">
        <w:rPr>
          <w:rFonts w:hint="eastAsia"/>
        </w:rPr>
        <w:t>，可從。</w:t>
      </w:r>
    </w:p>
    <w:p w14:paraId="26B7FBC2" w14:textId="49F889B3" w:rsidR="00056220" w:rsidRPr="000601F1" w:rsidRDefault="00056220" w:rsidP="00056220">
      <w:pPr>
        <w:ind w:firstLineChars="200" w:firstLine="480"/>
        <w:jc w:val="center"/>
        <w:rPr>
          <w:rFonts w:hint="eastAsia"/>
        </w:rPr>
      </w:pPr>
      <w:r w:rsidRPr="000601F1">
        <w:rPr>
          <w:rFonts w:hint="eastAsia"/>
          <w:noProof/>
          <w:lang w:eastAsia="zh-TW"/>
        </w:rPr>
        <w:drawing>
          <wp:inline distT="0" distB="0" distL="0" distR="0" wp14:anchorId="3E3631BE" wp14:editId="0B59D5B5">
            <wp:extent cx="2880000" cy="2880000"/>
            <wp:effectExtent l="0" t="0" r="0" b="0"/>
            <wp:docPr id="2084689160"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7B421804" w14:textId="77777777" w:rsidR="00056220" w:rsidRPr="000601F1" w:rsidRDefault="00056220" w:rsidP="00056220">
      <w:pPr>
        <w:pStyle w:val="aff4"/>
        <w:spacing w:before="540" w:after="540"/>
        <w:ind w:left="0" w:firstLineChars="0" w:firstLine="0"/>
        <w:jc w:val="center"/>
        <w:rPr>
          <w:rFonts w:hint="eastAsia"/>
        </w:rPr>
      </w:pPr>
      <w:r w:rsidRPr="009D4A99">
        <w:rPr>
          <w:rFonts w:hint="eastAsia"/>
        </w:rPr>
        <w:t>圖</w:t>
      </w:r>
      <w:r w:rsidRPr="009D4A99">
        <w:t xml:space="preserve">4 </w:t>
      </w:r>
      <w:r w:rsidRPr="009D4A99">
        <w:rPr>
          <w:rFonts w:hint="eastAsia"/>
        </w:rPr>
        <w:t>東漢前期昭明銘花葉博局紋鏡</w:t>
      </w:r>
    </w:p>
    <w:p w14:paraId="6D3B996E" w14:textId="7AF36BA2" w:rsidR="00056220" w:rsidRPr="00056220" w:rsidRDefault="00056220" w:rsidP="00056220">
      <w:pPr>
        <w:pStyle w:val="aff4"/>
        <w:spacing w:before="540" w:after="540"/>
        <w:ind w:left="0" w:firstLineChars="0" w:firstLine="0"/>
        <w:jc w:val="center"/>
        <w:rPr>
          <w:rFonts w:hint="eastAsia"/>
          <w:lang w:eastAsia="zh-CN"/>
        </w:rPr>
      </w:pPr>
      <w:r w:rsidRPr="009D4A99">
        <w:rPr>
          <w:rFonts w:hint="eastAsia"/>
        </w:rPr>
        <w:t>直徑</w:t>
      </w:r>
      <w:r w:rsidRPr="009D4A99">
        <w:t>11.2</w:t>
      </w:r>
      <w:r w:rsidRPr="009D4A99">
        <w:rPr>
          <w:rFonts w:hint="eastAsia"/>
        </w:rPr>
        <w:t>釐米，重量</w:t>
      </w:r>
      <w:r w:rsidRPr="009D4A99">
        <w:t>236</w:t>
      </w:r>
      <w:r w:rsidRPr="009D4A99">
        <w:rPr>
          <w:rFonts w:hint="eastAsia"/>
        </w:rPr>
        <w:t>克，</w:t>
      </w:r>
      <w:r w:rsidRPr="009D4A99">
        <w:t>m</w:t>
      </w:r>
      <w:r w:rsidRPr="009D4A99">
        <w:rPr>
          <w:rFonts w:hint="eastAsia"/>
        </w:rPr>
        <w:t>值</w:t>
      </w:r>
      <w:r w:rsidRPr="009D4A99">
        <w:t>2.40</w:t>
      </w:r>
      <w:r w:rsidRPr="009D4A99">
        <w:rPr>
          <w:rFonts w:hint="eastAsia"/>
        </w:rPr>
        <w:t>克</w:t>
      </w:r>
      <w:r w:rsidRPr="009D4A99">
        <w:t>/</w:t>
      </w:r>
      <w:r w:rsidRPr="009D4A99">
        <w:rPr>
          <w:rFonts w:hint="eastAsia"/>
        </w:rPr>
        <w:t>平方釐米</w:t>
      </w:r>
    </w:p>
    <w:p w14:paraId="227A0301" w14:textId="77777777" w:rsidR="00056220" w:rsidRPr="00056220" w:rsidRDefault="00056220" w:rsidP="00056220">
      <w:pPr>
        <w:pStyle w:val="aff6"/>
        <w:ind w:firstLine="560"/>
        <w:rPr>
          <w:rFonts w:hint="eastAsia"/>
        </w:rPr>
      </w:pPr>
      <w:r w:rsidRPr="00056220">
        <w:rPr>
          <w:rFonts w:hint="eastAsia"/>
        </w:rPr>
        <w:t>《匯釋》亦列舉了</w:t>
      </w:r>
      <w:r w:rsidRPr="00056220">
        <w:t>“</w:t>
      </w:r>
      <w:r w:rsidRPr="00056220">
        <w:rPr>
          <w:rFonts w:hint="eastAsia"/>
        </w:rPr>
        <w:t>照明鏡</w:t>
      </w:r>
      <w:r w:rsidRPr="00056220">
        <w:t>”</w:t>
      </w:r>
      <w:r w:rsidRPr="00056220">
        <w:rPr>
          <w:rFonts w:hint="eastAsia"/>
        </w:rPr>
        <w:t>銘系列，最為流行的如</w:t>
      </w:r>
      <w:r w:rsidRPr="00056220">
        <w:t>“</w:t>
      </w:r>
      <w:r w:rsidRPr="00056220">
        <w:rPr>
          <w:rFonts w:hint="eastAsia"/>
        </w:rPr>
        <w:t>昭（照）是明鏡成（誠）快意，上有龍虎四時宜，長葆（保）二親樂毋事，子孫眾多皆為吏，與天毋亟（極）家大富</w:t>
      </w:r>
      <w:r w:rsidRPr="00056220">
        <w:t>”</w:t>
      </w:r>
      <w:r w:rsidRPr="00056220">
        <w:rPr>
          <w:rFonts w:hint="eastAsia"/>
        </w:rPr>
        <w:t>等，並明確此類鏡銘存在的</w:t>
      </w:r>
      <w:r w:rsidRPr="00056220">
        <w:rPr>
          <w:rFonts w:hint="eastAsia"/>
        </w:rPr>
        <w:lastRenderedPageBreak/>
        <w:t>年代均為西漢晚期至東漢早期。另有少見鏡銘如</w:t>
      </w:r>
      <w:r w:rsidRPr="00056220">
        <w:t>“</w:t>
      </w:r>
      <w:r w:rsidRPr="00056220">
        <w:rPr>
          <w:rFonts w:hint="eastAsia"/>
        </w:rPr>
        <w:t>心相思，長毋絕，昭（照）明鏡，好如月，進朱顏，得所欲，象日月，金為局</w:t>
      </w:r>
      <w:r w:rsidRPr="00056220">
        <w:t>”</w:t>
      </w:r>
      <w:r w:rsidRPr="00056220">
        <w:rPr>
          <w:rFonts w:hint="eastAsia"/>
        </w:rPr>
        <w:t>者，亦斷代為西漢晚期至東漢。《匯釋》特別指出，在形制、紋飾方面，</w:t>
      </w:r>
      <w:r w:rsidRPr="00056220">
        <w:t>“</w:t>
      </w:r>
      <w:r w:rsidRPr="00056220">
        <w:rPr>
          <w:rFonts w:hint="eastAsia"/>
        </w:rPr>
        <w:t>照明鏡</w:t>
      </w:r>
      <w:r w:rsidRPr="00056220">
        <w:t>”</w:t>
      </w:r>
      <w:r w:rsidRPr="00056220">
        <w:rPr>
          <w:rFonts w:hint="eastAsia"/>
        </w:rPr>
        <w:t>銘鏡與</w:t>
      </w:r>
      <w:r w:rsidRPr="00056220">
        <w:t>“</w:t>
      </w:r>
      <w:r w:rsidRPr="00056220">
        <w:rPr>
          <w:rFonts w:hint="eastAsia"/>
        </w:rPr>
        <w:t>上太山</w:t>
      </w:r>
      <w:r w:rsidRPr="00056220">
        <w:t>”</w:t>
      </w:r>
      <w:r w:rsidRPr="00056220">
        <w:rPr>
          <w:rFonts w:hint="eastAsia"/>
        </w:rPr>
        <w:t>銘鏡等基本相同，具有西漢晚期至東漢早期、尤其是新莽時期銅鏡的典型特徵，強調在沒有明確墓葬資訊可供參考的情況下，將此類鏡的流行時代定在距離新莽不遠的西漢晚期至東漢早期</w:t>
      </w:r>
      <w:r w:rsidRPr="00056220">
        <w:rPr>
          <w:rStyle w:val="afd"/>
          <w:vertAlign w:val="baseline"/>
        </w:rPr>
        <w:endnoteReference w:id="8"/>
      </w:r>
      <w:r w:rsidRPr="00056220">
        <w:rPr>
          <w:rFonts w:hint="eastAsia"/>
        </w:rPr>
        <w:t>。</w:t>
      </w:r>
    </w:p>
    <w:p w14:paraId="3DD20286" w14:textId="77777777" w:rsidR="00056220" w:rsidRPr="00056220" w:rsidRDefault="00056220" w:rsidP="00056220">
      <w:pPr>
        <w:pStyle w:val="aff6"/>
        <w:ind w:firstLine="560"/>
        <w:rPr>
          <w:rFonts w:hint="eastAsia"/>
        </w:rPr>
      </w:pPr>
    </w:p>
    <w:p w14:paraId="3CB79B42" w14:textId="77777777" w:rsidR="00056220" w:rsidRPr="00056220" w:rsidRDefault="00056220" w:rsidP="00056220">
      <w:pPr>
        <w:pStyle w:val="aff6"/>
        <w:ind w:firstLine="560"/>
        <w:rPr>
          <w:rFonts w:hint="eastAsia"/>
        </w:rPr>
      </w:pPr>
      <w:r w:rsidRPr="00056220">
        <w:t xml:space="preserve"> “</w:t>
      </w:r>
      <w:r w:rsidRPr="00056220">
        <w:rPr>
          <w:rFonts w:hint="eastAsia"/>
        </w:rPr>
        <w:t>上大（太）山</w:t>
      </w:r>
      <w:r w:rsidRPr="00056220">
        <w:t>”</w:t>
      </w:r>
      <w:r w:rsidRPr="00056220">
        <w:rPr>
          <w:rFonts w:hint="eastAsia"/>
        </w:rPr>
        <w:t>銘鏡以八乳博局紋居多，基本句式為三言銘，如《圖集》圖</w:t>
      </w:r>
      <w:r w:rsidRPr="00056220">
        <w:t>346</w:t>
      </w:r>
      <w:r w:rsidRPr="00056220">
        <w:rPr>
          <w:rFonts w:hint="eastAsia"/>
        </w:rPr>
        <w:t>東漢早期“駕非龍乘浮雲銘八乳簡博鏡”（圖</w:t>
      </w:r>
      <w:r w:rsidRPr="00056220">
        <w:t>5</w:t>
      </w:r>
      <w:r w:rsidRPr="00056220">
        <w:rPr>
          <w:rFonts w:hint="eastAsia"/>
        </w:rPr>
        <w:t>），鏡銘右旋釋讀為</w:t>
      </w:r>
      <w:r w:rsidRPr="00056220">
        <w:t>“</w:t>
      </w:r>
      <w:r w:rsidRPr="00056220">
        <w:rPr>
          <w:rFonts w:hint="eastAsia"/>
        </w:rPr>
        <w:t>駕非（飛）龍，無（乘）浮雲，上大山，見神人，食玉英，飲禮（醴）泉，宜官秩，葆（保）子孫</w:t>
      </w:r>
      <w:r w:rsidRPr="00056220">
        <w:t>”</w:t>
      </w:r>
      <w:r w:rsidRPr="00056220">
        <w:rPr>
          <w:rFonts w:hint="eastAsia"/>
        </w:rPr>
        <w:t>，與</w:t>
      </w:r>
      <w:r w:rsidRPr="00056220">
        <w:t>“</w:t>
      </w:r>
      <w:r w:rsidRPr="00056220">
        <w:rPr>
          <w:rFonts w:hint="eastAsia"/>
        </w:rPr>
        <w:t>昭容貌</w:t>
      </w:r>
      <w:r w:rsidRPr="00056220">
        <w:t>”</w:t>
      </w:r>
      <w:r w:rsidRPr="00056220">
        <w:rPr>
          <w:rFonts w:hint="eastAsia"/>
        </w:rPr>
        <w:t>類鏡銘產生交集並在同時代流行，可見確有一定的淵源關係。</w:t>
      </w:r>
    </w:p>
    <w:p w14:paraId="6ACBFEE0" w14:textId="5AE0DE82" w:rsidR="00056220" w:rsidRPr="000601F1" w:rsidRDefault="00056220" w:rsidP="00056220">
      <w:pPr>
        <w:ind w:firstLineChars="200" w:firstLine="480"/>
        <w:jc w:val="center"/>
        <w:rPr>
          <w:rFonts w:hint="eastAsia"/>
        </w:rPr>
      </w:pPr>
      <w:r w:rsidRPr="000601F1">
        <w:rPr>
          <w:rFonts w:hint="eastAsia"/>
          <w:noProof/>
          <w:lang w:eastAsia="zh-TW"/>
        </w:rPr>
        <w:lastRenderedPageBreak/>
        <w:drawing>
          <wp:inline distT="0" distB="0" distL="0" distR="0" wp14:anchorId="401F1632" wp14:editId="6A716092">
            <wp:extent cx="2880000" cy="2880000"/>
            <wp:effectExtent l="0" t="0" r="0" b="0"/>
            <wp:docPr id="68879582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2EFDD7A7" w14:textId="77777777" w:rsidR="00056220" w:rsidRPr="000601F1" w:rsidRDefault="00056220" w:rsidP="00056220">
      <w:pPr>
        <w:pStyle w:val="aff4"/>
        <w:spacing w:before="540" w:after="540"/>
        <w:ind w:left="0" w:firstLineChars="0" w:firstLine="0"/>
        <w:jc w:val="center"/>
        <w:rPr>
          <w:rFonts w:hint="eastAsia"/>
        </w:rPr>
      </w:pPr>
      <w:r w:rsidRPr="009D4A99">
        <w:rPr>
          <w:rFonts w:hint="eastAsia"/>
        </w:rPr>
        <w:t>圖</w:t>
      </w:r>
      <w:r w:rsidRPr="009D4A99">
        <w:t xml:space="preserve">5 </w:t>
      </w:r>
      <w:r w:rsidRPr="009D4A99">
        <w:rPr>
          <w:rFonts w:hint="eastAsia"/>
        </w:rPr>
        <w:t>東漢早期駕非龍乘浮雲銘八乳簡博鏡</w:t>
      </w:r>
    </w:p>
    <w:p w14:paraId="4CFD7DF8" w14:textId="46A41889" w:rsidR="00056220" w:rsidRPr="00056220" w:rsidRDefault="00056220" w:rsidP="00056220">
      <w:pPr>
        <w:pStyle w:val="aff4"/>
        <w:spacing w:before="540" w:after="540"/>
        <w:ind w:left="0" w:firstLineChars="0" w:firstLine="0"/>
        <w:jc w:val="center"/>
        <w:rPr>
          <w:rFonts w:hint="eastAsia"/>
          <w:lang w:eastAsia="zh-CN"/>
        </w:rPr>
      </w:pPr>
      <w:r w:rsidRPr="009D4A99">
        <w:rPr>
          <w:rFonts w:hint="eastAsia"/>
        </w:rPr>
        <w:t>直徑</w:t>
      </w:r>
      <w:r w:rsidRPr="009D4A99">
        <w:t>14.3</w:t>
      </w:r>
      <w:r w:rsidRPr="009D4A99">
        <w:rPr>
          <w:rFonts w:hint="eastAsia"/>
        </w:rPr>
        <w:t>釐米，重量</w:t>
      </w:r>
      <w:r w:rsidRPr="009D4A99">
        <w:t>517</w:t>
      </w:r>
      <w:r w:rsidRPr="009D4A99">
        <w:rPr>
          <w:rFonts w:hint="eastAsia"/>
        </w:rPr>
        <w:t>克，</w:t>
      </w:r>
      <w:r w:rsidRPr="009D4A99">
        <w:t>m</w:t>
      </w:r>
      <w:r w:rsidRPr="009D4A99">
        <w:rPr>
          <w:rFonts w:hint="eastAsia"/>
        </w:rPr>
        <w:t>值</w:t>
      </w:r>
      <w:r w:rsidRPr="009D4A99">
        <w:t>3.22</w:t>
      </w:r>
      <w:r w:rsidRPr="009D4A99">
        <w:rPr>
          <w:rFonts w:hint="eastAsia"/>
        </w:rPr>
        <w:t>克</w:t>
      </w:r>
      <w:r w:rsidRPr="009D4A99">
        <w:t>/</w:t>
      </w:r>
      <w:r w:rsidRPr="009D4A99">
        <w:rPr>
          <w:rFonts w:hint="eastAsia"/>
        </w:rPr>
        <w:t>平方釐米</w:t>
      </w:r>
    </w:p>
    <w:p w14:paraId="33D661B2" w14:textId="77777777" w:rsidR="00056220" w:rsidRPr="000601F1" w:rsidRDefault="00056220" w:rsidP="00056220">
      <w:pPr>
        <w:pStyle w:val="aff6"/>
        <w:ind w:firstLine="560"/>
        <w:rPr>
          <w:rFonts w:hint="eastAsia"/>
          <w:lang w:eastAsia="zh-TW"/>
        </w:rPr>
      </w:pPr>
      <w:r w:rsidRPr="009D4A99">
        <w:rPr>
          <w:rFonts w:hint="eastAsia"/>
          <w:lang w:eastAsia="zh-TW"/>
        </w:rPr>
        <w:t>《東漢龍虎銅鏡》（下簡稱《龍虎》）則收錄一件東漢早期</w:t>
      </w:r>
      <w:r w:rsidRPr="009D4A99">
        <w:rPr>
          <w:lang w:eastAsia="zh-TW"/>
        </w:rPr>
        <w:t>“</w:t>
      </w:r>
      <w:r w:rsidRPr="009D4A99">
        <w:rPr>
          <w:rFonts w:hint="eastAsia"/>
          <w:lang w:eastAsia="zh-TW"/>
        </w:rPr>
        <w:t>上大山銘單龍鏡</w:t>
      </w:r>
      <w:r w:rsidRPr="009D4A99">
        <w:rPr>
          <w:lang w:eastAsia="zh-TW"/>
        </w:rPr>
        <w:t>”</w:t>
      </w:r>
      <w:r w:rsidRPr="000601F1">
        <w:rPr>
          <w:rStyle w:val="afd"/>
          <w:lang w:eastAsia="zh-TW"/>
        </w:rPr>
        <w:endnoteReference w:id="9"/>
      </w:r>
      <w:r w:rsidRPr="009D4A99">
        <w:rPr>
          <w:rFonts w:hint="eastAsia"/>
          <w:lang w:eastAsia="zh-TW"/>
        </w:rPr>
        <w:t>（圖</w:t>
      </w:r>
      <w:r w:rsidRPr="009D4A99">
        <w:rPr>
          <w:lang w:eastAsia="zh-TW"/>
        </w:rPr>
        <w:t>6</w:t>
      </w:r>
      <w:r w:rsidRPr="009D4A99">
        <w:rPr>
          <w:rFonts w:hint="eastAsia"/>
          <w:lang w:eastAsia="zh-TW"/>
        </w:rPr>
        <w:t>），其周銘右旋釋讀為：</w:t>
      </w:r>
      <w:r w:rsidRPr="009D4A99">
        <w:rPr>
          <w:lang w:eastAsia="zh-TW"/>
        </w:rPr>
        <w:t>“</w:t>
      </w:r>
      <w:r w:rsidRPr="009D4A99">
        <w:rPr>
          <w:rFonts w:hint="eastAsia"/>
          <w:lang w:eastAsia="zh-TW"/>
        </w:rPr>
        <w:t>上大（泰）山，見神人，食玉央（英），飲禮（醴）泉，駕交（蛟）龍，乘浮雲，宜官秩，保子孫，富貴，大樂未央</w:t>
      </w:r>
      <w:r w:rsidRPr="009D4A99">
        <w:rPr>
          <w:lang w:eastAsia="zh-TW"/>
        </w:rPr>
        <w:t>”</w:t>
      </w:r>
      <w:r w:rsidRPr="009D4A99">
        <w:rPr>
          <w:rFonts w:hint="eastAsia"/>
          <w:lang w:eastAsia="zh-TW"/>
        </w:rPr>
        <w:t>。鑒評稱，</w:t>
      </w:r>
      <w:r w:rsidRPr="009D4A99">
        <w:rPr>
          <w:lang w:eastAsia="zh-TW"/>
        </w:rPr>
        <w:t>“</w:t>
      </w:r>
      <w:r w:rsidRPr="009D4A99">
        <w:rPr>
          <w:rFonts w:hint="eastAsia"/>
          <w:lang w:eastAsia="zh-TW"/>
        </w:rPr>
        <w:t>上大山</w:t>
      </w:r>
      <w:r w:rsidRPr="009D4A99">
        <w:rPr>
          <w:lang w:eastAsia="zh-TW"/>
        </w:rPr>
        <w:t>”</w:t>
      </w:r>
      <w:r w:rsidRPr="009D4A99">
        <w:rPr>
          <w:rFonts w:hint="eastAsia"/>
          <w:lang w:eastAsia="zh-TW"/>
        </w:rPr>
        <w:t>銘盛行於新莽時期，歷史進入東漢後，此類鏡銘就很快消失了。</w:t>
      </w:r>
    </w:p>
    <w:p w14:paraId="426EB1E5" w14:textId="77777777" w:rsidR="00056220" w:rsidRPr="000601F1" w:rsidRDefault="00056220" w:rsidP="00056220">
      <w:pPr>
        <w:pStyle w:val="aff6"/>
        <w:ind w:firstLine="560"/>
        <w:rPr>
          <w:rFonts w:hint="eastAsia"/>
          <w:lang w:eastAsia="zh-TW"/>
        </w:rPr>
      </w:pPr>
    </w:p>
    <w:p w14:paraId="2BAB7BEE" w14:textId="77777777" w:rsidR="00056220" w:rsidRPr="000601F1" w:rsidRDefault="00056220" w:rsidP="00056220">
      <w:pPr>
        <w:pStyle w:val="aff6"/>
        <w:ind w:firstLine="560"/>
        <w:rPr>
          <w:rFonts w:hint="eastAsia"/>
          <w:lang w:eastAsia="zh-TW"/>
        </w:rPr>
      </w:pPr>
      <w:r w:rsidRPr="009D4A99">
        <w:rPr>
          <w:rFonts w:hint="eastAsia"/>
          <w:lang w:eastAsia="zh-TW"/>
        </w:rPr>
        <w:t>我們通常所謂之</w:t>
      </w:r>
      <w:r w:rsidRPr="009D4A99">
        <w:rPr>
          <w:lang w:eastAsia="zh-TW"/>
        </w:rPr>
        <w:t>“</w:t>
      </w:r>
      <w:r w:rsidRPr="009D4A99">
        <w:rPr>
          <w:rFonts w:hint="eastAsia"/>
          <w:lang w:eastAsia="zh-TW"/>
        </w:rPr>
        <w:t>龍虎鏡</w:t>
      </w:r>
      <w:r w:rsidRPr="009D4A99">
        <w:rPr>
          <w:lang w:eastAsia="zh-TW"/>
        </w:rPr>
        <w:t>”</w:t>
      </w:r>
      <w:r w:rsidRPr="009D4A99">
        <w:rPr>
          <w:rFonts w:hint="eastAsia"/>
          <w:lang w:eastAsia="zh-TW"/>
        </w:rPr>
        <w:t>，主紋飾刻畫的動物紋圖像，非龍即虎，或是龍虎俱備，且多數置於鏡鈕之下，以高浮雕狀態居多，但該</w:t>
      </w:r>
      <w:r w:rsidRPr="009D4A99">
        <w:rPr>
          <w:rFonts w:hint="eastAsia"/>
          <w:lang w:eastAsia="zh-TW"/>
        </w:rPr>
        <w:lastRenderedPageBreak/>
        <w:t>鏡的單龍卻是淺浮雕狀態。王綱懷先生認為，“東漢早期就出現了不少龍虎鏡，其銘文內容主要是傳承新莽文化，</w:t>
      </w:r>
      <w:r w:rsidRPr="009D4A99">
        <w:rPr>
          <w:lang w:eastAsia="zh-TW"/>
        </w:rPr>
        <w:t>…</w:t>
      </w:r>
      <w:r w:rsidRPr="009D4A99">
        <w:rPr>
          <w:rFonts w:hint="eastAsia"/>
          <w:lang w:eastAsia="zh-TW"/>
        </w:rPr>
        <w:t>上大山銘類存世很少見”，書中僅收此一例。值得重視的是，本文所討論的漢代</w:t>
      </w:r>
      <w:r w:rsidRPr="009D4A99">
        <w:rPr>
          <w:lang w:eastAsia="zh-TW"/>
        </w:rPr>
        <w:t>“</w:t>
      </w:r>
      <w:r w:rsidRPr="009D4A99">
        <w:rPr>
          <w:rFonts w:hint="eastAsia"/>
          <w:lang w:eastAsia="zh-TW"/>
        </w:rPr>
        <w:t>照面目</w:t>
      </w:r>
      <w:r w:rsidRPr="009D4A99">
        <w:rPr>
          <w:lang w:eastAsia="zh-TW"/>
        </w:rPr>
        <w:t>”</w:t>
      </w:r>
      <w:r w:rsidRPr="009D4A99">
        <w:rPr>
          <w:rFonts w:hint="eastAsia"/>
          <w:lang w:eastAsia="zh-TW"/>
        </w:rPr>
        <w:t>銘鏡與</w:t>
      </w:r>
      <w:r w:rsidRPr="009D4A99">
        <w:rPr>
          <w:lang w:eastAsia="zh-TW"/>
        </w:rPr>
        <w:t>“</w:t>
      </w:r>
      <w:r w:rsidRPr="009D4A99">
        <w:rPr>
          <w:rFonts w:hint="eastAsia"/>
          <w:lang w:eastAsia="zh-TW"/>
        </w:rPr>
        <w:t>上大山</w:t>
      </w:r>
      <w:r w:rsidRPr="009D4A99">
        <w:rPr>
          <w:lang w:eastAsia="zh-TW"/>
        </w:rPr>
        <w:t>”</w:t>
      </w:r>
      <w:r w:rsidRPr="009D4A99">
        <w:rPr>
          <w:rFonts w:hint="eastAsia"/>
          <w:lang w:eastAsia="zh-TW"/>
        </w:rPr>
        <w:t>銘單龍鏡存在相似之處，即鈕壓淺浮雕動物紋圖像，且都以三言銘為主體。但鏡鈕之下，到底是何種動物紋呢，這些動物紋又承載著怎樣的功用呢？</w:t>
      </w:r>
    </w:p>
    <w:p w14:paraId="6CBE15DA" w14:textId="7E720F90" w:rsidR="00056220" w:rsidRPr="000601F1" w:rsidRDefault="00056220" w:rsidP="00056220">
      <w:pPr>
        <w:jc w:val="center"/>
        <w:rPr>
          <w:rFonts w:hint="eastAsia"/>
        </w:rPr>
      </w:pPr>
      <w:r w:rsidRPr="000601F1">
        <w:rPr>
          <w:rFonts w:hint="eastAsia"/>
          <w:noProof/>
        </w:rPr>
        <w:drawing>
          <wp:inline distT="0" distB="0" distL="0" distR="0" wp14:anchorId="03A363A5" wp14:editId="6E8E8CFB">
            <wp:extent cx="2880000" cy="2880000"/>
            <wp:effectExtent l="0" t="0" r="0" b="0"/>
            <wp:docPr id="483587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53593578" w14:textId="77777777" w:rsidR="00056220" w:rsidRPr="000601F1" w:rsidRDefault="00056220" w:rsidP="00056220">
      <w:pPr>
        <w:pStyle w:val="aff4"/>
        <w:spacing w:before="540" w:after="540"/>
        <w:ind w:left="0" w:firstLineChars="0" w:firstLine="0"/>
        <w:jc w:val="center"/>
        <w:rPr>
          <w:rFonts w:hint="eastAsia"/>
        </w:rPr>
      </w:pPr>
      <w:r w:rsidRPr="009D4A99">
        <w:rPr>
          <w:rFonts w:hint="eastAsia"/>
        </w:rPr>
        <w:t>圖</w:t>
      </w:r>
      <w:r w:rsidRPr="009D4A99">
        <w:t xml:space="preserve">6 </w:t>
      </w:r>
      <w:r w:rsidRPr="009D4A99">
        <w:rPr>
          <w:rFonts w:hint="eastAsia"/>
        </w:rPr>
        <w:t>東漢早期上大山銘單龍鏡</w:t>
      </w:r>
    </w:p>
    <w:p w14:paraId="624B2449" w14:textId="215F406C" w:rsidR="00056220" w:rsidRPr="00056220" w:rsidRDefault="00056220" w:rsidP="00056220">
      <w:pPr>
        <w:pStyle w:val="aff4"/>
        <w:spacing w:before="540" w:after="540"/>
        <w:ind w:left="0" w:firstLineChars="0" w:firstLine="0"/>
        <w:jc w:val="center"/>
        <w:rPr>
          <w:rFonts w:hint="eastAsia"/>
          <w:lang w:eastAsia="zh-CN"/>
        </w:rPr>
      </w:pPr>
      <w:r w:rsidRPr="009D4A99">
        <w:rPr>
          <w:rFonts w:hint="eastAsia"/>
        </w:rPr>
        <w:t>直徑</w:t>
      </w:r>
      <w:r w:rsidRPr="009D4A99">
        <w:t>12.9</w:t>
      </w:r>
      <w:r w:rsidRPr="009D4A99">
        <w:rPr>
          <w:rFonts w:hint="eastAsia"/>
        </w:rPr>
        <w:t>釐米，重量</w:t>
      </w:r>
      <w:r w:rsidRPr="009D4A99">
        <w:t>446</w:t>
      </w:r>
      <w:r w:rsidRPr="009D4A99">
        <w:rPr>
          <w:rFonts w:hint="eastAsia"/>
        </w:rPr>
        <w:t>克，</w:t>
      </w:r>
      <w:r w:rsidRPr="009D4A99">
        <w:t>m</w:t>
      </w:r>
      <w:r w:rsidRPr="009D4A99">
        <w:rPr>
          <w:rFonts w:hint="eastAsia"/>
        </w:rPr>
        <w:t>值</w:t>
      </w:r>
      <w:r w:rsidRPr="009D4A99">
        <w:t>3.41</w:t>
      </w:r>
      <w:r w:rsidRPr="009D4A99">
        <w:rPr>
          <w:rFonts w:hint="eastAsia"/>
        </w:rPr>
        <w:t>克</w:t>
      </w:r>
      <w:r w:rsidRPr="009D4A99">
        <w:t>/</w:t>
      </w:r>
      <w:r w:rsidRPr="009D4A99">
        <w:rPr>
          <w:rFonts w:hint="eastAsia"/>
        </w:rPr>
        <w:t>平方釐米</w:t>
      </w:r>
    </w:p>
    <w:p w14:paraId="77BBF56F" w14:textId="77777777" w:rsidR="00056220" w:rsidRPr="00DC4F8B" w:rsidRDefault="00056220" w:rsidP="00056220">
      <w:pPr>
        <w:pStyle w:val="aff6"/>
        <w:ind w:firstLine="560"/>
        <w:rPr>
          <w:rFonts w:hint="eastAsia"/>
        </w:rPr>
      </w:pPr>
      <w:r w:rsidRPr="009D4A99">
        <w:rPr>
          <w:rFonts w:hint="eastAsia"/>
          <w:lang w:eastAsia="zh-TW"/>
        </w:rPr>
        <w:t>如果單獨考察</w:t>
      </w:r>
      <w:r w:rsidRPr="009D4A99">
        <w:rPr>
          <w:lang w:eastAsia="zh-TW"/>
        </w:rPr>
        <w:t>“</w:t>
      </w:r>
      <w:r w:rsidRPr="009D4A99">
        <w:rPr>
          <w:rFonts w:hint="eastAsia"/>
          <w:lang w:eastAsia="zh-TW"/>
        </w:rPr>
        <w:t>上大山</w:t>
      </w:r>
      <w:r w:rsidRPr="009D4A99">
        <w:rPr>
          <w:lang w:eastAsia="zh-TW"/>
        </w:rPr>
        <w:t>”</w:t>
      </w:r>
      <w:r w:rsidRPr="009D4A99">
        <w:rPr>
          <w:rFonts w:hint="eastAsia"/>
          <w:lang w:eastAsia="zh-TW"/>
        </w:rPr>
        <w:t>銘，楊玉彬先生認為此類銘辭流行於西漢晚期至新莽之際的禽獸博局紋鏡中，多三字成句，前後成韻，東漢</w:t>
      </w:r>
      <w:r w:rsidRPr="009D4A99">
        <w:rPr>
          <w:rFonts w:hint="eastAsia"/>
          <w:lang w:eastAsia="zh-TW"/>
        </w:rPr>
        <w:lastRenderedPageBreak/>
        <w:t>後類似鏡銘即很快消失</w:t>
      </w:r>
      <w:r w:rsidRPr="000601F1">
        <w:rPr>
          <w:rStyle w:val="afd"/>
          <w:lang w:eastAsia="zh-TW"/>
        </w:rPr>
        <w:endnoteReference w:id="10"/>
      </w:r>
      <w:r w:rsidRPr="009D4A99">
        <w:rPr>
          <w:rFonts w:hint="eastAsia"/>
          <w:lang w:eastAsia="zh-TW"/>
        </w:rPr>
        <w:t>，此說與王綱懷先生意見吻合，王氏據此甚至認為《龍虎》所錄“上大山銘單龍鏡”可謂是歷史遺存的一個</w:t>
      </w:r>
      <w:r w:rsidRPr="009D4A99">
        <w:rPr>
          <w:lang w:eastAsia="zh-TW"/>
        </w:rPr>
        <w:t>“</w:t>
      </w:r>
      <w:r w:rsidRPr="009D4A99">
        <w:rPr>
          <w:rFonts w:hint="eastAsia"/>
          <w:lang w:eastAsia="zh-TW"/>
        </w:rPr>
        <w:t>偶然</w:t>
      </w:r>
      <w:r w:rsidRPr="009D4A99">
        <w:rPr>
          <w:lang w:eastAsia="zh-TW"/>
        </w:rPr>
        <w:t>”</w:t>
      </w:r>
      <w:r w:rsidRPr="009D4A99">
        <w:rPr>
          <w:rFonts w:hint="eastAsia"/>
          <w:lang w:eastAsia="zh-TW"/>
        </w:rPr>
        <w:t>。</w:t>
      </w:r>
    </w:p>
    <w:p w14:paraId="00C39944" w14:textId="77777777" w:rsidR="00056220" w:rsidRPr="000601F1" w:rsidRDefault="00056220" w:rsidP="00056220">
      <w:pPr>
        <w:pStyle w:val="aff6"/>
        <w:ind w:firstLine="560"/>
        <w:rPr>
          <w:rFonts w:hint="eastAsia"/>
          <w:lang w:eastAsia="zh-TW"/>
        </w:rPr>
      </w:pPr>
      <w:r w:rsidRPr="000601F1">
        <w:rPr>
          <w:rFonts w:hint="eastAsia"/>
          <w:lang w:eastAsia="zh-TW"/>
        </w:rPr>
        <w:t xml:space="preserve"> </w:t>
      </w:r>
    </w:p>
    <w:p w14:paraId="6ADB7594" w14:textId="77777777" w:rsidR="00056220" w:rsidRPr="000601F1" w:rsidRDefault="00056220" w:rsidP="00056220">
      <w:pPr>
        <w:pStyle w:val="aff6"/>
        <w:ind w:firstLine="560"/>
        <w:rPr>
          <w:rFonts w:hint="eastAsia"/>
          <w:lang w:eastAsia="zh-TW"/>
        </w:rPr>
      </w:pPr>
      <w:r w:rsidRPr="009D4A99">
        <w:rPr>
          <w:rFonts w:hint="eastAsia"/>
          <w:lang w:eastAsia="zh-TW"/>
        </w:rPr>
        <w:t>《龍虎》未見收錄</w:t>
      </w:r>
      <w:r w:rsidRPr="009D4A99">
        <w:rPr>
          <w:lang w:eastAsia="zh-TW"/>
        </w:rPr>
        <w:t>“</w:t>
      </w:r>
      <w:r w:rsidRPr="009D4A99">
        <w:rPr>
          <w:rFonts w:hint="eastAsia"/>
          <w:lang w:eastAsia="zh-TW"/>
        </w:rPr>
        <w:t>照面目</w:t>
      </w:r>
      <w:r w:rsidRPr="009D4A99">
        <w:rPr>
          <w:lang w:eastAsia="zh-TW"/>
        </w:rPr>
        <w:t>”</w:t>
      </w:r>
      <w:r w:rsidRPr="009D4A99">
        <w:rPr>
          <w:rFonts w:hint="eastAsia"/>
          <w:lang w:eastAsia="zh-TW"/>
        </w:rPr>
        <w:t>銘龍虎鏡，而筆者所述這件</w:t>
      </w:r>
      <w:r w:rsidRPr="009D4A99">
        <w:rPr>
          <w:lang w:eastAsia="zh-TW"/>
        </w:rPr>
        <w:t>“</w:t>
      </w:r>
      <w:r w:rsidRPr="009D4A99">
        <w:rPr>
          <w:rFonts w:hint="eastAsia"/>
          <w:lang w:eastAsia="zh-TW"/>
        </w:rPr>
        <w:t>照面目</w:t>
      </w:r>
      <w:r w:rsidRPr="009D4A99">
        <w:rPr>
          <w:lang w:eastAsia="zh-TW"/>
        </w:rPr>
        <w:t>”</w:t>
      </w:r>
      <w:r w:rsidRPr="009D4A99">
        <w:rPr>
          <w:rFonts w:hint="eastAsia"/>
          <w:lang w:eastAsia="zh-TW"/>
        </w:rPr>
        <w:t>銘鏡一方面與</w:t>
      </w:r>
      <w:r w:rsidRPr="009D4A99">
        <w:rPr>
          <w:lang w:eastAsia="zh-TW"/>
        </w:rPr>
        <w:t>“</w:t>
      </w:r>
      <w:r w:rsidRPr="009D4A99">
        <w:rPr>
          <w:rFonts w:hint="eastAsia"/>
          <w:lang w:eastAsia="zh-TW"/>
        </w:rPr>
        <w:t>上大山</w:t>
      </w:r>
      <w:r w:rsidRPr="009D4A99">
        <w:rPr>
          <w:lang w:eastAsia="zh-TW"/>
        </w:rPr>
        <w:t>”</w:t>
      </w:r>
      <w:r w:rsidRPr="009D4A99">
        <w:rPr>
          <w:rFonts w:hint="eastAsia"/>
          <w:lang w:eastAsia="zh-TW"/>
        </w:rPr>
        <w:t>銘有著某種潛在關聯，即前文所述在鏡銘組合上存在著某種交互性、在鏡種流行年代層面則有迭合跡象；另一方面，尤其需要關注的是，不同於龍虎鏡的大量存世，一個較為少見的鈕壓動物紋鏡種開始在西漢末期至東漢早期嶄露頭角。</w:t>
      </w:r>
    </w:p>
    <w:p w14:paraId="003AB199" w14:textId="77777777" w:rsidR="00056220" w:rsidRPr="000601F1" w:rsidRDefault="00056220" w:rsidP="00056220">
      <w:pPr>
        <w:pStyle w:val="aff6"/>
        <w:ind w:firstLine="560"/>
        <w:rPr>
          <w:rFonts w:hint="eastAsia"/>
          <w:lang w:eastAsia="zh-TW"/>
        </w:rPr>
      </w:pPr>
    </w:p>
    <w:p w14:paraId="66BBD8C7" w14:textId="388BAFAA" w:rsidR="00056220" w:rsidRPr="000601F1" w:rsidRDefault="00056220" w:rsidP="00056220">
      <w:pPr>
        <w:pStyle w:val="aff6"/>
        <w:ind w:firstLine="560"/>
        <w:rPr>
          <w:rFonts w:hint="eastAsia"/>
        </w:rPr>
      </w:pPr>
      <w:r w:rsidRPr="009D4A99">
        <w:rPr>
          <w:rFonts w:hint="eastAsia"/>
          <w:lang w:eastAsia="zh-TW"/>
        </w:rPr>
        <w:t>二、以下將討論</w:t>
      </w:r>
      <w:r w:rsidRPr="009D4A99">
        <w:rPr>
          <w:lang w:eastAsia="zh-TW"/>
        </w:rPr>
        <w:t>“</w:t>
      </w:r>
      <w:r w:rsidRPr="009D4A99">
        <w:rPr>
          <w:rFonts w:hint="eastAsia"/>
          <w:lang w:eastAsia="zh-TW"/>
        </w:rPr>
        <w:t>照面目</w:t>
      </w:r>
      <w:r w:rsidRPr="009D4A99">
        <w:rPr>
          <w:lang w:eastAsia="zh-TW"/>
        </w:rPr>
        <w:t>”</w:t>
      </w:r>
      <w:r w:rsidRPr="009D4A99">
        <w:rPr>
          <w:rFonts w:hint="eastAsia"/>
          <w:lang w:eastAsia="zh-TW"/>
        </w:rPr>
        <w:t>銘鏡銘字體，為方便觀察，筆者</w:t>
      </w:r>
      <w:r w:rsidR="00D13160">
        <w:rPr>
          <w:rFonts w:hint="eastAsia"/>
          <w:lang w:eastAsia="zh-TW"/>
        </w:rPr>
        <w:t>將</w:t>
      </w:r>
      <w:r w:rsidRPr="009D4A99">
        <w:rPr>
          <w:rFonts w:hint="eastAsia"/>
          <w:lang w:eastAsia="zh-TW"/>
        </w:rPr>
        <w:t>全部銘文圖像</w:t>
      </w:r>
      <w:r w:rsidRPr="00D127B6">
        <w:rPr>
          <w:rFonts w:hint="eastAsia"/>
          <w:lang w:eastAsia="zh-TW"/>
        </w:rPr>
        <w:t>採集</w:t>
      </w:r>
      <w:r w:rsidRPr="009D4A99">
        <w:rPr>
          <w:rFonts w:hint="eastAsia"/>
          <w:lang w:eastAsia="zh-TW"/>
        </w:rPr>
        <w:t>如下</w:t>
      </w:r>
      <w:r w:rsidRPr="00EB10E0">
        <w:rPr>
          <w:rFonts w:hint="eastAsia"/>
          <w:lang w:eastAsia="zh-TW"/>
        </w:rPr>
        <w:t>，並與說文小篆一一比對，不似者則參考其他字形來源</w:t>
      </w:r>
      <w:r w:rsidRPr="009D4A99">
        <w:rPr>
          <w:rFonts w:hint="eastAsia"/>
          <w:lang w:eastAsia="zh-TW"/>
        </w:rPr>
        <w:t>。</w:t>
      </w:r>
    </w:p>
    <w:p w14:paraId="4F782BDA" w14:textId="77777777" w:rsidR="00056220" w:rsidRPr="000601F1" w:rsidRDefault="00056220" w:rsidP="00056220">
      <w:pPr>
        <w:pStyle w:val="aff6"/>
        <w:ind w:firstLine="560"/>
        <w:rPr>
          <w:rFonts w:hint="eastAsia"/>
          <w:lang w:eastAsia="zh-TW"/>
        </w:rPr>
      </w:pPr>
    </w:p>
    <w:p w14:paraId="50371F17" w14:textId="488748F7" w:rsidR="00056220" w:rsidRDefault="00056220" w:rsidP="00056220">
      <w:pPr>
        <w:ind w:firstLineChars="200" w:firstLine="480"/>
        <w:jc w:val="center"/>
        <w:rPr>
          <w:rFonts w:hint="eastAsia"/>
        </w:rPr>
      </w:pPr>
      <w:r w:rsidRPr="00B90C8D">
        <w:rPr>
          <w:rFonts w:hint="eastAsia"/>
          <w:noProof/>
        </w:rPr>
        <w:drawing>
          <wp:inline distT="0" distB="0" distL="0" distR="0" wp14:anchorId="2E325E80" wp14:editId="2B17BBAB">
            <wp:extent cx="186055" cy="295275"/>
            <wp:effectExtent l="0" t="0" r="4445" b="9525"/>
            <wp:docPr id="180712996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6055" cy="295275"/>
                    </a:xfrm>
                    <a:prstGeom prst="rect">
                      <a:avLst/>
                    </a:prstGeom>
                    <a:noFill/>
                    <a:ln>
                      <a:noFill/>
                    </a:ln>
                  </pic:spPr>
                </pic:pic>
              </a:graphicData>
            </a:graphic>
          </wp:inline>
        </w:drawing>
      </w:r>
      <w:r w:rsidRPr="00452B0B">
        <w:rPr>
          <w:rFonts w:eastAsia="PMingLiU"/>
          <w:lang w:eastAsia="zh-TW"/>
        </w:rPr>
        <w:t xml:space="preserve">  </w:t>
      </w:r>
      <w:r w:rsidRPr="002F455E">
        <w:rPr>
          <w:rFonts w:hint="eastAsia"/>
          <w:noProof/>
        </w:rPr>
        <w:drawing>
          <wp:inline distT="0" distB="0" distL="0" distR="0" wp14:anchorId="5D6018C2" wp14:editId="3DD6A933">
            <wp:extent cx="195580" cy="295275"/>
            <wp:effectExtent l="0" t="0" r="0" b="9525"/>
            <wp:docPr id="988505953"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5580" cy="295275"/>
                    </a:xfrm>
                    <a:prstGeom prst="rect">
                      <a:avLst/>
                    </a:prstGeom>
                    <a:noFill/>
                    <a:ln>
                      <a:noFill/>
                    </a:ln>
                  </pic:spPr>
                </pic:pic>
              </a:graphicData>
            </a:graphic>
          </wp:inline>
        </w:drawing>
      </w:r>
      <w:r w:rsidRPr="00452B0B">
        <w:rPr>
          <w:rFonts w:eastAsia="PMingLiU"/>
          <w:lang w:eastAsia="zh-TW"/>
        </w:rPr>
        <w:t xml:space="preserve">  </w:t>
      </w:r>
      <w:r w:rsidRPr="002F455E">
        <w:rPr>
          <w:rFonts w:hint="eastAsia"/>
          <w:noProof/>
        </w:rPr>
        <w:drawing>
          <wp:inline distT="0" distB="0" distL="0" distR="0" wp14:anchorId="4AA2B686" wp14:editId="4FFABBFA">
            <wp:extent cx="205105" cy="295275"/>
            <wp:effectExtent l="0" t="0" r="4445" b="9525"/>
            <wp:docPr id="57259627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5105" cy="295275"/>
                    </a:xfrm>
                    <a:prstGeom prst="rect">
                      <a:avLst/>
                    </a:prstGeom>
                    <a:noFill/>
                    <a:ln>
                      <a:noFill/>
                    </a:ln>
                  </pic:spPr>
                </pic:pic>
              </a:graphicData>
            </a:graphic>
          </wp:inline>
        </w:drawing>
      </w:r>
      <w:r w:rsidRPr="00452B0B">
        <w:rPr>
          <w:rFonts w:eastAsia="PMingLiU"/>
          <w:lang w:eastAsia="zh-TW"/>
        </w:rPr>
        <w:t xml:space="preserve">  </w:t>
      </w:r>
      <w:r w:rsidRPr="002F455E">
        <w:rPr>
          <w:rFonts w:hint="eastAsia"/>
          <w:noProof/>
        </w:rPr>
        <w:drawing>
          <wp:inline distT="0" distB="0" distL="0" distR="0" wp14:anchorId="5F4109AB" wp14:editId="41E2BA7D">
            <wp:extent cx="186055" cy="295275"/>
            <wp:effectExtent l="0" t="0" r="4445" b="9525"/>
            <wp:docPr id="185391221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055" cy="295275"/>
                    </a:xfrm>
                    <a:prstGeom prst="rect">
                      <a:avLst/>
                    </a:prstGeom>
                    <a:noFill/>
                    <a:ln>
                      <a:noFill/>
                    </a:ln>
                  </pic:spPr>
                </pic:pic>
              </a:graphicData>
            </a:graphic>
          </wp:inline>
        </w:drawing>
      </w:r>
      <w:r w:rsidRPr="009D4A99">
        <w:rPr>
          <w:rFonts w:eastAsia="PMingLiU"/>
          <w:lang w:eastAsia="zh-TW"/>
        </w:rPr>
        <w:t xml:space="preserve"> </w:t>
      </w:r>
      <w:r w:rsidRPr="00452B0B">
        <w:rPr>
          <w:rFonts w:eastAsia="PMingLiU"/>
          <w:lang w:eastAsia="zh-TW"/>
        </w:rPr>
        <w:t xml:space="preserve">  </w:t>
      </w:r>
      <w:r w:rsidRPr="002F455E">
        <w:rPr>
          <w:rFonts w:hint="eastAsia"/>
          <w:noProof/>
        </w:rPr>
        <w:drawing>
          <wp:inline distT="0" distB="0" distL="0" distR="0" wp14:anchorId="5D1CE0E7" wp14:editId="35D57788">
            <wp:extent cx="205105" cy="295275"/>
            <wp:effectExtent l="0" t="0" r="4445" b="9525"/>
            <wp:docPr id="43228130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5105" cy="295275"/>
                    </a:xfrm>
                    <a:prstGeom prst="rect">
                      <a:avLst/>
                    </a:prstGeom>
                    <a:noFill/>
                    <a:ln>
                      <a:noFill/>
                    </a:ln>
                  </pic:spPr>
                </pic:pic>
              </a:graphicData>
            </a:graphic>
          </wp:inline>
        </w:drawing>
      </w:r>
      <w:r w:rsidRPr="00452B0B">
        <w:rPr>
          <w:rFonts w:eastAsia="PMingLiU"/>
          <w:lang w:eastAsia="zh-TW"/>
        </w:rPr>
        <w:t xml:space="preserve"> </w:t>
      </w:r>
      <w:r w:rsidRPr="009D4A99">
        <w:rPr>
          <w:rFonts w:eastAsia="PMingLiU"/>
          <w:lang w:eastAsia="zh-TW"/>
        </w:rPr>
        <w:t xml:space="preserve"> </w:t>
      </w:r>
      <w:r w:rsidRPr="00452B0B">
        <w:rPr>
          <w:rFonts w:eastAsia="PMingLiU"/>
          <w:lang w:eastAsia="zh-TW"/>
        </w:rPr>
        <w:t xml:space="preserve"> </w:t>
      </w:r>
      <w:r w:rsidRPr="002F455E">
        <w:rPr>
          <w:rFonts w:hint="eastAsia"/>
          <w:noProof/>
        </w:rPr>
        <w:drawing>
          <wp:inline distT="0" distB="0" distL="0" distR="0" wp14:anchorId="37ECDA75" wp14:editId="5E251EBD">
            <wp:extent cx="190500" cy="295275"/>
            <wp:effectExtent l="0" t="0" r="0" b="9525"/>
            <wp:docPr id="164430298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0500" cy="295275"/>
                    </a:xfrm>
                    <a:prstGeom prst="rect">
                      <a:avLst/>
                    </a:prstGeom>
                    <a:noFill/>
                    <a:ln>
                      <a:noFill/>
                    </a:ln>
                  </pic:spPr>
                </pic:pic>
              </a:graphicData>
            </a:graphic>
          </wp:inline>
        </w:drawing>
      </w:r>
      <w:r w:rsidRPr="00452B0B">
        <w:rPr>
          <w:rFonts w:eastAsia="PMingLiU"/>
          <w:lang w:eastAsia="zh-TW"/>
        </w:rPr>
        <w:t xml:space="preserve">   </w:t>
      </w:r>
      <w:r w:rsidRPr="002F455E">
        <w:rPr>
          <w:rFonts w:hint="eastAsia"/>
          <w:noProof/>
        </w:rPr>
        <w:drawing>
          <wp:inline distT="0" distB="0" distL="0" distR="0" wp14:anchorId="14857A7F" wp14:editId="5335358E">
            <wp:extent cx="147955" cy="295275"/>
            <wp:effectExtent l="0" t="0" r="4445" b="9525"/>
            <wp:docPr id="148511653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955" cy="295275"/>
                    </a:xfrm>
                    <a:prstGeom prst="rect">
                      <a:avLst/>
                    </a:prstGeom>
                    <a:noFill/>
                    <a:ln>
                      <a:noFill/>
                    </a:ln>
                  </pic:spPr>
                </pic:pic>
              </a:graphicData>
            </a:graphic>
          </wp:inline>
        </w:drawing>
      </w:r>
      <w:r w:rsidRPr="00452B0B">
        <w:rPr>
          <w:rFonts w:eastAsia="PMingLiU"/>
          <w:lang w:eastAsia="zh-TW"/>
        </w:rPr>
        <w:t xml:space="preserve"> </w:t>
      </w:r>
      <w:r w:rsidRPr="009D4A99">
        <w:rPr>
          <w:rFonts w:eastAsia="PMingLiU"/>
          <w:lang w:eastAsia="zh-TW"/>
        </w:rPr>
        <w:t xml:space="preserve"> </w:t>
      </w:r>
      <w:r w:rsidRPr="00452B0B">
        <w:rPr>
          <w:rFonts w:eastAsia="PMingLiU"/>
          <w:lang w:eastAsia="zh-TW"/>
        </w:rPr>
        <w:t xml:space="preserve"> </w:t>
      </w:r>
      <w:r w:rsidRPr="002F455E">
        <w:rPr>
          <w:rFonts w:hint="eastAsia"/>
          <w:noProof/>
        </w:rPr>
        <w:drawing>
          <wp:inline distT="0" distB="0" distL="0" distR="0" wp14:anchorId="5FB91242" wp14:editId="0BD6BBEC">
            <wp:extent cx="176530" cy="295275"/>
            <wp:effectExtent l="0" t="0" r="0" b="9525"/>
            <wp:docPr id="98047389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6530" cy="295275"/>
                    </a:xfrm>
                    <a:prstGeom prst="rect">
                      <a:avLst/>
                    </a:prstGeom>
                    <a:noFill/>
                    <a:ln>
                      <a:noFill/>
                    </a:ln>
                  </pic:spPr>
                </pic:pic>
              </a:graphicData>
            </a:graphic>
          </wp:inline>
        </w:drawing>
      </w:r>
      <w:r w:rsidRPr="00452B0B">
        <w:rPr>
          <w:rFonts w:eastAsia="PMingLiU"/>
          <w:lang w:eastAsia="zh-TW"/>
        </w:rPr>
        <w:t xml:space="preserve"> </w:t>
      </w:r>
      <w:r w:rsidRPr="009D4A99">
        <w:rPr>
          <w:rFonts w:eastAsia="PMingLiU"/>
          <w:lang w:eastAsia="zh-TW"/>
        </w:rPr>
        <w:t xml:space="preserve"> </w:t>
      </w:r>
      <w:r w:rsidRPr="00452B0B">
        <w:rPr>
          <w:rFonts w:eastAsia="PMingLiU"/>
          <w:lang w:eastAsia="zh-TW"/>
        </w:rPr>
        <w:t xml:space="preserve"> </w:t>
      </w:r>
      <w:r w:rsidRPr="002F455E">
        <w:rPr>
          <w:rFonts w:hint="eastAsia"/>
          <w:noProof/>
        </w:rPr>
        <w:drawing>
          <wp:inline distT="0" distB="0" distL="0" distR="0" wp14:anchorId="59FE49B0" wp14:editId="6238C3D4">
            <wp:extent cx="205105" cy="295275"/>
            <wp:effectExtent l="0" t="0" r="4445" b="9525"/>
            <wp:docPr id="81715681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105" cy="295275"/>
                    </a:xfrm>
                    <a:prstGeom prst="rect">
                      <a:avLst/>
                    </a:prstGeom>
                    <a:noFill/>
                    <a:ln>
                      <a:noFill/>
                    </a:ln>
                  </pic:spPr>
                </pic:pic>
              </a:graphicData>
            </a:graphic>
          </wp:inline>
        </w:drawing>
      </w:r>
      <w:r w:rsidRPr="00452B0B">
        <w:rPr>
          <w:rFonts w:eastAsia="PMingLiU"/>
          <w:lang w:eastAsia="zh-TW"/>
        </w:rPr>
        <w:t xml:space="preserve">   </w:t>
      </w:r>
      <w:r w:rsidRPr="002F455E">
        <w:rPr>
          <w:rFonts w:hint="eastAsia"/>
          <w:noProof/>
        </w:rPr>
        <w:drawing>
          <wp:inline distT="0" distB="0" distL="0" distR="0" wp14:anchorId="0B5DCB5E" wp14:editId="2552659B">
            <wp:extent cx="195580" cy="295275"/>
            <wp:effectExtent l="0" t="0" r="0" b="9525"/>
            <wp:docPr id="1629294771"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5580" cy="295275"/>
                    </a:xfrm>
                    <a:prstGeom prst="rect">
                      <a:avLst/>
                    </a:prstGeom>
                    <a:noFill/>
                    <a:ln>
                      <a:noFill/>
                    </a:ln>
                  </pic:spPr>
                </pic:pic>
              </a:graphicData>
            </a:graphic>
          </wp:inline>
        </w:drawing>
      </w:r>
      <w:r w:rsidRPr="00452B0B">
        <w:rPr>
          <w:rFonts w:eastAsia="PMingLiU"/>
          <w:lang w:eastAsia="zh-TW"/>
        </w:rPr>
        <w:t xml:space="preserve"> </w:t>
      </w:r>
      <w:r w:rsidRPr="009D4A99">
        <w:rPr>
          <w:rFonts w:eastAsia="PMingLiU"/>
          <w:lang w:eastAsia="zh-TW"/>
        </w:rPr>
        <w:t xml:space="preserve"> </w:t>
      </w:r>
      <w:r w:rsidRPr="00452B0B">
        <w:rPr>
          <w:rFonts w:eastAsia="PMingLiU"/>
          <w:lang w:eastAsia="zh-TW"/>
        </w:rPr>
        <w:t xml:space="preserve"> </w:t>
      </w:r>
      <w:r w:rsidRPr="002F455E">
        <w:rPr>
          <w:rFonts w:hint="eastAsia"/>
          <w:noProof/>
        </w:rPr>
        <w:drawing>
          <wp:inline distT="0" distB="0" distL="0" distR="0" wp14:anchorId="284F943D" wp14:editId="11E406D7">
            <wp:extent cx="152400" cy="295275"/>
            <wp:effectExtent l="0" t="0" r="0" b="9525"/>
            <wp:docPr id="1243195084"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295275"/>
                    </a:xfrm>
                    <a:prstGeom prst="rect">
                      <a:avLst/>
                    </a:prstGeom>
                    <a:noFill/>
                    <a:ln>
                      <a:noFill/>
                    </a:ln>
                  </pic:spPr>
                </pic:pic>
              </a:graphicData>
            </a:graphic>
          </wp:inline>
        </w:drawing>
      </w:r>
      <w:r w:rsidRPr="00452B0B">
        <w:rPr>
          <w:rFonts w:eastAsia="PMingLiU"/>
          <w:lang w:eastAsia="zh-TW"/>
        </w:rPr>
        <w:t xml:space="preserve">  </w:t>
      </w:r>
      <w:r w:rsidRPr="009D4A99">
        <w:rPr>
          <w:rFonts w:eastAsia="PMingLiU"/>
          <w:lang w:eastAsia="zh-TW"/>
        </w:rPr>
        <w:t xml:space="preserve"> </w:t>
      </w:r>
      <w:r w:rsidRPr="002F455E">
        <w:rPr>
          <w:rFonts w:hint="eastAsia"/>
          <w:noProof/>
        </w:rPr>
        <w:drawing>
          <wp:inline distT="0" distB="0" distL="0" distR="0" wp14:anchorId="0FF6BFC1" wp14:editId="706B1F58">
            <wp:extent cx="171450" cy="290830"/>
            <wp:effectExtent l="0" t="0" r="0" b="0"/>
            <wp:docPr id="147202345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1450" cy="290830"/>
                    </a:xfrm>
                    <a:prstGeom prst="rect">
                      <a:avLst/>
                    </a:prstGeom>
                    <a:noFill/>
                    <a:ln>
                      <a:noFill/>
                    </a:ln>
                  </pic:spPr>
                </pic:pic>
              </a:graphicData>
            </a:graphic>
          </wp:inline>
        </w:drawing>
      </w:r>
    </w:p>
    <w:p w14:paraId="6DB08779" w14:textId="245475C6" w:rsidR="00056220" w:rsidRDefault="00056220" w:rsidP="00056220">
      <w:pPr>
        <w:ind w:firstLineChars="150" w:firstLine="360"/>
        <w:jc w:val="center"/>
        <w:rPr>
          <w:rFonts w:hint="eastAsia"/>
        </w:rPr>
      </w:pPr>
      <w:r w:rsidRPr="009B27A2">
        <w:rPr>
          <w:rFonts w:hint="eastAsia"/>
          <w:noProof/>
        </w:rPr>
        <w:drawing>
          <wp:inline distT="0" distB="0" distL="0" distR="0" wp14:anchorId="08270F8E" wp14:editId="3D348EBB">
            <wp:extent cx="252730" cy="295275"/>
            <wp:effectExtent l="0" t="0" r="0" b="9525"/>
            <wp:docPr id="350125468"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730"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5D8C7627" wp14:editId="4ED9C755">
            <wp:extent cx="262255" cy="295275"/>
            <wp:effectExtent l="0" t="0" r="4445" b="9525"/>
            <wp:docPr id="193786076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2255"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709D9F84" wp14:editId="169E6D48">
            <wp:extent cx="233680" cy="295275"/>
            <wp:effectExtent l="0" t="0" r="0" b="9525"/>
            <wp:docPr id="147627348"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3680"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69FD73A0" wp14:editId="1797A8EC">
            <wp:extent cx="228600" cy="295275"/>
            <wp:effectExtent l="0" t="0" r="0" b="9525"/>
            <wp:docPr id="54626798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3B49B7E3" wp14:editId="35D7DD91">
            <wp:extent cx="271780" cy="295275"/>
            <wp:effectExtent l="0" t="0" r="0" b="9525"/>
            <wp:docPr id="173364103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1780"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1620557C" wp14:editId="5991C896">
            <wp:extent cx="257175" cy="295275"/>
            <wp:effectExtent l="0" t="0" r="9525" b="9525"/>
            <wp:docPr id="93306722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717C3D9A" wp14:editId="508732DC">
            <wp:extent cx="252730" cy="295275"/>
            <wp:effectExtent l="0" t="0" r="0" b="9525"/>
            <wp:docPr id="6627274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730"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465428B1" wp14:editId="65B6334E">
            <wp:extent cx="285750" cy="295275"/>
            <wp:effectExtent l="0" t="0" r="0" b="9525"/>
            <wp:docPr id="27227231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25A9EFEF" wp14:editId="5F70EEFF">
            <wp:extent cx="347980" cy="304800"/>
            <wp:effectExtent l="0" t="0" r="0" b="0"/>
            <wp:docPr id="54000402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7980" cy="304800"/>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0366714E" wp14:editId="7B0167CC">
            <wp:extent cx="243205" cy="295275"/>
            <wp:effectExtent l="0" t="0" r="4445" b="9525"/>
            <wp:docPr id="197049318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3205"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0C1569C6" wp14:editId="1A706178">
            <wp:extent cx="205105" cy="295275"/>
            <wp:effectExtent l="0" t="0" r="4445" b="9525"/>
            <wp:docPr id="175382878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5105"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2C877964" wp14:editId="5DAF1958">
            <wp:extent cx="266700" cy="295275"/>
            <wp:effectExtent l="0" t="0" r="0" b="9525"/>
            <wp:docPr id="188920887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700" cy="295275"/>
                    </a:xfrm>
                    <a:prstGeom prst="rect">
                      <a:avLst/>
                    </a:prstGeom>
                    <a:noFill/>
                    <a:ln>
                      <a:noFill/>
                    </a:ln>
                  </pic:spPr>
                </pic:pic>
              </a:graphicData>
            </a:graphic>
          </wp:inline>
        </w:drawing>
      </w:r>
    </w:p>
    <w:p w14:paraId="284A3029" w14:textId="67E99346" w:rsidR="00056220" w:rsidRDefault="00056220" w:rsidP="00056220">
      <w:pPr>
        <w:ind w:firstLineChars="200" w:firstLine="480"/>
        <w:jc w:val="center"/>
        <w:rPr>
          <w:rFonts w:hint="eastAsia"/>
        </w:rPr>
      </w:pPr>
      <w:r w:rsidRPr="00E92633">
        <w:rPr>
          <w:rFonts w:hint="eastAsia"/>
          <w:noProof/>
        </w:rPr>
        <w:drawing>
          <wp:inline distT="0" distB="0" distL="0" distR="0" wp14:anchorId="6448CE76" wp14:editId="5DF3AABA">
            <wp:extent cx="190500" cy="295275"/>
            <wp:effectExtent l="0" t="0" r="0" b="9525"/>
            <wp:docPr id="213586847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00" cy="295275"/>
                    </a:xfrm>
                    <a:prstGeom prst="rect">
                      <a:avLst/>
                    </a:prstGeom>
                    <a:noFill/>
                    <a:ln>
                      <a:noFill/>
                    </a:ln>
                  </pic:spPr>
                </pic:pic>
              </a:graphicData>
            </a:graphic>
          </wp:inline>
        </w:drawing>
      </w:r>
      <w:r w:rsidRPr="00452B0B">
        <w:rPr>
          <w:rFonts w:eastAsia="PMingLiU"/>
          <w:lang w:eastAsia="zh-TW"/>
        </w:rPr>
        <w:t xml:space="preserve"> </w:t>
      </w:r>
      <w:r w:rsidRPr="009D4A99">
        <w:rPr>
          <w:rFonts w:eastAsia="PMingLiU"/>
          <w:lang w:eastAsia="zh-TW"/>
        </w:rPr>
        <w:t xml:space="preserve"> </w:t>
      </w:r>
      <w:r w:rsidRPr="00452B0B">
        <w:rPr>
          <w:rFonts w:eastAsia="PMingLiU"/>
          <w:lang w:eastAsia="zh-TW"/>
        </w:rPr>
        <w:t xml:space="preserve"> </w:t>
      </w:r>
      <w:r w:rsidRPr="002F455E">
        <w:rPr>
          <w:rFonts w:hint="eastAsia"/>
          <w:noProof/>
        </w:rPr>
        <w:drawing>
          <wp:inline distT="0" distB="0" distL="0" distR="0" wp14:anchorId="58257C9A" wp14:editId="2074581D">
            <wp:extent cx="171450" cy="295275"/>
            <wp:effectExtent l="0" t="0" r="0" b="9525"/>
            <wp:docPr id="165364543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450" cy="295275"/>
                    </a:xfrm>
                    <a:prstGeom prst="rect">
                      <a:avLst/>
                    </a:prstGeom>
                    <a:noFill/>
                    <a:ln>
                      <a:noFill/>
                    </a:ln>
                  </pic:spPr>
                </pic:pic>
              </a:graphicData>
            </a:graphic>
          </wp:inline>
        </w:drawing>
      </w:r>
      <w:r w:rsidRPr="00452B0B">
        <w:rPr>
          <w:rFonts w:eastAsia="PMingLiU"/>
          <w:lang w:eastAsia="zh-TW"/>
        </w:rPr>
        <w:t xml:space="preserve">  </w:t>
      </w:r>
      <w:r w:rsidRPr="009D4A99">
        <w:rPr>
          <w:rFonts w:eastAsia="PMingLiU"/>
          <w:lang w:eastAsia="zh-TW"/>
        </w:rPr>
        <w:t xml:space="preserve"> </w:t>
      </w:r>
      <w:r w:rsidRPr="002F455E">
        <w:rPr>
          <w:rFonts w:hint="eastAsia"/>
          <w:noProof/>
        </w:rPr>
        <w:drawing>
          <wp:inline distT="0" distB="0" distL="0" distR="0" wp14:anchorId="312A03D3" wp14:editId="2E281297">
            <wp:extent cx="190500" cy="295275"/>
            <wp:effectExtent l="0" t="0" r="0" b="9525"/>
            <wp:docPr id="54467103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 cy="295275"/>
                    </a:xfrm>
                    <a:prstGeom prst="rect">
                      <a:avLst/>
                    </a:prstGeom>
                    <a:noFill/>
                    <a:ln>
                      <a:noFill/>
                    </a:ln>
                  </pic:spPr>
                </pic:pic>
              </a:graphicData>
            </a:graphic>
          </wp:inline>
        </w:drawing>
      </w:r>
      <w:r w:rsidRPr="00452B0B">
        <w:rPr>
          <w:rFonts w:eastAsia="PMingLiU"/>
          <w:lang w:eastAsia="zh-TW"/>
        </w:rPr>
        <w:t xml:space="preserve"> </w:t>
      </w:r>
      <w:r w:rsidRPr="009D4A99">
        <w:rPr>
          <w:rFonts w:eastAsia="PMingLiU"/>
          <w:lang w:eastAsia="zh-TW"/>
        </w:rPr>
        <w:t xml:space="preserve"> </w:t>
      </w:r>
      <w:r w:rsidRPr="002F455E">
        <w:rPr>
          <w:rFonts w:hint="eastAsia"/>
          <w:noProof/>
        </w:rPr>
        <w:drawing>
          <wp:inline distT="0" distB="0" distL="0" distR="0" wp14:anchorId="33E1945D" wp14:editId="2EAFCC3B">
            <wp:extent cx="209550" cy="300355"/>
            <wp:effectExtent l="0" t="0" r="0" b="4445"/>
            <wp:docPr id="60557088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9550" cy="300355"/>
                    </a:xfrm>
                    <a:prstGeom prst="rect">
                      <a:avLst/>
                    </a:prstGeom>
                    <a:noFill/>
                    <a:ln>
                      <a:noFill/>
                    </a:ln>
                  </pic:spPr>
                </pic:pic>
              </a:graphicData>
            </a:graphic>
          </wp:inline>
        </w:drawing>
      </w:r>
      <w:r w:rsidRPr="009D4A99">
        <w:rPr>
          <w:rFonts w:eastAsia="PMingLiU"/>
          <w:lang w:eastAsia="zh-TW"/>
        </w:rPr>
        <w:t xml:space="preserve"> </w:t>
      </w:r>
      <w:r w:rsidRPr="00452B0B">
        <w:rPr>
          <w:rFonts w:eastAsia="PMingLiU"/>
          <w:lang w:eastAsia="zh-TW"/>
        </w:rPr>
        <w:t xml:space="preserve">  </w:t>
      </w:r>
      <w:r w:rsidRPr="002F455E">
        <w:rPr>
          <w:rFonts w:hint="eastAsia"/>
          <w:noProof/>
        </w:rPr>
        <w:drawing>
          <wp:inline distT="0" distB="0" distL="0" distR="0" wp14:anchorId="70057E09" wp14:editId="61562DB0">
            <wp:extent cx="195580" cy="295275"/>
            <wp:effectExtent l="0" t="0" r="0" b="9525"/>
            <wp:docPr id="53272805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5580" cy="295275"/>
                    </a:xfrm>
                    <a:prstGeom prst="rect">
                      <a:avLst/>
                    </a:prstGeom>
                    <a:noFill/>
                    <a:ln>
                      <a:noFill/>
                    </a:ln>
                  </pic:spPr>
                </pic:pic>
              </a:graphicData>
            </a:graphic>
          </wp:inline>
        </w:drawing>
      </w:r>
      <w:r w:rsidRPr="009D4A99">
        <w:rPr>
          <w:rFonts w:eastAsia="PMingLiU"/>
          <w:lang w:eastAsia="zh-TW"/>
        </w:rPr>
        <w:t xml:space="preserve"> </w:t>
      </w:r>
      <w:r w:rsidRPr="00452B0B">
        <w:rPr>
          <w:rFonts w:eastAsia="PMingLiU"/>
          <w:lang w:eastAsia="zh-TW"/>
        </w:rPr>
        <w:t xml:space="preserve"> </w:t>
      </w:r>
      <w:r w:rsidRPr="002F455E">
        <w:rPr>
          <w:rFonts w:hint="eastAsia"/>
          <w:noProof/>
        </w:rPr>
        <w:drawing>
          <wp:inline distT="0" distB="0" distL="0" distR="0" wp14:anchorId="1DC11FB3" wp14:editId="21DB2904">
            <wp:extent cx="142875" cy="295275"/>
            <wp:effectExtent l="0" t="0" r="9525" b="9525"/>
            <wp:docPr id="37958206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295275"/>
                    </a:xfrm>
                    <a:prstGeom prst="rect">
                      <a:avLst/>
                    </a:prstGeom>
                    <a:noFill/>
                    <a:ln>
                      <a:noFill/>
                    </a:ln>
                  </pic:spPr>
                </pic:pic>
              </a:graphicData>
            </a:graphic>
          </wp:inline>
        </w:drawing>
      </w:r>
      <w:r w:rsidRPr="009D4A99">
        <w:rPr>
          <w:rFonts w:eastAsia="PMingLiU"/>
          <w:lang w:eastAsia="zh-TW"/>
        </w:rPr>
        <w:t xml:space="preserve"> </w:t>
      </w:r>
      <w:r w:rsidRPr="00452B0B">
        <w:rPr>
          <w:rFonts w:eastAsia="PMingLiU"/>
          <w:lang w:eastAsia="zh-TW"/>
        </w:rPr>
        <w:t xml:space="preserve"> </w:t>
      </w:r>
      <w:r w:rsidRPr="002F455E">
        <w:rPr>
          <w:rFonts w:hint="eastAsia"/>
          <w:noProof/>
        </w:rPr>
        <w:drawing>
          <wp:inline distT="0" distB="0" distL="0" distR="0" wp14:anchorId="14E9D665" wp14:editId="044D709C">
            <wp:extent cx="176530" cy="295275"/>
            <wp:effectExtent l="0" t="0" r="0" b="9525"/>
            <wp:docPr id="141802777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6530" cy="295275"/>
                    </a:xfrm>
                    <a:prstGeom prst="rect">
                      <a:avLst/>
                    </a:prstGeom>
                    <a:noFill/>
                    <a:ln>
                      <a:noFill/>
                    </a:ln>
                  </pic:spPr>
                </pic:pic>
              </a:graphicData>
            </a:graphic>
          </wp:inline>
        </w:drawing>
      </w:r>
    </w:p>
    <w:p w14:paraId="41264A78" w14:textId="638D2167" w:rsidR="00056220" w:rsidRDefault="00056220" w:rsidP="00056220">
      <w:pPr>
        <w:ind w:firstLineChars="1200" w:firstLine="2880"/>
        <w:rPr>
          <w:rFonts w:hint="eastAsia"/>
        </w:rPr>
      </w:pPr>
      <w:r w:rsidRPr="009B27A2">
        <w:rPr>
          <w:rFonts w:hint="eastAsia"/>
          <w:noProof/>
        </w:rPr>
        <w:drawing>
          <wp:inline distT="0" distB="0" distL="0" distR="0" wp14:anchorId="69D2954A" wp14:editId="3B707033">
            <wp:extent cx="262255" cy="295275"/>
            <wp:effectExtent l="0" t="0" r="4445" b="9525"/>
            <wp:docPr id="982537011"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2255"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4EB6255A" wp14:editId="5FD1DFC2">
            <wp:extent cx="342900" cy="304800"/>
            <wp:effectExtent l="0" t="0" r="0" b="0"/>
            <wp:docPr id="104318697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3CC3D5FF" wp14:editId="23C16F4F">
            <wp:extent cx="262255" cy="295275"/>
            <wp:effectExtent l="0" t="0" r="4445" b="9525"/>
            <wp:docPr id="100862134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2255"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3FF56B7B" wp14:editId="5E7D6820">
            <wp:extent cx="290830" cy="290830"/>
            <wp:effectExtent l="0" t="0" r="0" b="0"/>
            <wp:docPr id="145719638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0830" cy="290830"/>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45293157" wp14:editId="6CF4D8E9">
            <wp:extent cx="252730" cy="295275"/>
            <wp:effectExtent l="0" t="0" r="0" b="9525"/>
            <wp:docPr id="200711035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2730" cy="295275"/>
                    </a:xfrm>
                    <a:prstGeom prst="rect">
                      <a:avLst/>
                    </a:prstGeom>
                    <a:noFill/>
                    <a:ln>
                      <a:noFill/>
                    </a:ln>
                  </pic:spPr>
                </pic:pic>
              </a:graphicData>
            </a:graphic>
          </wp:inline>
        </w:drawing>
      </w:r>
      <w:r w:rsidRPr="00452B0B">
        <w:rPr>
          <w:rFonts w:eastAsia="PMingLiU"/>
          <w:lang w:eastAsia="zh-TW"/>
        </w:rPr>
        <w:t xml:space="preserve"> </w:t>
      </w:r>
      <w:r w:rsidRPr="009B27A2">
        <w:rPr>
          <w:rFonts w:hint="eastAsia"/>
          <w:noProof/>
        </w:rPr>
        <w:drawing>
          <wp:inline distT="0" distB="0" distL="0" distR="0" wp14:anchorId="5856A069" wp14:editId="66C3CAC5">
            <wp:extent cx="262255" cy="295275"/>
            <wp:effectExtent l="0" t="0" r="4445" b="9525"/>
            <wp:docPr id="97789475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255" cy="295275"/>
                    </a:xfrm>
                    <a:prstGeom prst="rect">
                      <a:avLst/>
                    </a:prstGeom>
                    <a:noFill/>
                    <a:ln>
                      <a:noFill/>
                    </a:ln>
                  </pic:spPr>
                </pic:pic>
              </a:graphicData>
            </a:graphic>
          </wp:inline>
        </w:drawing>
      </w:r>
      <w:r w:rsidRPr="009B27A2">
        <w:rPr>
          <w:rFonts w:hint="eastAsia"/>
          <w:noProof/>
        </w:rPr>
        <w:drawing>
          <wp:inline distT="0" distB="0" distL="0" distR="0" wp14:anchorId="0E54B2C4" wp14:editId="19048857">
            <wp:extent cx="252730" cy="295275"/>
            <wp:effectExtent l="0" t="0" r="0" b="9525"/>
            <wp:docPr id="134677862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2730" cy="295275"/>
                    </a:xfrm>
                    <a:prstGeom prst="rect">
                      <a:avLst/>
                    </a:prstGeom>
                    <a:noFill/>
                    <a:ln>
                      <a:noFill/>
                    </a:ln>
                  </pic:spPr>
                </pic:pic>
              </a:graphicData>
            </a:graphic>
          </wp:inline>
        </w:drawing>
      </w:r>
    </w:p>
    <w:p w14:paraId="7503B28F" w14:textId="77777777" w:rsidR="00056220" w:rsidRPr="000601F1" w:rsidRDefault="00056220" w:rsidP="00056220">
      <w:pPr>
        <w:ind w:firstLineChars="200" w:firstLine="480"/>
        <w:rPr>
          <w:rFonts w:hint="eastAsia"/>
        </w:rPr>
      </w:pPr>
    </w:p>
    <w:p w14:paraId="29E61767" w14:textId="77777777" w:rsidR="00056220" w:rsidRPr="00766206" w:rsidRDefault="00056220" w:rsidP="00056220">
      <w:pPr>
        <w:pStyle w:val="aff6"/>
        <w:ind w:firstLine="560"/>
        <w:rPr>
          <w:rFonts w:hint="eastAsia"/>
        </w:rPr>
      </w:pPr>
      <w:r w:rsidRPr="00452B0B">
        <w:rPr>
          <w:rFonts w:hint="eastAsia"/>
          <w:lang w:eastAsia="zh-TW"/>
        </w:rPr>
        <w:lastRenderedPageBreak/>
        <w:t>十九言鏡銘中，“目、身、君、葆、子、孫”六銘</w:t>
      </w:r>
      <w:r w:rsidRPr="00766206">
        <w:rPr>
          <w:rFonts w:hint="eastAsia"/>
          <w:lang w:eastAsia="zh-TW"/>
        </w:rPr>
        <w:t>字形</w:t>
      </w:r>
      <w:r w:rsidRPr="00452B0B">
        <w:rPr>
          <w:rFonts w:hint="eastAsia"/>
          <w:lang w:eastAsia="zh-TW"/>
        </w:rPr>
        <w:t>與說文小篆基本對應，</w:t>
      </w:r>
      <w:r w:rsidRPr="0010430D">
        <w:rPr>
          <w:rFonts w:hint="eastAsia"/>
          <w:lang w:eastAsia="zh-TW"/>
        </w:rPr>
        <w:t>但諸多圓轉筆劃處已成方折</w:t>
      </w:r>
      <w:r w:rsidRPr="00452B0B">
        <w:rPr>
          <w:rFonts w:hint="eastAsia"/>
          <w:lang w:eastAsia="zh-TW"/>
        </w:rPr>
        <w:t>；“觀”字與說文小篆大體一致，但局部已</w:t>
      </w:r>
      <w:r w:rsidRPr="00DA26B2">
        <w:rPr>
          <w:rFonts w:hint="eastAsia"/>
          <w:lang w:eastAsia="zh-TW"/>
        </w:rPr>
        <w:t>產生</w:t>
      </w:r>
      <w:r w:rsidRPr="00452B0B">
        <w:rPr>
          <w:rFonts w:hint="eastAsia"/>
          <w:lang w:eastAsia="zh-TW"/>
        </w:rPr>
        <w:t>多處簡省；“照”字上半部即“昭”字與說文小篆較為一致，但“照”字本身已全然產生了新的變化</w:t>
      </w:r>
      <w:r w:rsidRPr="00766206">
        <w:rPr>
          <w:rFonts w:hint="eastAsia"/>
          <w:lang w:eastAsia="zh-TW"/>
        </w:rPr>
        <w:t>，下著三點</w:t>
      </w:r>
      <w:r w:rsidRPr="00452B0B">
        <w:rPr>
          <w:rFonts w:hint="eastAsia"/>
          <w:lang w:eastAsia="zh-TW"/>
        </w:rPr>
        <w:t>；“全”字雖與說文小篆字形一致，但其懸針篆的風格迥然；“好”字與說文小篆風格同，但為“反書”，而“反書”為漢代鏡銘所常見</w:t>
      </w:r>
      <w:r w:rsidRPr="00766206">
        <w:rPr>
          <w:rFonts w:hint="eastAsia"/>
          <w:lang w:eastAsia="zh-TW"/>
        </w:rPr>
        <w:t>，亦明顯方折</w:t>
      </w:r>
      <w:r w:rsidRPr="00452B0B">
        <w:rPr>
          <w:rFonts w:hint="eastAsia"/>
          <w:lang w:eastAsia="zh-TW"/>
        </w:rPr>
        <w:t>；“面”字則更接近于秦系簡牘睡</w:t>
      </w:r>
      <w:r w:rsidRPr="00452B0B">
        <w:rPr>
          <w:lang w:eastAsia="zh-TW"/>
        </w:rPr>
        <w:t>.</w:t>
      </w:r>
      <w:r w:rsidRPr="00452B0B">
        <w:rPr>
          <w:rFonts w:hint="eastAsia"/>
          <w:lang w:eastAsia="zh-TW"/>
        </w:rPr>
        <w:t>法</w:t>
      </w:r>
      <w:r w:rsidRPr="00452B0B">
        <w:rPr>
          <w:lang w:eastAsia="zh-TW"/>
        </w:rPr>
        <w:t>204</w:t>
      </w:r>
      <w:r w:rsidRPr="00452B0B">
        <w:rPr>
          <w:rFonts w:hint="eastAsia"/>
          <w:lang w:eastAsia="zh-TW"/>
        </w:rPr>
        <w:t>，“服”近睡</w:t>
      </w:r>
      <w:r w:rsidRPr="00452B0B">
        <w:rPr>
          <w:lang w:eastAsia="zh-TW"/>
        </w:rPr>
        <w:t>.</w:t>
      </w:r>
      <w:r w:rsidRPr="00452B0B">
        <w:rPr>
          <w:rFonts w:hint="eastAsia"/>
          <w:lang w:eastAsia="zh-TW"/>
        </w:rPr>
        <w:t>為</w:t>
      </w:r>
      <w:r w:rsidRPr="00452B0B">
        <w:rPr>
          <w:lang w:eastAsia="zh-TW"/>
        </w:rPr>
        <w:t>35</w:t>
      </w:r>
      <w:r w:rsidRPr="00766206">
        <w:rPr>
          <w:rFonts w:hint="eastAsia"/>
          <w:lang w:eastAsia="zh-TW"/>
        </w:rPr>
        <w:t>且筆劃簡省</w:t>
      </w:r>
      <w:r w:rsidRPr="00452B0B">
        <w:rPr>
          <w:rFonts w:hint="eastAsia"/>
          <w:lang w:eastAsia="zh-TW"/>
        </w:rPr>
        <w:t>，“官”</w:t>
      </w:r>
      <w:r w:rsidRPr="00D47F33">
        <w:rPr>
          <w:rFonts w:hint="eastAsia"/>
          <w:lang w:eastAsia="zh-TW"/>
        </w:rPr>
        <w:t>類</w:t>
      </w:r>
      <w:r w:rsidRPr="00452B0B">
        <w:rPr>
          <w:rFonts w:hint="eastAsia"/>
          <w:lang w:eastAsia="zh-TW"/>
        </w:rPr>
        <w:t>睡</w:t>
      </w:r>
      <w:r w:rsidRPr="00452B0B">
        <w:rPr>
          <w:lang w:eastAsia="zh-TW"/>
        </w:rPr>
        <w:t>.</w:t>
      </w:r>
      <w:r w:rsidRPr="00452B0B">
        <w:rPr>
          <w:rFonts w:hint="eastAsia"/>
          <w:lang w:eastAsia="zh-TW"/>
        </w:rPr>
        <w:t>日甲</w:t>
      </w:r>
      <w:r w:rsidRPr="00452B0B">
        <w:rPr>
          <w:lang w:eastAsia="zh-TW"/>
        </w:rPr>
        <w:t>146</w:t>
      </w:r>
      <w:r w:rsidRPr="00452B0B">
        <w:rPr>
          <w:rFonts w:hint="eastAsia"/>
          <w:lang w:eastAsia="zh-TW"/>
        </w:rPr>
        <w:t>背，“秩”</w:t>
      </w:r>
      <w:r w:rsidRPr="00D47F33">
        <w:rPr>
          <w:rFonts w:hint="eastAsia"/>
          <w:lang w:eastAsia="zh-TW"/>
        </w:rPr>
        <w:t>類</w:t>
      </w:r>
      <w:r w:rsidRPr="00452B0B">
        <w:rPr>
          <w:rFonts w:hint="eastAsia"/>
          <w:lang w:eastAsia="zh-TW"/>
        </w:rPr>
        <w:t>睡</w:t>
      </w:r>
      <w:r w:rsidRPr="00452B0B">
        <w:rPr>
          <w:lang w:eastAsia="zh-TW"/>
        </w:rPr>
        <w:t>.</w:t>
      </w:r>
      <w:r w:rsidRPr="00452B0B">
        <w:rPr>
          <w:rFonts w:hint="eastAsia"/>
          <w:lang w:eastAsia="zh-TW"/>
        </w:rPr>
        <w:t>秦</w:t>
      </w:r>
      <w:r w:rsidRPr="00452B0B">
        <w:rPr>
          <w:lang w:eastAsia="zh-TW"/>
        </w:rPr>
        <w:t>82</w:t>
      </w:r>
      <w:r w:rsidRPr="00452B0B">
        <w:rPr>
          <w:rFonts w:hint="eastAsia"/>
          <w:lang w:eastAsia="zh-TW"/>
        </w:rPr>
        <w:t>；“宜”接近于秦系簡牘睡</w:t>
      </w:r>
      <w:r w:rsidRPr="00452B0B">
        <w:rPr>
          <w:lang w:eastAsia="zh-TW"/>
        </w:rPr>
        <w:t>.</w:t>
      </w:r>
      <w:r w:rsidRPr="00452B0B">
        <w:rPr>
          <w:rFonts w:hint="eastAsia"/>
          <w:lang w:eastAsia="zh-TW"/>
        </w:rPr>
        <w:t>日甲</w:t>
      </w:r>
      <w:r w:rsidRPr="00452B0B">
        <w:rPr>
          <w:lang w:eastAsia="zh-TW"/>
        </w:rPr>
        <w:t>23</w:t>
      </w:r>
      <w:r w:rsidRPr="00452B0B">
        <w:rPr>
          <w:rFonts w:hint="eastAsia"/>
          <w:lang w:eastAsia="zh-TW"/>
        </w:rPr>
        <w:t>背，</w:t>
      </w:r>
      <w:r w:rsidRPr="0010430D">
        <w:rPr>
          <w:rFonts w:hint="eastAsia"/>
          <w:lang w:eastAsia="zh-TW"/>
        </w:rPr>
        <w:t>但最末一橫如“可”字，藝術性地創造了轉曲筆劃；</w:t>
      </w:r>
      <w:r w:rsidRPr="00452B0B">
        <w:rPr>
          <w:rFonts w:hint="eastAsia"/>
          <w:lang w:eastAsia="zh-TW"/>
        </w:rPr>
        <w:t>萬”字更接近於西漢老子乙前</w:t>
      </w:r>
      <w:r w:rsidRPr="00452B0B">
        <w:rPr>
          <w:lang w:eastAsia="zh-TW"/>
        </w:rPr>
        <w:t>1</w:t>
      </w:r>
      <w:r w:rsidRPr="00452B0B">
        <w:rPr>
          <w:rFonts w:hint="eastAsia"/>
          <w:lang w:eastAsia="zh-TW"/>
        </w:rPr>
        <w:t>下；“象”字近隸書“睡</w:t>
      </w:r>
      <w:r w:rsidRPr="00452B0B">
        <w:rPr>
          <w:lang w:eastAsia="zh-TW"/>
        </w:rPr>
        <w:t>.</w:t>
      </w:r>
      <w:r w:rsidRPr="00452B0B">
        <w:rPr>
          <w:rFonts w:hint="eastAsia"/>
          <w:lang w:eastAsia="zh-TW"/>
        </w:rPr>
        <w:t>為</w:t>
      </w:r>
      <w:r w:rsidRPr="00452B0B">
        <w:rPr>
          <w:lang w:eastAsia="zh-TW"/>
        </w:rPr>
        <w:t>17</w:t>
      </w:r>
      <w:r w:rsidRPr="00452B0B">
        <w:rPr>
          <w:rFonts w:hint="eastAsia"/>
          <w:lang w:eastAsia="zh-TW"/>
        </w:rPr>
        <w:t>秦”；“衣”似西周晚期頌簋金文（集成</w:t>
      </w:r>
      <w:r w:rsidRPr="00452B0B">
        <w:rPr>
          <w:lang w:eastAsia="zh-TW"/>
        </w:rPr>
        <w:t>4334</w:t>
      </w:r>
      <w:r w:rsidRPr="00452B0B">
        <w:rPr>
          <w:rFonts w:hint="eastAsia"/>
          <w:lang w:eastAsia="zh-TW"/>
        </w:rPr>
        <w:t>）；</w:t>
      </w:r>
      <w:r w:rsidRPr="00766206">
        <w:rPr>
          <w:rFonts w:hint="eastAsia"/>
          <w:lang w:eastAsia="zh-TW"/>
        </w:rPr>
        <w:t>更有意思的是，</w:t>
      </w:r>
      <w:r w:rsidRPr="00452B0B">
        <w:rPr>
          <w:rFonts w:hint="eastAsia"/>
          <w:lang w:eastAsia="zh-TW"/>
        </w:rPr>
        <w:t>“可”類傳抄古文字</w:t>
      </w:r>
      <w:r w:rsidRPr="00452B0B">
        <w:rPr>
          <w:lang w:eastAsia="zh-TW"/>
        </w:rPr>
        <w:t>.</w:t>
      </w:r>
      <w:r w:rsidRPr="00452B0B">
        <w:rPr>
          <w:rFonts w:hint="eastAsia"/>
          <w:lang w:eastAsia="zh-TW"/>
        </w:rPr>
        <w:t>碧</w:t>
      </w:r>
      <w:r w:rsidRPr="00766206">
        <w:rPr>
          <w:rFonts w:hint="eastAsia"/>
          <w:lang w:eastAsia="zh-TW"/>
        </w:rPr>
        <w:t>。</w:t>
      </w:r>
    </w:p>
    <w:p w14:paraId="7B1CA334" w14:textId="77777777" w:rsidR="00056220" w:rsidRPr="00B12CD5" w:rsidRDefault="00056220" w:rsidP="00056220">
      <w:pPr>
        <w:pStyle w:val="aff6"/>
        <w:ind w:firstLine="560"/>
        <w:rPr>
          <w:rFonts w:hint="eastAsia"/>
        </w:rPr>
      </w:pPr>
    </w:p>
    <w:p w14:paraId="14AE0B76" w14:textId="77777777" w:rsidR="00056220" w:rsidRPr="000601F1" w:rsidRDefault="00056220" w:rsidP="00056220">
      <w:pPr>
        <w:pStyle w:val="aff6"/>
        <w:ind w:firstLine="560"/>
        <w:rPr>
          <w:rFonts w:hint="eastAsia"/>
          <w:lang w:eastAsia="zh-TW"/>
        </w:rPr>
      </w:pPr>
      <w:r w:rsidRPr="009D4A99">
        <w:rPr>
          <w:rFonts w:hint="eastAsia"/>
          <w:lang w:eastAsia="zh-TW"/>
        </w:rPr>
        <w:t>鏡銘書體</w:t>
      </w:r>
      <w:r w:rsidRPr="00452B0B">
        <w:rPr>
          <w:rFonts w:hint="eastAsia"/>
          <w:lang w:eastAsia="zh-TW"/>
        </w:rPr>
        <w:t>總的風格</w:t>
      </w:r>
      <w:r w:rsidRPr="009D4A99">
        <w:rPr>
          <w:rFonts w:hint="eastAsia"/>
          <w:lang w:eastAsia="zh-TW"/>
        </w:rPr>
        <w:t>為漢篆，</w:t>
      </w:r>
      <w:r w:rsidRPr="00DA26B2">
        <w:rPr>
          <w:rFonts w:hint="eastAsia"/>
          <w:lang w:eastAsia="zh-TW"/>
        </w:rPr>
        <w:t>同時</w:t>
      </w:r>
      <w:r w:rsidRPr="00452B0B">
        <w:rPr>
          <w:rFonts w:hint="eastAsia"/>
          <w:lang w:eastAsia="zh-TW"/>
        </w:rPr>
        <w:t>含</w:t>
      </w:r>
      <w:r w:rsidRPr="009D4A99">
        <w:rPr>
          <w:rFonts w:hint="eastAsia"/>
          <w:lang w:eastAsia="zh-TW"/>
        </w:rPr>
        <w:t>懸針篆之韻，且多數有隸書筆意，如</w:t>
      </w:r>
      <w:r w:rsidRPr="009D4A99">
        <w:rPr>
          <w:lang w:eastAsia="zh-TW"/>
        </w:rPr>
        <w:t>“</w:t>
      </w:r>
      <w:r w:rsidRPr="009D4A99">
        <w:rPr>
          <w:rFonts w:hint="eastAsia"/>
          <w:lang w:eastAsia="zh-TW"/>
        </w:rPr>
        <w:t>萬</w:t>
      </w:r>
      <w:r w:rsidRPr="009D4A99">
        <w:rPr>
          <w:lang w:eastAsia="zh-TW"/>
        </w:rPr>
        <w:t>”</w:t>
      </w:r>
      <w:r w:rsidRPr="009D4A99">
        <w:rPr>
          <w:rFonts w:hint="eastAsia"/>
          <w:lang w:eastAsia="zh-TW"/>
        </w:rPr>
        <w:t>字已</w:t>
      </w:r>
      <w:r w:rsidRPr="00452B0B">
        <w:rPr>
          <w:rFonts w:hint="eastAsia"/>
          <w:lang w:eastAsia="zh-TW"/>
        </w:rPr>
        <w:t>明顯</w:t>
      </w:r>
      <w:r w:rsidRPr="009D4A99">
        <w:rPr>
          <w:rFonts w:hint="eastAsia"/>
          <w:lang w:eastAsia="zh-TW"/>
        </w:rPr>
        <w:t>呈漢隸之風。此鏡</w:t>
      </w:r>
      <w:r w:rsidRPr="0010430D">
        <w:rPr>
          <w:rFonts w:hint="eastAsia"/>
          <w:lang w:eastAsia="zh-TW"/>
        </w:rPr>
        <w:t>多種書體雜糅於一身，</w:t>
      </w:r>
      <w:r w:rsidRPr="00335CF3">
        <w:rPr>
          <w:rFonts w:hint="eastAsia"/>
          <w:lang w:eastAsia="zh-TW"/>
        </w:rPr>
        <w:t>脫胎于</w:t>
      </w:r>
      <w:r w:rsidRPr="00733B40">
        <w:rPr>
          <w:rFonts w:hint="eastAsia"/>
          <w:lang w:eastAsia="zh-TW"/>
        </w:rPr>
        <w:t>秦篆</w:t>
      </w:r>
      <w:r w:rsidRPr="00335CF3">
        <w:rPr>
          <w:rFonts w:hint="eastAsia"/>
          <w:lang w:eastAsia="zh-TW"/>
        </w:rPr>
        <w:t>，</w:t>
      </w:r>
      <w:r w:rsidRPr="0010430D">
        <w:rPr>
          <w:rFonts w:hint="eastAsia"/>
          <w:lang w:eastAsia="zh-TW"/>
        </w:rPr>
        <w:t>可謂</w:t>
      </w:r>
      <w:r w:rsidRPr="00335CF3">
        <w:rPr>
          <w:rFonts w:hint="eastAsia"/>
          <w:lang w:eastAsia="zh-TW"/>
        </w:rPr>
        <w:t>階段性</w:t>
      </w:r>
      <w:r w:rsidRPr="009D4A99">
        <w:rPr>
          <w:rFonts w:hint="eastAsia"/>
          <w:lang w:eastAsia="zh-TW"/>
        </w:rPr>
        <w:t>見證了漢字字體由篆</w:t>
      </w:r>
      <w:r w:rsidRPr="002727FE">
        <w:rPr>
          <w:rFonts w:hint="eastAsia"/>
          <w:lang w:eastAsia="zh-TW"/>
        </w:rPr>
        <w:t>至</w:t>
      </w:r>
      <w:r w:rsidRPr="009D4A99">
        <w:rPr>
          <w:rFonts w:hint="eastAsia"/>
          <w:lang w:eastAsia="zh-TW"/>
        </w:rPr>
        <w:t>隸的</w:t>
      </w:r>
      <w:r w:rsidRPr="009D4A99">
        <w:rPr>
          <w:lang w:eastAsia="zh-TW"/>
        </w:rPr>
        <w:t>“</w:t>
      </w:r>
      <w:r w:rsidRPr="009D4A99">
        <w:rPr>
          <w:rFonts w:hint="eastAsia"/>
          <w:lang w:eastAsia="zh-TW"/>
        </w:rPr>
        <w:t>隸變</w:t>
      </w:r>
      <w:r w:rsidRPr="009D4A99">
        <w:rPr>
          <w:lang w:eastAsia="zh-TW"/>
        </w:rPr>
        <w:t>”</w:t>
      </w:r>
      <w:r w:rsidRPr="00335CF3">
        <w:rPr>
          <w:rFonts w:hint="eastAsia"/>
          <w:lang w:eastAsia="zh-TW"/>
        </w:rPr>
        <w:t>過</w:t>
      </w:r>
      <w:r>
        <w:rPr>
          <w:rFonts w:hint="eastAsia"/>
          <w:lang w:eastAsia="zh-TW"/>
        </w:rPr>
        <w:t>程</w:t>
      </w:r>
      <w:r w:rsidRPr="00452B0B">
        <w:rPr>
          <w:rFonts w:hint="eastAsia"/>
          <w:lang w:eastAsia="zh-TW"/>
        </w:rPr>
        <w:t>。在</w:t>
      </w:r>
      <w:r w:rsidRPr="009D4A99">
        <w:rPr>
          <w:rFonts w:hint="eastAsia"/>
          <w:lang w:eastAsia="zh-TW"/>
        </w:rPr>
        <w:t>這種深刻</w:t>
      </w:r>
      <w:r w:rsidRPr="00452B0B">
        <w:rPr>
          <w:rFonts w:hint="eastAsia"/>
          <w:lang w:eastAsia="zh-TW"/>
        </w:rPr>
        <w:t>而巨烈</w:t>
      </w:r>
      <w:r w:rsidRPr="009D4A99">
        <w:rPr>
          <w:rFonts w:hint="eastAsia"/>
          <w:lang w:eastAsia="zh-TW"/>
        </w:rPr>
        <w:t>的變化</w:t>
      </w:r>
      <w:r w:rsidRPr="00452B0B">
        <w:rPr>
          <w:rFonts w:hint="eastAsia"/>
          <w:lang w:eastAsia="zh-TW"/>
        </w:rPr>
        <w:t>下，</w:t>
      </w:r>
      <w:r w:rsidRPr="009D4A99">
        <w:rPr>
          <w:rFonts w:hint="eastAsia"/>
          <w:lang w:eastAsia="zh-TW"/>
        </w:rPr>
        <w:t>漢字</w:t>
      </w:r>
      <w:r w:rsidRPr="00452B0B">
        <w:rPr>
          <w:rFonts w:hint="eastAsia"/>
          <w:lang w:eastAsia="zh-TW"/>
        </w:rPr>
        <w:t>最終的</w:t>
      </w:r>
      <w:r w:rsidRPr="009D4A99">
        <w:rPr>
          <w:rFonts w:hint="eastAsia"/>
          <w:lang w:eastAsia="zh-TW"/>
        </w:rPr>
        <w:t>形態趨於穩定，</w:t>
      </w:r>
      <w:r w:rsidRPr="00452B0B">
        <w:rPr>
          <w:rFonts w:hint="eastAsia"/>
          <w:lang w:eastAsia="zh-TW"/>
        </w:rPr>
        <w:t>繼而</w:t>
      </w:r>
      <w:r w:rsidRPr="009D4A99">
        <w:rPr>
          <w:rFonts w:hint="eastAsia"/>
          <w:lang w:eastAsia="zh-TW"/>
        </w:rPr>
        <w:t>奠定了楷書的基礎</w:t>
      </w:r>
      <w:r w:rsidRPr="002727FE">
        <w:rPr>
          <w:rFonts w:hint="eastAsia"/>
          <w:lang w:eastAsia="zh-TW"/>
        </w:rPr>
        <w:t>，</w:t>
      </w:r>
      <w:r w:rsidRPr="009D4A99">
        <w:rPr>
          <w:rFonts w:hint="eastAsia"/>
          <w:lang w:eastAsia="zh-TW"/>
        </w:rPr>
        <w:t>成為人們現在識別和熟悉的樣子。</w:t>
      </w:r>
    </w:p>
    <w:p w14:paraId="73FA7439" w14:textId="77777777" w:rsidR="00056220" w:rsidRPr="000601F1" w:rsidRDefault="00056220" w:rsidP="00056220">
      <w:pPr>
        <w:pStyle w:val="aff6"/>
        <w:ind w:firstLine="560"/>
        <w:rPr>
          <w:rFonts w:hint="eastAsia"/>
          <w:lang w:eastAsia="zh-TW"/>
        </w:rPr>
      </w:pPr>
    </w:p>
    <w:p w14:paraId="6A499E0C" w14:textId="77777777" w:rsidR="00056220" w:rsidRPr="00335CF3" w:rsidRDefault="00056220" w:rsidP="00056220">
      <w:pPr>
        <w:pStyle w:val="aff6"/>
        <w:ind w:firstLine="560"/>
        <w:rPr>
          <w:rFonts w:hint="eastAsia"/>
          <w:lang w:eastAsia="zh-TW"/>
        </w:rPr>
      </w:pPr>
      <w:r w:rsidRPr="009D4A99">
        <w:rPr>
          <w:rFonts w:hint="eastAsia"/>
          <w:lang w:eastAsia="zh-TW"/>
        </w:rPr>
        <w:t>隸書雖</w:t>
      </w:r>
      <w:r w:rsidRPr="002727FE">
        <w:rPr>
          <w:rFonts w:hint="eastAsia"/>
          <w:lang w:eastAsia="zh-TW"/>
        </w:rPr>
        <w:t>始</w:t>
      </w:r>
      <w:r w:rsidRPr="009D4A99">
        <w:rPr>
          <w:rFonts w:hint="eastAsia"/>
          <w:lang w:eastAsia="zh-TW"/>
        </w:rPr>
        <w:t>於</w:t>
      </w:r>
      <w:r w:rsidRPr="002727FE">
        <w:rPr>
          <w:rFonts w:hint="eastAsia"/>
          <w:lang w:eastAsia="zh-TW"/>
        </w:rPr>
        <w:t>戰國中期秦文字</w:t>
      </w:r>
      <w:r>
        <w:rPr>
          <w:rStyle w:val="afd"/>
        </w:rPr>
        <w:endnoteReference w:id="11"/>
      </w:r>
      <w:r w:rsidRPr="009D4A99">
        <w:rPr>
          <w:rFonts w:hint="eastAsia"/>
          <w:lang w:eastAsia="zh-TW"/>
        </w:rPr>
        <w:t>，卻是在東漢時期達到頂峰。據說，秦始皇在</w:t>
      </w:r>
      <w:r w:rsidRPr="002727FE">
        <w:rPr>
          <w:rFonts w:hint="eastAsia"/>
          <w:lang w:eastAsia="zh-TW"/>
        </w:rPr>
        <w:t>推行</w:t>
      </w:r>
      <w:r w:rsidRPr="009D4A99">
        <w:rPr>
          <w:lang w:eastAsia="zh-TW"/>
        </w:rPr>
        <w:t>“</w:t>
      </w:r>
      <w:r w:rsidRPr="009D4A99">
        <w:rPr>
          <w:rFonts w:hint="eastAsia"/>
          <w:lang w:eastAsia="zh-TW"/>
        </w:rPr>
        <w:t>書同文</w:t>
      </w:r>
      <w:r w:rsidRPr="009D4A99">
        <w:rPr>
          <w:lang w:eastAsia="zh-TW"/>
        </w:rPr>
        <w:t>”</w:t>
      </w:r>
      <w:r w:rsidRPr="009D4A99">
        <w:rPr>
          <w:rFonts w:hint="eastAsia"/>
          <w:lang w:eastAsia="zh-TW"/>
        </w:rPr>
        <w:t>的過程中，李斯創立</w:t>
      </w:r>
      <w:r w:rsidRPr="002727FE">
        <w:rPr>
          <w:rFonts w:hint="eastAsia"/>
          <w:lang w:eastAsia="zh-TW"/>
        </w:rPr>
        <w:t>的</w:t>
      </w:r>
      <w:r w:rsidRPr="009D4A99">
        <w:rPr>
          <w:rFonts w:hint="eastAsia"/>
          <w:lang w:eastAsia="zh-TW"/>
        </w:rPr>
        <w:t>小篆</w:t>
      </w:r>
      <w:r w:rsidRPr="003D7401">
        <w:rPr>
          <w:rFonts w:hint="eastAsia"/>
          <w:lang w:eastAsia="zh-TW"/>
        </w:rPr>
        <w:t>（秦篆）</w:t>
      </w:r>
      <w:r w:rsidRPr="002727FE">
        <w:rPr>
          <w:rFonts w:hint="eastAsia"/>
          <w:lang w:eastAsia="zh-TW"/>
        </w:rPr>
        <w:t>與</w:t>
      </w:r>
      <w:r w:rsidRPr="009D4A99">
        <w:rPr>
          <w:rFonts w:hint="eastAsia"/>
          <w:lang w:eastAsia="zh-TW"/>
        </w:rPr>
        <w:t>程邈整理的隸書</w:t>
      </w:r>
      <w:r w:rsidRPr="00685B92">
        <w:rPr>
          <w:rFonts w:hint="eastAsia"/>
          <w:lang w:eastAsia="zh-TW"/>
        </w:rPr>
        <w:t>（秦隸）</w:t>
      </w:r>
      <w:r w:rsidRPr="002727FE">
        <w:rPr>
          <w:rFonts w:hint="eastAsia"/>
          <w:lang w:eastAsia="zh-TW"/>
        </w:rPr>
        <w:t>並用，前者用於隆重的場合，後者用於一般的情形</w:t>
      </w:r>
      <w:r w:rsidRPr="009D4A99">
        <w:rPr>
          <w:rFonts w:hint="eastAsia"/>
          <w:lang w:eastAsia="zh-TW"/>
        </w:rPr>
        <w:t>。許慎在《說文解字》中記錄如下：</w:t>
      </w:r>
      <w:r w:rsidRPr="009D4A99">
        <w:rPr>
          <w:lang w:eastAsia="zh-TW"/>
        </w:rPr>
        <w:t>“</w:t>
      </w:r>
      <w:r w:rsidRPr="009D4A99">
        <w:rPr>
          <w:rFonts w:hint="eastAsia"/>
          <w:lang w:eastAsia="zh-TW"/>
        </w:rPr>
        <w:t>秦燒經書，滌蕩舊典，大發吏卒，興役戍，官獄職務繁，初為隸書，以趨約易</w:t>
      </w:r>
      <w:r w:rsidRPr="009D4A99">
        <w:rPr>
          <w:lang w:eastAsia="zh-TW"/>
        </w:rPr>
        <w:t>”</w:t>
      </w:r>
      <w:r w:rsidRPr="009D4A99">
        <w:rPr>
          <w:rFonts w:hint="eastAsia"/>
          <w:lang w:eastAsia="zh-TW"/>
        </w:rPr>
        <w:t>。秦篆作為官方文字</w:t>
      </w:r>
      <w:r w:rsidRPr="002727FE">
        <w:rPr>
          <w:rFonts w:hint="eastAsia"/>
          <w:lang w:eastAsia="zh-TW"/>
        </w:rPr>
        <w:t>，</w:t>
      </w:r>
      <w:r w:rsidRPr="009D4A99">
        <w:rPr>
          <w:rFonts w:hint="eastAsia"/>
          <w:lang w:eastAsia="zh-TW"/>
        </w:rPr>
        <w:t>書寫速度較慢，</w:t>
      </w:r>
      <w:r w:rsidRPr="009D4A99">
        <w:rPr>
          <w:lang w:eastAsia="zh-TW"/>
        </w:rPr>
        <w:t>“</w:t>
      </w:r>
      <w:r w:rsidRPr="009D4A99">
        <w:rPr>
          <w:rFonts w:hint="eastAsia"/>
          <w:lang w:eastAsia="zh-TW"/>
        </w:rPr>
        <w:t>奏事繁多，篆字難成，即令隸人佐書，曰隸字</w:t>
      </w:r>
      <w:r w:rsidRPr="009D4A99">
        <w:rPr>
          <w:lang w:eastAsia="zh-TW"/>
        </w:rPr>
        <w:t>”</w:t>
      </w:r>
      <w:r w:rsidRPr="002727FE">
        <w:rPr>
          <w:rFonts w:hint="eastAsia"/>
          <w:lang w:eastAsia="zh-TW"/>
        </w:rPr>
        <w:t>；</w:t>
      </w:r>
      <w:r w:rsidRPr="009D4A99">
        <w:rPr>
          <w:rFonts w:hint="eastAsia"/>
          <w:lang w:eastAsia="zh-TW"/>
        </w:rPr>
        <w:t>木簡上用漆寫字很難畫出圓轉的筆劃，而隸書</w:t>
      </w:r>
      <w:r w:rsidRPr="002727FE">
        <w:rPr>
          <w:rFonts w:hint="eastAsia"/>
          <w:lang w:eastAsia="zh-TW"/>
        </w:rPr>
        <w:t>因此</w:t>
      </w:r>
      <w:r w:rsidRPr="009D4A99">
        <w:rPr>
          <w:rFonts w:hint="eastAsia"/>
          <w:lang w:eastAsia="zh-TW"/>
        </w:rPr>
        <w:t>成</w:t>
      </w:r>
      <w:r w:rsidRPr="002727FE">
        <w:rPr>
          <w:rFonts w:hint="eastAsia"/>
          <w:lang w:eastAsia="zh-TW"/>
        </w:rPr>
        <w:t>就了</w:t>
      </w:r>
      <w:r w:rsidRPr="009D4A99">
        <w:rPr>
          <w:rFonts w:hint="eastAsia"/>
          <w:lang w:eastAsia="zh-TW"/>
        </w:rPr>
        <w:t>漢字演變史上重大轉捩點。其結體扁平、工整，</w:t>
      </w:r>
      <w:r w:rsidRPr="002727FE">
        <w:rPr>
          <w:rFonts w:hint="eastAsia"/>
          <w:lang w:eastAsia="zh-TW"/>
        </w:rPr>
        <w:t>至西漢</w:t>
      </w:r>
      <w:r w:rsidRPr="00E01575">
        <w:rPr>
          <w:rFonts w:hint="eastAsia"/>
          <w:lang w:eastAsia="zh-TW"/>
        </w:rPr>
        <w:t>中期</w:t>
      </w:r>
      <w:r w:rsidRPr="002727FE">
        <w:rPr>
          <w:rFonts w:hint="eastAsia"/>
          <w:lang w:eastAsia="zh-TW"/>
        </w:rPr>
        <w:t>武帝時，通行於漢代的隸體已經出現，及至</w:t>
      </w:r>
      <w:r w:rsidRPr="009D4A99">
        <w:rPr>
          <w:rFonts w:hint="eastAsia"/>
          <w:lang w:eastAsia="zh-TW"/>
        </w:rPr>
        <w:t>東漢時，撇、捺等點畫美化為向上挑起，輕重頓挫富有變化，極具藝術韻味。</w:t>
      </w:r>
    </w:p>
    <w:p w14:paraId="25412F91" w14:textId="77777777" w:rsidR="00056220" w:rsidRDefault="00056220" w:rsidP="00056220">
      <w:pPr>
        <w:pStyle w:val="aff6"/>
        <w:ind w:firstLine="560"/>
        <w:rPr>
          <w:rFonts w:hint="eastAsia"/>
          <w:lang w:eastAsia="zh-TW"/>
        </w:rPr>
      </w:pPr>
    </w:p>
    <w:p w14:paraId="50CA9528" w14:textId="77777777" w:rsidR="00056220" w:rsidRPr="00560FF2" w:rsidRDefault="00056220" w:rsidP="00056220">
      <w:pPr>
        <w:pStyle w:val="aff6"/>
        <w:ind w:firstLine="560"/>
        <w:rPr>
          <w:rFonts w:hint="eastAsia"/>
          <w:lang w:eastAsia="zh-TW"/>
        </w:rPr>
      </w:pPr>
      <w:r w:rsidRPr="009D4A99">
        <w:rPr>
          <w:rFonts w:hint="eastAsia"/>
          <w:lang w:eastAsia="zh-TW"/>
        </w:rPr>
        <w:t>西漢末期到新莽時期的鏡銘鑄制</w:t>
      </w:r>
      <w:r w:rsidRPr="002727FE">
        <w:rPr>
          <w:rFonts w:hint="eastAsia"/>
          <w:lang w:eastAsia="zh-TW"/>
        </w:rPr>
        <w:t>雖</w:t>
      </w:r>
      <w:r w:rsidRPr="009D4A99">
        <w:rPr>
          <w:rFonts w:hint="eastAsia"/>
          <w:lang w:eastAsia="zh-TW"/>
        </w:rPr>
        <w:t>以懸針篆和莽式漢隸為主，也不乏多</w:t>
      </w:r>
      <w:r w:rsidRPr="004A7F0E">
        <w:rPr>
          <w:rFonts w:hint="eastAsia"/>
          <w:lang w:eastAsia="zh-TW"/>
        </w:rPr>
        <w:t>種</w:t>
      </w:r>
      <w:r w:rsidRPr="009D4A99">
        <w:rPr>
          <w:rFonts w:hint="eastAsia"/>
          <w:lang w:eastAsia="zh-TW"/>
        </w:rPr>
        <w:t>字體風格雜然相陳的情況，有的規整講究，有的瀟灑隨性，有的藝術味十足，有的則純粹手寫體。</w:t>
      </w:r>
      <w:r w:rsidRPr="004A7F0E">
        <w:rPr>
          <w:rFonts w:hint="eastAsia"/>
          <w:lang w:eastAsia="zh-TW"/>
        </w:rPr>
        <w:t>筆者</w:t>
      </w:r>
      <w:r w:rsidRPr="002727FE">
        <w:rPr>
          <w:rFonts w:hint="eastAsia"/>
          <w:lang w:eastAsia="zh-TW"/>
        </w:rPr>
        <w:t>優選</w:t>
      </w:r>
      <w:r w:rsidRPr="00AD55FB">
        <w:rPr>
          <w:rFonts w:hint="eastAsia"/>
          <w:lang w:eastAsia="zh-TW"/>
        </w:rPr>
        <w:t>考古</w:t>
      </w:r>
      <w:r w:rsidRPr="002727FE">
        <w:rPr>
          <w:rFonts w:hint="eastAsia"/>
          <w:lang w:eastAsia="zh-TW"/>
        </w:rPr>
        <w:t>出土器物</w:t>
      </w:r>
      <w:r w:rsidRPr="0010430D">
        <w:rPr>
          <w:rFonts w:hint="eastAsia"/>
          <w:lang w:eastAsia="zh-TW"/>
        </w:rPr>
        <w:t>，</w:t>
      </w:r>
      <w:r w:rsidRPr="009D4A99">
        <w:rPr>
          <w:rFonts w:hint="eastAsia"/>
          <w:lang w:eastAsia="zh-TW"/>
        </w:rPr>
        <w:t>採集</w:t>
      </w:r>
      <w:r w:rsidRPr="004A7F0E">
        <w:rPr>
          <w:rFonts w:hint="eastAsia"/>
          <w:lang w:eastAsia="zh-TW"/>
        </w:rPr>
        <w:t>以下</w:t>
      </w:r>
      <w:r w:rsidRPr="009D4A99">
        <w:rPr>
          <w:rFonts w:hint="eastAsia"/>
          <w:lang w:eastAsia="zh-TW"/>
        </w:rPr>
        <w:t>多種漢鏡銘文字體樣</w:t>
      </w:r>
      <w:r w:rsidRPr="004A7F0E">
        <w:rPr>
          <w:rFonts w:hint="eastAsia"/>
          <w:lang w:eastAsia="zh-TW"/>
        </w:rPr>
        <w:t>式</w:t>
      </w:r>
      <w:r w:rsidRPr="009D4A99">
        <w:rPr>
          <w:rFonts w:hint="eastAsia"/>
          <w:lang w:eastAsia="zh-TW"/>
        </w:rPr>
        <w:t>加以比對</w:t>
      </w:r>
      <w:r w:rsidRPr="002727FE">
        <w:rPr>
          <w:rFonts w:hint="eastAsia"/>
          <w:lang w:eastAsia="zh-TW"/>
        </w:rPr>
        <w:t>。限於篇幅，以下僅</w:t>
      </w:r>
      <w:r w:rsidRPr="00465A9C">
        <w:rPr>
          <w:rFonts w:hint="eastAsia"/>
          <w:lang w:eastAsia="zh-TW"/>
        </w:rPr>
        <w:t>隨機</w:t>
      </w:r>
      <w:r w:rsidRPr="002727FE">
        <w:rPr>
          <w:rFonts w:hint="eastAsia"/>
          <w:lang w:eastAsia="zh-TW"/>
        </w:rPr>
        <w:t>捕捉</w:t>
      </w:r>
      <w:r w:rsidRPr="00465A9C">
        <w:rPr>
          <w:rFonts w:hint="eastAsia"/>
          <w:lang w:eastAsia="zh-TW"/>
        </w:rPr>
        <w:t>字銘若干</w:t>
      </w:r>
      <w:r w:rsidRPr="002727FE">
        <w:rPr>
          <w:rFonts w:hint="eastAsia"/>
          <w:lang w:eastAsia="zh-TW"/>
        </w:rPr>
        <w:t>以察其貌。</w:t>
      </w:r>
    </w:p>
    <w:p w14:paraId="06C90450" w14:textId="77777777" w:rsidR="00056220" w:rsidRDefault="00056220" w:rsidP="00056220">
      <w:pPr>
        <w:ind w:firstLineChars="200" w:firstLine="480"/>
        <w:rPr>
          <w:rFonts w:hint="eastAsia"/>
          <w:lang w:eastAsia="zh-TW"/>
        </w:rPr>
      </w:pPr>
    </w:p>
    <w:p w14:paraId="68B7304D" w14:textId="7EF7ACF2" w:rsidR="00056220" w:rsidRDefault="00056220" w:rsidP="00056220">
      <w:pPr>
        <w:pStyle w:val="aff4"/>
        <w:spacing w:before="540" w:after="540"/>
        <w:ind w:left="0" w:firstLine="480"/>
        <w:jc w:val="left"/>
        <w:rPr>
          <w:rFonts w:hint="eastAsia"/>
        </w:rPr>
      </w:pPr>
      <w:r w:rsidRPr="002727FE">
        <w:rPr>
          <w:rFonts w:hint="eastAsia"/>
          <w:noProof/>
        </w:rPr>
        <w:lastRenderedPageBreak/>
        <w:drawing>
          <wp:inline distT="0" distB="0" distL="0" distR="0" wp14:anchorId="625ABBC7" wp14:editId="5B62F902">
            <wp:extent cx="233680" cy="314325"/>
            <wp:effectExtent l="0" t="0" r="0" b="9525"/>
            <wp:docPr id="1615062195"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3680" cy="314325"/>
                    </a:xfrm>
                    <a:prstGeom prst="rect">
                      <a:avLst/>
                    </a:prstGeom>
                    <a:noFill/>
                    <a:ln>
                      <a:noFill/>
                    </a:ln>
                  </pic:spPr>
                </pic:pic>
              </a:graphicData>
            </a:graphic>
          </wp:inline>
        </w:drawing>
      </w:r>
      <w:r w:rsidRPr="002727FE">
        <w:t xml:space="preserve"> </w:t>
      </w:r>
      <w:r w:rsidRPr="002727FE">
        <w:rPr>
          <w:rFonts w:hint="eastAsia"/>
        </w:rPr>
        <w:t>修</w:t>
      </w:r>
      <w:r w:rsidRPr="002727FE">
        <w:t xml:space="preserve"> </w:t>
      </w:r>
      <w:r w:rsidRPr="002727FE">
        <w:rPr>
          <w:rFonts w:hint="eastAsia"/>
          <w:noProof/>
        </w:rPr>
        <w:drawing>
          <wp:inline distT="0" distB="0" distL="0" distR="0" wp14:anchorId="4DE2B26F" wp14:editId="5A0BD1F9">
            <wp:extent cx="190500" cy="257175"/>
            <wp:effectExtent l="0" t="0" r="0" b="9525"/>
            <wp:docPr id="199925465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0500" cy="257175"/>
                    </a:xfrm>
                    <a:prstGeom prst="rect">
                      <a:avLst/>
                    </a:prstGeom>
                    <a:noFill/>
                    <a:ln>
                      <a:noFill/>
                    </a:ln>
                  </pic:spPr>
                </pic:pic>
              </a:graphicData>
            </a:graphic>
          </wp:inline>
        </w:drawing>
      </w:r>
      <w:r w:rsidRPr="002727FE">
        <w:t xml:space="preserve"> </w:t>
      </w:r>
      <w:r w:rsidRPr="002727FE">
        <w:rPr>
          <w:rFonts w:hint="eastAsia"/>
        </w:rPr>
        <w:t>相</w:t>
      </w:r>
      <w:r w:rsidRPr="002727FE">
        <w:t xml:space="preserve"> </w:t>
      </w:r>
      <w:r w:rsidRPr="002727FE">
        <w:rPr>
          <w:rFonts w:hint="eastAsia"/>
          <w:noProof/>
        </w:rPr>
        <w:drawing>
          <wp:inline distT="0" distB="0" distL="0" distR="0" wp14:anchorId="0CE430CE" wp14:editId="725D3E33">
            <wp:extent cx="176530" cy="314325"/>
            <wp:effectExtent l="0" t="0" r="0" b="9525"/>
            <wp:docPr id="104326486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6530" cy="314325"/>
                    </a:xfrm>
                    <a:prstGeom prst="rect">
                      <a:avLst/>
                    </a:prstGeom>
                    <a:noFill/>
                    <a:ln>
                      <a:noFill/>
                    </a:ln>
                  </pic:spPr>
                </pic:pic>
              </a:graphicData>
            </a:graphic>
          </wp:inline>
        </w:drawing>
      </w:r>
      <w:r w:rsidRPr="002727FE">
        <w:t xml:space="preserve"> </w:t>
      </w:r>
      <w:r w:rsidRPr="002727FE">
        <w:rPr>
          <w:rFonts w:hint="eastAsia"/>
        </w:rPr>
        <w:t>思</w:t>
      </w:r>
      <w:r w:rsidRPr="002727FE">
        <w:t xml:space="preserve"> </w:t>
      </w:r>
      <w:r w:rsidRPr="002727FE">
        <w:rPr>
          <w:rFonts w:hint="eastAsia"/>
          <w:noProof/>
        </w:rPr>
        <w:drawing>
          <wp:inline distT="0" distB="0" distL="0" distR="0" wp14:anchorId="29311891" wp14:editId="62AD0FF1">
            <wp:extent cx="195580" cy="314325"/>
            <wp:effectExtent l="0" t="0" r="0" b="9525"/>
            <wp:docPr id="78688767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5580" cy="314325"/>
                    </a:xfrm>
                    <a:prstGeom prst="rect">
                      <a:avLst/>
                    </a:prstGeom>
                    <a:noFill/>
                    <a:ln>
                      <a:noFill/>
                    </a:ln>
                  </pic:spPr>
                </pic:pic>
              </a:graphicData>
            </a:graphic>
          </wp:inline>
        </w:drawing>
      </w:r>
      <w:r w:rsidRPr="002727FE">
        <w:t xml:space="preserve"> </w:t>
      </w:r>
      <w:r w:rsidRPr="002727FE">
        <w:rPr>
          <w:rFonts w:hint="eastAsia"/>
        </w:rPr>
        <w:t>常</w:t>
      </w:r>
      <w:r w:rsidRPr="002727FE">
        <w:t xml:space="preserve"> </w:t>
      </w:r>
      <w:r w:rsidRPr="002727FE">
        <w:rPr>
          <w:rFonts w:hint="eastAsia"/>
          <w:noProof/>
        </w:rPr>
        <w:drawing>
          <wp:inline distT="0" distB="0" distL="0" distR="0" wp14:anchorId="5B884253" wp14:editId="308C1196">
            <wp:extent cx="157480" cy="314325"/>
            <wp:effectExtent l="0" t="0" r="0" b="9525"/>
            <wp:docPr id="51602298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7480" cy="314325"/>
                    </a:xfrm>
                    <a:prstGeom prst="rect">
                      <a:avLst/>
                    </a:prstGeom>
                    <a:noFill/>
                    <a:ln>
                      <a:noFill/>
                    </a:ln>
                  </pic:spPr>
                </pic:pic>
              </a:graphicData>
            </a:graphic>
          </wp:inline>
        </w:drawing>
      </w:r>
      <w:r w:rsidRPr="002727FE">
        <w:t xml:space="preserve"> </w:t>
      </w:r>
      <w:r w:rsidRPr="002727FE">
        <w:rPr>
          <w:rFonts w:hint="eastAsia"/>
        </w:rPr>
        <w:t>樂</w:t>
      </w:r>
      <w:r w:rsidRPr="002727FE">
        <w:t xml:space="preserve"> </w:t>
      </w:r>
      <w:r w:rsidRPr="002727FE">
        <w:rPr>
          <w:rFonts w:hint="eastAsia"/>
          <w:noProof/>
        </w:rPr>
        <w:drawing>
          <wp:inline distT="0" distB="0" distL="0" distR="0" wp14:anchorId="15654737" wp14:editId="2348CF94">
            <wp:extent cx="195580" cy="314325"/>
            <wp:effectExtent l="0" t="0" r="0" b="9525"/>
            <wp:docPr id="93125442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5580" cy="314325"/>
                    </a:xfrm>
                    <a:prstGeom prst="rect">
                      <a:avLst/>
                    </a:prstGeom>
                    <a:noFill/>
                    <a:ln>
                      <a:noFill/>
                    </a:ln>
                  </pic:spPr>
                </pic:pic>
              </a:graphicData>
            </a:graphic>
          </wp:inline>
        </w:drawing>
      </w:r>
      <w:r w:rsidRPr="002727FE">
        <w:t xml:space="preserve"> </w:t>
      </w:r>
      <w:r w:rsidRPr="002727FE">
        <w:rPr>
          <w:rFonts w:hint="eastAsia"/>
        </w:rPr>
        <w:t>未</w:t>
      </w:r>
      <w:r w:rsidRPr="002727FE">
        <w:t xml:space="preserve"> </w:t>
      </w:r>
      <w:r w:rsidRPr="002727FE">
        <w:rPr>
          <w:rFonts w:hint="eastAsia"/>
          <w:noProof/>
        </w:rPr>
        <w:drawing>
          <wp:inline distT="0" distB="0" distL="0" distR="0" wp14:anchorId="6969D362" wp14:editId="07838F71">
            <wp:extent cx="228600" cy="314325"/>
            <wp:effectExtent l="0" t="0" r="0" b="9525"/>
            <wp:docPr id="57054859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8600" cy="314325"/>
                    </a:xfrm>
                    <a:prstGeom prst="rect">
                      <a:avLst/>
                    </a:prstGeom>
                    <a:noFill/>
                    <a:ln>
                      <a:noFill/>
                    </a:ln>
                  </pic:spPr>
                </pic:pic>
              </a:graphicData>
            </a:graphic>
          </wp:inline>
        </w:drawing>
      </w:r>
      <w:r w:rsidRPr="002727FE">
        <w:t xml:space="preserve"> </w:t>
      </w:r>
      <w:r w:rsidRPr="002727FE">
        <w:rPr>
          <w:rFonts w:hint="eastAsia"/>
        </w:rPr>
        <w:t>央</w:t>
      </w:r>
    </w:p>
    <w:p w14:paraId="56C4DF80" w14:textId="77777777" w:rsidR="00056220" w:rsidRPr="00D82E56" w:rsidRDefault="00056220" w:rsidP="00056220">
      <w:pPr>
        <w:pStyle w:val="aff4"/>
        <w:spacing w:before="540" w:after="540"/>
        <w:ind w:left="0" w:firstLine="496"/>
        <w:jc w:val="left"/>
        <w:rPr>
          <w:rFonts w:hint="eastAsia"/>
        </w:rPr>
      </w:pPr>
      <w:r w:rsidRPr="002727FE">
        <w:rPr>
          <w:rFonts w:hint="eastAsia"/>
        </w:rPr>
        <w:t>西漢初期修相思銘纏繞式三鳳蟠螭鏡</w:t>
      </w:r>
      <w:r w:rsidRPr="00803E2E">
        <w:rPr>
          <w:rFonts w:hint="eastAsia"/>
        </w:rPr>
        <w:t>，秦篆</w:t>
      </w:r>
    </w:p>
    <w:p w14:paraId="59BF100F" w14:textId="77777777" w:rsidR="00056220" w:rsidRDefault="00056220" w:rsidP="00056220">
      <w:pPr>
        <w:pStyle w:val="aff4"/>
        <w:spacing w:before="540" w:after="540"/>
        <w:ind w:left="0" w:firstLine="496"/>
        <w:jc w:val="left"/>
        <w:rPr>
          <w:rFonts w:hint="eastAsia"/>
        </w:rPr>
      </w:pPr>
      <w:r w:rsidRPr="002727FE">
        <w:rPr>
          <w:rFonts w:hint="eastAsia"/>
        </w:rPr>
        <w:t>《圖集》上冊第</w:t>
      </w:r>
      <w:r w:rsidRPr="002727FE">
        <w:t>3</w:t>
      </w:r>
      <w:r w:rsidRPr="002727FE">
        <w:rPr>
          <w:rFonts w:hint="eastAsia"/>
        </w:rPr>
        <w:t>頁圖</w:t>
      </w:r>
      <w:r w:rsidRPr="002727FE">
        <w:t>1</w:t>
      </w:r>
    </w:p>
    <w:p w14:paraId="11D7F222" w14:textId="77777777" w:rsidR="00056220" w:rsidRPr="000601F1" w:rsidRDefault="00056220" w:rsidP="00056220">
      <w:pPr>
        <w:pStyle w:val="aff4"/>
        <w:spacing w:before="540" w:after="540"/>
        <w:ind w:left="0" w:firstLine="496"/>
        <w:jc w:val="left"/>
        <w:rPr>
          <w:rFonts w:hint="eastAsia"/>
        </w:rPr>
      </w:pPr>
    </w:p>
    <w:p w14:paraId="2470BE4C" w14:textId="57B840E4" w:rsidR="00056220" w:rsidRDefault="00056220" w:rsidP="00056220">
      <w:pPr>
        <w:pStyle w:val="aff4"/>
        <w:spacing w:before="540" w:after="540"/>
        <w:ind w:left="0" w:firstLine="480"/>
        <w:jc w:val="left"/>
        <w:rPr>
          <w:rFonts w:hint="eastAsia"/>
        </w:rPr>
      </w:pPr>
      <w:r w:rsidRPr="000540EB">
        <w:rPr>
          <w:rFonts w:hint="eastAsia"/>
          <w:noProof/>
        </w:rPr>
        <w:drawing>
          <wp:inline distT="0" distB="0" distL="0" distR="0" wp14:anchorId="1BDF3E9B" wp14:editId="03C5D63B">
            <wp:extent cx="304800" cy="304800"/>
            <wp:effectExtent l="0" t="0" r="0" b="0"/>
            <wp:docPr id="38091591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千</w:t>
      </w:r>
      <w:r w:rsidRPr="002727FE">
        <w:t xml:space="preserve"> </w:t>
      </w:r>
      <w:r w:rsidRPr="000540EB">
        <w:rPr>
          <w:rFonts w:hint="eastAsia"/>
          <w:noProof/>
        </w:rPr>
        <w:drawing>
          <wp:inline distT="0" distB="0" distL="0" distR="0" wp14:anchorId="5E717847" wp14:editId="67A7977A">
            <wp:extent cx="304800" cy="304800"/>
            <wp:effectExtent l="0" t="0" r="0" b="0"/>
            <wp:docPr id="117511618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秋</w:t>
      </w:r>
      <w:r w:rsidRPr="002727FE">
        <w:t xml:space="preserve"> </w:t>
      </w:r>
      <w:r w:rsidRPr="000540EB">
        <w:rPr>
          <w:rFonts w:hint="eastAsia"/>
          <w:noProof/>
        </w:rPr>
        <w:drawing>
          <wp:inline distT="0" distB="0" distL="0" distR="0" wp14:anchorId="42202FEF" wp14:editId="30BD5CE9">
            <wp:extent cx="304800" cy="304800"/>
            <wp:effectExtent l="0" t="0" r="0" b="0"/>
            <wp:docPr id="48172572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萬</w:t>
      </w:r>
      <w:r w:rsidRPr="002727FE">
        <w:t xml:space="preserve"> </w:t>
      </w:r>
      <w:r w:rsidRPr="000540EB">
        <w:rPr>
          <w:rFonts w:hint="eastAsia"/>
          <w:noProof/>
        </w:rPr>
        <w:drawing>
          <wp:inline distT="0" distB="0" distL="0" distR="0" wp14:anchorId="67DBAC21" wp14:editId="16210813">
            <wp:extent cx="304800" cy="304800"/>
            <wp:effectExtent l="0" t="0" r="0" b="0"/>
            <wp:docPr id="49794661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歲</w:t>
      </w:r>
      <w:r w:rsidRPr="002727FE">
        <w:t xml:space="preserve"> </w:t>
      </w:r>
      <w:r w:rsidRPr="000540EB">
        <w:rPr>
          <w:rFonts w:hint="eastAsia"/>
          <w:noProof/>
        </w:rPr>
        <w:drawing>
          <wp:inline distT="0" distB="0" distL="0" distR="0" wp14:anchorId="716752B0" wp14:editId="380DB30B">
            <wp:extent cx="304800" cy="304800"/>
            <wp:effectExtent l="0" t="0" r="0" b="0"/>
            <wp:docPr id="65400728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宜</w:t>
      </w:r>
      <w:r w:rsidRPr="002727FE">
        <w:t xml:space="preserve"> </w:t>
      </w:r>
      <w:r w:rsidRPr="000540EB">
        <w:rPr>
          <w:rFonts w:hint="eastAsia"/>
          <w:noProof/>
        </w:rPr>
        <w:drawing>
          <wp:inline distT="0" distB="0" distL="0" distR="0" wp14:anchorId="23DC2EF0" wp14:editId="793545FD">
            <wp:extent cx="304800" cy="304800"/>
            <wp:effectExtent l="0" t="0" r="0" b="0"/>
            <wp:docPr id="151010152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酒</w:t>
      </w:r>
      <w:r w:rsidRPr="002727FE">
        <w:t xml:space="preserve"> </w:t>
      </w:r>
      <w:r w:rsidRPr="000540EB">
        <w:rPr>
          <w:rFonts w:hint="eastAsia"/>
          <w:noProof/>
        </w:rPr>
        <w:drawing>
          <wp:inline distT="0" distB="0" distL="0" distR="0" wp14:anchorId="5101708C" wp14:editId="66E15814">
            <wp:extent cx="304800" cy="304800"/>
            <wp:effectExtent l="0" t="0" r="0" b="0"/>
            <wp:docPr id="168674638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食</w:t>
      </w:r>
    </w:p>
    <w:p w14:paraId="14412914" w14:textId="77777777" w:rsidR="00056220" w:rsidRPr="00D82E56" w:rsidRDefault="00056220" w:rsidP="00056220">
      <w:pPr>
        <w:pStyle w:val="aff4"/>
        <w:spacing w:before="540" w:after="540"/>
        <w:ind w:left="0" w:firstLine="496"/>
        <w:jc w:val="left"/>
        <w:rPr>
          <w:rFonts w:hint="eastAsia"/>
        </w:rPr>
      </w:pPr>
      <w:r w:rsidRPr="002727FE">
        <w:rPr>
          <w:rFonts w:hint="eastAsia"/>
        </w:rPr>
        <w:t>西漢中期蟠螭鏡</w:t>
      </w:r>
      <w:r w:rsidRPr="00803E2E">
        <w:rPr>
          <w:rFonts w:hint="eastAsia"/>
        </w:rPr>
        <w:t>，漢隸</w:t>
      </w:r>
    </w:p>
    <w:p w14:paraId="22D191F9" w14:textId="77777777" w:rsidR="00056220" w:rsidRDefault="00056220" w:rsidP="00056220">
      <w:pPr>
        <w:pStyle w:val="aff4"/>
        <w:spacing w:before="540" w:after="540"/>
        <w:ind w:left="0" w:firstLine="496"/>
        <w:jc w:val="left"/>
        <w:rPr>
          <w:rFonts w:hint="eastAsia"/>
        </w:rPr>
      </w:pPr>
      <w:r w:rsidRPr="002727FE">
        <w:rPr>
          <w:rFonts w:hint="eastAsia"/>
        </w:rPr>
        <w:t>《南陽出土銅鏡》圖五八，文物出版社，</w:t>
      </w:r>
      <w:r w:rsidRPr="002727FE">
        <w:t>2010.12</w:t>
      </w:r>
      <w:r>
        <w:rPr>
          <w:rFonts w:hint="eastAsia"/>
        </w:rPr>
        <w:t xml:space="preserve"> </w:t>
      </w:r>
    </w:p>
    <w:p w14:paraId="5CD9CFA7" w14:textId="77777777" w:rsidR="00056220" w:rsidRDefault="00056220" w:rsidP="00056220">
      <w:pPr>
        <w:pStyle w:val="aff4"/>
        <w:spacing w:before="540" w:after="540"/>
        <w:ind w:left="0" w:firstLine="496"/>
        <w:jc w:val="left"/>
        <w:rPr>
          <w:rFonts w:hint="eastAsia"/>
        </w:rPr>
      </w:pPr>
    </w:p>
    <w:p w14:paraId="2B001D79" w14:textId="1B217258" w:rsidR="00056220" w:rsidRDefault="00056220" w:rsidP="00056220">
      <w:pPr>
        <w:pStyle w:val="aff4"/>
        <w:spacing w:before="540" w:after="540"/>
        <w:ind w:left="0" w:firstLine="480"/>
        <w:jc w:val="left"/>
        <w:rPr>
          <w:rFonts w:hint="eastAsia"/>
        </w:rPr>
      </w:pPr>
      <w:r w:rsidRPr="00326BC1">
        <w:rPr>
          <w:rFonts w:hint="eastAsia"/>
          <w:noProof/>
        </w:rPr>
        <w:drawing>
          <wp:inline distT="0" distB="0" distL="0" distR="0" wp14:anchorId="3F479003" wp14:editId="3C156070">
            <wp:extent cx="304800" cy="304800"/>
            <wp:effectExtent l="0" t="0" r="0" b="0"/>
            <wp:docPr id="166117843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326BC1">
        <w:t xml:space="preserve"> </w:t>
      </w:r>
      <w:r w:rsidRPr="00326BC1">
        <w:rPr>
          <w:rFonts w:hint="eastAsia"/>
        </w:rPr>
        <w:t>千</w:t>
      </w:r>
      <w:r w:rsidRPr="00326BC1">
        <w:t xml:space="preserve"> </w:t>
      </w:r>
      <w:r w:rsidRPr="00326BC1">
        <w:rPr>
          <w:rFonts w:hint="eastAsia"/>
          <w:noProof/>
        </w:rPr>
        <w:drawing>
          <wp:inline distT="0" distB="0" distL="0" distR="0" wp14:anchorId="376CA52C" wp14:editId="5C68A2C0">
            <wp:extent cx="304800" cy="304800"/>
            <wp:effectExtent l="0" t="0" r="0" b="0"/>
            <wp:docPr id="212889414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326BC1">
        <w:t xml:space="preserve"> </w:t>
      </w:r>
      <w:r w:rsidRPr="00326BC1">
        <w:rPr>
          <w:rFonts w:hint="eastAsia"/>
        </w:rPr>
        <w:t>秋</w:t>
      </w:r>
      <w:r w:rsidRPr="00326BC1">
        <w:t xml:space="preserve"> </w:t>
      </w:r>
      <w:r w:rsidRPr="00326BC1">
        <w:rPr>
          <w:rFonts w:hint="eastAsia"/>
          <w:noProof/>
        </w:rPr>
        <w:drawing>
          <wp:inline distT="0" distB="0" distL="0" distR="0" wp14:anchorId="5E0959E8" wp14:editId="5D44454F">
            <wp:extent cx="304800" cy="304800"/>
            <wp:effectExtent l="0" t="0" r="0" b="0"/>
            <wp:docPr id="73067936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326BC1">
        <w:t xml:space="preserve"> </w:t>
      </w:r>
      <w:r w:rsidRPr="00326BC1">
        <w:rPr>
          <w:rFonts w:hint="eastAsia"/>
        </w:rPr>
        <w:t>萬</w:t>
      </w:r>
      <w:r w:rsidRPr="00326BC1">
        <w:t xml:space="preserve"> </w:t>
      </w:r>
      <w:r w:rsidRPr="00326BC1">
        <w:rPr>
          <w:rFonts w:hint="eastAsia"/>
          <w:noProof/>
        </w:rPr>
        <w:drawing>
          <wp:inline distT="0" distB="0" distL="0" distR="0" wp14:anchorId="27CAF9B7" wp14:editId="1D739910">
            <wp:extent cx="304800" cy="304800"/>
            <wp:effectExtent l="0" t="0" r="0" b="0"/>
            <wp:docPr id="168237257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326BC1">
        <w:t xml:space="preserve"> </w:t>
      </w:r>
      <w:r w:rsidRPr="00326BC1">
        <w:rPr>
          <w:rFonts w:hint="eastAsia"/>
        </w:rPr>
        <w:t>歲</w:t>
      </w:r>
    </w:p>
    <w:p w14:paraId="3E7782B3" w14:textId="77777777" w:rsidR="00056220" w:rsidRDefault="00056220" w:rsidP="00056220">
      <w:pPr>
        <w:pStyle w:val="aff4"/>
        <w:spacing w:before="540" w:after="540"/>
        <w:ind w:left="0" w:firstLine="496"/>
        <w:jc w:val="left"/>
        <w:rPr>
          <w:rFonts w:hint="eastAsia"/>
        </w:rPr>
      </w:pPr>
      <w:r w:rsidRPr="00326BC1">
        <w:rPr>
          <w:rFonts w:hint="eastAsia"/>
        </w:rPr>
        <w:t>西漢晚期千秋萬歲銘四乳連弧鏡，大篆</w:t>
      </w:r>
    </w:p>
    <w:p w14:paraId="09DDDB68" w14:textId="77777777" w:rsidR="00056220" w:rsidRDefault="00056220" w:rsidP="00056220">
      <w:pPr>
        <w:pStyle w:val="aff4"/>
        <w:spacing w:before="540" w:after="540"/>
        <w:ind w:left="0" w:firstLine="496"/>
        <w:jc w:val="left"/>
        <w:rPr>
          <w:rFonts w:hint="eastAsia"/>
        </w:rPr>
      </w:pPr>
      <w:r w:rsidRPr="00410760">
        <w:rPr>
          <w:rFonts w:hint="eastAsia"/>
        </w:rPr>
        <w:t>《圖集》</w:t>
      </w:r>
      <w:r w:rsidRPr="00326BC1">
        <w:rPr>
          <w:rFonts w:hint="eastAsia"/>
        </w:rPr>
        <w:t>上</w:t>
      </w:r>
      <w:r w:rsidRPr="00410760">
        <w:rPr>
          <w:rFonts w:hint="eastAsia"/>
        </w:rPr>
        <w:t>冊第</w:t>
      </w:r>
      <w:r w:rsidRPr="00410760">
        <w:t>2</w:t>
      </w:r>
      <w:r w:rsidRPr="00326BC1">
        <w:t>78</w:t>
      </w:r>
      <w:r w:rsidRPr="00410760">
        <w:rPr>
          <w:rFonts w:hint="eastAsia"/>
        </w:rPr>
        <w:t>頁圖</w:t>
      </w:r>
      <w:r w:rsidRPr="00410760">
        <w:t>2</w:t>
      </w:r>
      <w:r w:rsidRPr="00326BC1">
        <w:t>69</w:t>
      </w:r>
    </w:p>
    <w:p w14:paraId="1F36D81C" w14:textId="77777777" w:rsidR="00056220" w:rsidRPr="00531EC5" w:rsidRDefault="00056220" w:rsidP="00056220">
      <w:pPr>
        <w:pStyle w:val="aff4"/>
        <w:spacing w:before="540" w:after="540"/>
        <w:ind w:left="0" w:firstLine="496"/>
        <w:jc w:val="left"/>
        <w:rPr>
          <w:rFonts w:hint="eastAsia"/>
        </w:rPr>
      </w:pPr>
    </w:p>
    <w:p w14:paraId="160D6DE9" w14:textId="3F95384E" w:rsidR="00056220" w:rsidRDefault="00056220" w:rsidP="00056220">
      <w:pPr>
        <w:pStyle w:val="aff4"/>
        <w:spacing w:before="540" w:after="540"/>
        <w:ind w:left="0" w:firstLine="480"/>
        <w:jc w:val="left"/>
        <w:rPr>
          <w:rFonts w:hint="eastAsia"/>
        </w:rPr>
      </w:pPr>
      <w:r w:rsidRPr="00CD3EB4">
        <w:rPr>
          <w:rFonts w:hint="eastAsia"/>
          <w:noProof/>
        </w:rPr>
        <w:drawing>
          <wp:inline distT="0" distB="0" distL="0" distR="0" wp14:anchorId="30DAB28E" wp14:editId="3523F5B0">
            <wp:extent cx="304800" cy="304800"/>
            <wp:effectExtent l="0" t="0" r="0" b="0"/>
            <wp:docPr id="84448613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服</w:t>
      </w:r>
      <w:r w:rsidRPr="002727FE">
        <w:t xml:space="preserve"> </w:t>
      </w:r>
      <w:r w:rsidRPr="00CD3EB4">
        <w:rPr>
          <w:rFonts w:hint="eastAsia"/>
          <w:noProof/>
        </w:rPr>
        <w:drawing>
          <wp:inline distT="0" distB="0" distL="0" distR="0" wp14:anchorId="5100B997" wp14:editId="3F7886D2">
            <wp:extent cx="304800" cy="304800"/>
            <wp:effectExtent l="0" t="0" r="0" b="0"/>
            <wp:docPr id="183979948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者</w:t>
      </w:r>
      <w:r w:rsidRPr="002727FE">
        <w:t xml:space="preserve"> </w:t>
      </w:r>
      <w:r w:rsidRPr="00CD3EB4">
        <w:rPr>
          <w:rFonts w:hint="eastAsia"/>
          <w:noProof/>
        </w:rPr>
        <w:drawing>
          <wp:inline distT="0" distB="0" distL="0" distR="0" wp14:anchorId="23DCC50D" wp14:editId="3AE680C7">
            <wp:extent cx="304800" cy="304800"/>
            <wp:effectExtent l="0" t="0" r="0" b="0"/>
            <wp:docPr id="89405963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君</w:t>
      </w:r>
      <w:r w:rsidRPr="002727FE">
        <w:t xml:space="preserve"> </w:t>
      </w:r>
      <w:r w:rsidRPr="00CD3EB4">
        <w:rPr>
          <w:rFonts w:hint="eastAsia"/>
          <w:noProof/>
        </w:rPr>
        <w:drawing>
          <wp:inline distT="0" distB="0" distL="0" distR="0" wp14:anchorId="67804C7A" wp14:editId="30D1899A">
            <wp:extent cx="304800" cy="304800"/>
            <wp:effectExtent l="0" t="0" r="0" b="0"/>
            <wp:docPr id="123764736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卿</w:t>
      </w:r>
    </w:p>
    <w:p w14:paraId="1C3E3EEA" w14:textId="77777777" w:rsidR="00056220" w:rsidRPr="00D82E56" w:rsidRDefault="00056220" w:rsidP="00056220">
      <w:pPr>
        <w:pStyle w:val="aff4"/>
        <w:spacing w:before="540" w:after="540"/>
        <w:ind w:left="0" w:firstLine="496"/>
        <w:jc w:val="left"/>
        <w:rPr>
          <w:rFonts w:hint="eastAsia"/>
        </w:rPr>
      </w:pPr>
      <w:r w:rsidRPr="002727FE">
        <w:rPr>
          <w:rFonts w:hint="eastAsia"/>
        </w:rPr>
        <w:t>西漢晚期日光連疊草葉鏡</w:t>
      </w:r>
      <w:r w:rsidRPr="00803E2E">
        <w:rPr>
          <w:rFonts w:hint="eastAsia"/>
        </w:rPr>
        <w:t>，漢篆</w:t>
      </w:r>
    </w:p>
    <w:p w14:paraId="1B00647C" w14:textId="77777777" w:rsidR="00056220" w:rsidRDefault="00056220" w:rsidP="00056220">
      <w:pPr>
        <w:pStyle w:val="aff4"/>
        <w:spacing w:before="540" w:after="540"/>
        <w:ind w:left="0" w:firstLine="496"/>
        <w:jc w:val="left"/>
        <w:rPr>
          <w:rFonts w:hint="eastAsia"/>
        </w:rPr>
      </w:pPr>
      <w:r w:rsidRPr="002727FE">
        <w:rPr>
          <w:rFonts w:hint="eastAsia"/>
        </w:rPr>
        <w:t>《南陽出土銅鏡》圖版五四：</w:t>
      </w:r>
      <w:r w:rsidRPr="002727FE">
        <w:t>2</w:t>
      </w:r>
      <w:r w:rsidRPr="002727FE">
        <w:rPr>
          <w:rFonts w:hint="eastAsia"/>
        </w:rPr>
        <w:t>，文物出版社，</w:t>
      </w:r>
      <w:r w:rsidRPr="002727FE">
        <w:t>2010.12</w:t>
      </w:r>
      <w:r>
        <w:rPr>
          <w:rFonts w:hint="eastAsia"/>
        </w:rPr>
        <w:t xml:space="preserve"> </w:t>
      </w:r>
    </w:p>
    <w:p w14:paraId="791BBBD7" w14:textId="77777777" w:rsidR="00056220" w:rsidRPr="0057623B" w:rsidRDefault="00056220" w:rsidP="00056220">
      <w:pPr>
        <w:pStyle w:val="aff4"/>
        <w:spacing w:before="540" w:after="540"/>
        <w:ind w:left="0" w:firstLine="496"/>
        <w:jc w:val="left"/>
        <w:rPr>
          <w:rFonts w:hint="eastAsia"/>
        </w:rPr>
      </w:pPr>
    </w:p>
    <w:p w14:paraId="38021C4B" w14:textId="12F045B5" w:rsidR="00056220" w:rsidRDefault="00056220" w:rsidP="00056220">
      <w:pPr>
        <w:pStyle w:val="aff4"/>
        <w:spacing w:before="540" w:after="540"/>
        <w:ind w:left="0" w:firstLine="480"/>
        <w:jc w:val="left"/>
        <w:rPr>
          <w:rFonts w:hint="eastAsia"/>
        </w:rPr>
      </w:pPr>
      <w:r w:rsidRPr="00560FF2">
        <w:rPr>
          <w:rFonts w:hint="eastAsia"/>
          <w:noProof/>
        </w:rPr>
        <w:drawing>
          <wp:inline distT="0" distB="0" distL="0" distR="0" wp14:anchorId="4002CC79" wp14:editId="3E67107C">
            <wp:extent cx="304800" cy="304800"/>
            <wp:effectExtent l="0" t="0" r="0" b="0"/>
            <wp:docPr id="40891624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昭</w:t>
      </w:r>
      <w:r w:rsidRPr="002727FE">
        <w:t xml:space="preserve"> </w:t>
      </w:r>
      <w:r w:rsidRPr="00560FF2">
        <w:rPr>
          <w:rFonts w:hint="eastAsia"/>
          <w:noProof/>
        </w:rPr>
        <w:drawing>
          <wp:inline distT="0" distB="0" distL="0" distR="0" wp14:anchorId="466B03DD" wp14:editId="230C9857">
            <wp:extent cx="304800" cy="304800"/>
            <wp:effectExtent l="0" t="0" r="0" b="0"/>
            <wp:docPr id="21934387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衣</w:t>
      </w:r>
      <w:r w:rsidRPr="002727FE">
        <w:t xml:space="preserve"> </w:t>
      </w:r>
      <w:r w:rsidRPr="00560FF2">
        <w:rPr>
          <w:rFonts w:hint="eastAsia"/>
          <w:noProof/>
        </w:rPr>
        <w:drawing>
          <wp:inline distT="0" distB="0" distL="0" distR="0" wp14:anchorId="1280212F" wp14:editId="36B25FF4">
            <wp:extent cx="304800" cy="304800"/>
            <wp:effectExtent l="0" t="0" r="0" b="0"/>
            <wp:docPr id="27907099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服</w:t>
      </w:r>
      <w:r w:rsidRPr="002727FE">
        <w:t xml:space="preserve"> </w:t>
      </w:r>
      <w:r w:rsidRPr="00560FF2">
        <w:rPr>
          <w:rFonts w:hint="eastAsia"/>
          <w:noProof/>
        </w:rPr>
        <w:drawing>
          <wp:inline distT="0" distB="0" distL="0" distR="0" wp14:anchorId="5885D121" wp14:editId="5FAE8BA0">
            <wp:extent cx="304800" cy="304800"/>
            <wp:effectExtent l="0" t="0" r="0" b="0"/>
            <wp:docPr id="169325733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觀</w:t>
      </w:r>
      <w:r w:rsidRPr="002727FE">
        <w:t xml:space="preserve"> </w:t>
      </w:r>
      <w:r w:rsidRPr="00560FF2">
        <w:rPr>
          <w:rFonts w:hint="eastAsia"/>
          <w:noProof/>
        </w:rPr>
        <w:drawing>
          <wp:inline distT="0" distB="0" distL="0" distR="0" wp14:anchorId="20B4BCA7" wp14:editId="0AB482E4">
            <wp:extent cx="304800" cy="304800"/>
            <wp:effectExtent l="0" t="0" r="0" b="0"/>
            <wp:docPr id="151964567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2727FE">
        <w:t xml:space="preserve"> </w:t>
      </w:r>
      <w:r w:rsidRPr="002727FE">
        <w:rPr>
          <w:rFonts w:hint="eastAsia"/>
        </w:rPr>
        <w:t>宜</w:t>
      </w:r>
      <w:r>
        <w:rPr>
          <w:rFonts w:hint="eastAsia"/>
        </w:rPr>
        <w:t xml:space="preserve"> </w:t>
      </w:r>
    </w:p>
    <w:p w14:paraId="44044662" w14:textId="77777777" w:rsidR="00056220" w:rsidRPr="00D82E56" w:rsidRDefault="00056220" w:rsidP="00056220">
      <w:pPr>
        <w:pStyle w:val="aff4"/>
        <w:spacing w:before="540" w:after="540"/>
        <w:ind w:left="0" w:firstLine="496"/>
        <w:jc w:val="left"/>
        <w:rPr>
          <w:rFonts w:hint="eastAsia"/>
        </w:rPr>
      </w:pPr>
      <w:r w:rsidRPr="002727FE">
        <w:rPr>
          <w:rFonts w:hint="eastAsia"/>
        </w:rPr>
        <w:t>西漢晚期日光銅華重圈銘帶鏡（伴出元、成帝時期五銖錢）</w:t>
      </w:r>
      <w:r w:rsidRPr="00803E2E">
        <w:rPr>
          <w:rFonts w:hint="eastAsia"/>
        </w:rPr>
        <w:t>，篆隸</w:t>
      </w:r>
    </w:p>
    <w:p w14:paraId="730CEEF9" w14:textId="77777777" w:rsidR="00056220" w:rsidRPr="00560FF2" w:rsidRDefault="00056220" w:rsidP="00056220">
      <w:pPr>
        <w:pStyle w:val="aff4"/>
        <w:spacing w:before="540" w:after="540"/>
        <w:ind w:left="0" w:firstLine="496"/>
        <w:jc w:val="left"/>
        <w:rPr>
          <w:rFonts w:hint="eastAsia"/>
        </w:rPr>
      </w:pPr>
      <w:r w:rsidRPr="002727FE">
        <w:rPr>
          <w:rFonts w:hint="eastAsia"/>
        </w:rPr>
        <w:lastRenderedPageBreak/>
        <w:t>《南陽出土銅鏡》第</w:t>
      </w:r>
      <w:r w:rsidRPr="002727FE">
        <w:t>75</w:t>
      </w:r>
      <w:r w:rsidRPr="002727FE">
        <w:rPr>
          <w:rFonts w:hint="eastAsia"/>
        </w:rPr>
        <w:t>頁圖</w:t>
      </w:r>
      <w:r w:rsidRPr="002727FE">
        <w:t>182</w:t>
      </w:r>
    </w:p>
    <w:p w14:paraId="5238AA56" w14:textId="77777777" w:rsidR="00056220" w:rsidRDefault="00056220" w:rsidP="00056220">
      <w:pPr>
        <w:pStyle w:val="aff4"/>
        <w:spacing w:before="540" w:after="540"/>
        <w:ind w:left="0" w:firstLine="496"/>
        <w:jc w:val="left"/>
        <w:rPr>
          <w:rFonts w:hint="eastAsia"/>
        </w:rPr>
      </w:pPr>
    </w:p>
    <w:p w14:paraId="62EB8406" w14:textId="418DF994" w:rsidR="00056220" w:rsidRDefault="00056220" w:rsidP="00056220">
      <w:pPr>
        <w:pStyle w:val="aff4"/>
        <w:spacing w:before="540" w:after="540"/>
        <w:ind w:left="0" w:firstLine="480"/>
        <w:jc w:val="left"/>
        <w:rPr>
          <w:rFonts w:hint="eastAsia"/>
        </w:rPr>
      </w:pPr>
      <w:r w:rsidRPr="00F43C07">
        <w:rPr>
          <w:rFonts w:hint="eastAsia"/>
          <w:noProof/>
        </w:rPr>
        <w:drawing>
          <wp:inline distT="0" distB="0" distL="0" distR="0" wp14:anchorId="50B60817" wp14:editId="6354A6C0">
            <wp:extent cx="304800" cy="304800"/>
            <wp:effectExtent l="0" t="0" r="0" b="0"/>
            <wp:docPr id="150521472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宜</w:t>
      </w:r>
      <w:r w:rsidRPr="009D4A99">
        <w:t xml:space="preserve"> </w:t>
      </w:r>
      <w:r w:rsidRPr="00F43C07">
        <w:rPr>
          <w:rFonts w:hint="eastAsia"/>
          <w:noProof/>
        </w:rPr>
        <w:drawing>
          <wp:inline distT="0" distB="0" distL="0" distR="0" wp14:anchorId="726147BF" wp14:editId="1B80F4F9">
            <wp:extent cx="304800" cy="304800"/>
            <wp:effectExtent l="0" t="0" r="0" b="0"/>
            <wp:docPr id="165813426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子</w:t>
      </w:r>
      <w:r w:rsidRPr="009D4A99">
        <w:t xml:space="preserve"> </w:t>
      </w:r>
      <w:r w:rsidRPr="00B8777D">
        <w:rPr>
          <w:rFonts w:hint="eastAsia"/>
          <w:noProof/>
        </w:rPr>
        <w:drawing>
          <wp:inline distT="0" distB="0" distL="0" distR="0" wp14:anchorId="190A7216" wp14:editId="6A1C6D8E">
            <wp:extent cx="304800" cy="304800"/>
            <wp:effectExtent l="0" t="0" r="0" b="0"/>
            <wp:docPr id="191374642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孫</w:t>
      </w:r>
    </w:p>
    <w:p w14:paraId="0034D1C5" w14:textId="77777777" w:rsidR="00056220" w:rsidRPr="000B3D70" w:rsidRDefault="00056220" w:rsidP="00056220">
      <w:pPr>
        <w:pStyle w:val="aff4"/>
        <w:spacing w:before="540" w:after="540"/>
        <w:ind w:left="0" w:firstLine="496"/>
        <w:jc w:val="left"/>
        <w:rPr>
          <w:rFonts w:hint="eastAsia"/>
        </w:rPr>
      </w:pPr>
      <w:r w:rsidRPr="009D4A99">
        <w:rPr>
          <w:rFonts w:hint="eastAsia"/>
        </w:rPr>
        <w:t>西漢永始二年（西元前</w:t>
      </w:r>
      <w:r w:rsidRPr="009D4A99">
        <w:t>15</w:t>
      </w:r>
      <w:r w:rsidRPr="009D4A99">
        <w:rPr>
          <w:rFonts w:hint="eastAsia"/>
        </w:rPr>
        <w:t>年）四神博局鏡</w:t>
      </w:r>
      <w:r w:rsidRPr="00803E2E">
        <w:rPr>
          <w:rFonts w:hint="eastAsia"/>
        </w:rPr>
        <w:t>，</w:t>
      </w:r>
      <w:r w:rsidRPr="008419F2">
        <w:rPr>
          <w:rFonts w:hint="eastAsia"/>
        </w:rPr>
        <w:t>漢隸</w:t>
      </w:r>
    </w:p>
    <w:p w14:paraId="05602226" w14:textId="77777777" w:rsidR="00056220" w:rsidRDefault="00056220" w:rsidP="00056220">
      <w:pPr>
        <w:pStyle w:val="aff4"/>
        <w:spacing w:before="540" w:after="540"/>
        <w:ind w:left="0" w:firstLine="496"/>
        <w:jc w:val="left"/>
        <w:rPr>
          <w:rFonts w:hint="eastAsia"/>
        </w:rPr>
      </w:pPr>
      <w:r w:rsidRPr="009D4A99">
        <w:rPr>
          <w:rFonts w:hint="eastAsia"/>
        </w:rPr>
        <w:t>霍宏偉</w:t>
      </w:r>
      <w:r w:rsidRPr="009D4A99">
        <w:t xml:space="preserve"> </w:t>
      </w:r>
      <w:r w:rsidRPr="009D4A99">
        <w:rPr>
          <w:rFonts w:hint="eastAsia"/>
        </w:rPr>
        <w:t>史家珍主編《洛鏡銅華</w:t>
      </w:r>
      <w:r w:rsidRPr="009D4A99">
        <w:t>:</w:t>
      </w:r>
      <w:r w:rsidRPr="009D4A99">
        <w:rPr>
          <w:rFonts w:hint="eastAsia"/>
        </w:rPr>
        <w:t>洛陽銅鏡發現與研究》上冊第</w:t>
      </w:r>
      <w:r w:rsidRPr="009D4A99">
        <w:t>143</w:t>
      </w:r>
      <w:r w:rsidRPr="009D4A99">
        <w:rPr>
          <w:rFonts w:hint="eastAsia"/>
        </w:rPr>
        <w:t>頁圖</w:t>
      </w:r>
      <w:r w:rsidRPr="009D4A99">
        <w:t>95</w:t>
      </w:r>
      <w:r w:rsidRPr="009D4A99">
        <w:rPr>
          <w:rFonts w:hint="eastAsia"/>
        </w:rPr>
        <w:t>，科學出版社，</w:t>
      </w:r>
      <w:r w:rsidRPr="009D4A99">
        <w:t>2013.11</w:t>
      </w:r>
    </w:p>
    <w:p w14:paraId="540ACC65" w14:textId="77777777" w:rsidR="00056220" w:rsidRPr="00902CCD" w:rsidRDefault="00056220" w:rsidP="00056220">
      <w:pPr>
        <w:pStyle w:val="aff4"/>
        <w:spacing w:before="540" w:after="540"/>
        <w:ind w:left="0" w:firstLine="496"/>
        <w:jc w:val="left"/>
        <w:rPr>
          <w:rFonts w:hint="eastAsia"/>
        </w:rPr>
      </w:pPr>
    </w:p>
    <w:p w14:paraId="3D501692" w14:textId="06443503" w:rsidR="00056220" w:rsidRDefault="00056220" w:rsidP="00056220">
      <w:pPr>
        <w:pStyle w:val="aff4"/>
        <w:spacing w:before="540" w:after="540"/>
        <w:ind w:left="0" w:firstLine="480"/>
        <w:jc w:val="left"/>
        <w:rPr>
          <w:rFonts w:hint="eastAsia"/>
        </w:rPr>
      </w:pPr>
      <w:r w:rsidRPr="00F43C07">
        <w:rPr>
          <w:rFonts w:hint="eastAsia"/>
          <w:noProof/>
        </w:rPr>
        <w:drawing>
          <wp:inline distT="0" distB="0" distL="0" distR="0" wp14:anchorId="40C767AC" wp14:editId="02DD7E55">
            <wp:extent cx="304800" cy="304800"/>
            <wp:effectExtent l="0" t="0" r="0" b="0"/>
            <wp:docPr id="58235896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宜</w:t>
      </w:r>
      <w:r w:rsidRPr="009D4A99">
        <w:t xml:space="preserve"> </w:t>
      </w:r>
      <w:r w:rsidRPr="001031C5">
        <w:rPr>
          <w:rFonts w:hint="eastAsia"/>
          <w:noProof/>
        </w:rPr>
        <w:drawing>
          <wp:inline distT="0" distB="0" distL="0" distR="0" wp14:anchorId="3CE0F55F" wp14:editId="4C72148C">
            <wp:extent cx="304800" cy="304800"/>
            <wp:effectExtent l="0" t="0" r="0" b="0"/>
            <wp:docPr id="6400444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孫</w:t>
      </w:r>
      <w:r w:rsidRPr="009D4A99">
        <w:t xml:space="preserve"> </w:t>
      </w:r>
      <w:r w:rsidRPr="00B8777D">
        <w:rPr>
          <w:rFonts w:hint="eastAsia"/>
          <w:noProof/>
        </w:rPr>
        <w:drawing>
          <wp:inline distT="0" distB="0" distL="0" distR="0" wp14:anchorId="1D3206B8" wp14:editId="45368765">
            <wp:extent cx="304800" cy="304800"/>
            <wp:effectExtent l="0" t="0" r="0" b="0"/>
            <wp:docPr id="161112186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子</w:t>
      </w:r>
    </w:p>
    <w:p w14:paraId="447EA47F" w14:textId="77777777" w:rsidR="00056220" w:rsidRPr="0004110A" w:rsidRDefault="00056220" w:rsidP="00056220">
      <w:pPr>
        <w:pStyle w:val="aff4"/>
        <w:spacing w:before="540" w:after="540"/>
        <w:ind w:left="0" w:firstLine="496"/>
        <w:jc w:val="left"/>
        <w:rPr>
          <w:rFonts w:hint="eastAsia"/>
        </w:rPr>
      </w:pPr>
      <w:r w:rsidRPr="009D4A99">
        <w:rPr>
          <w:rFonts w:hint="eastAsia"/>
        </w:rPr>
        <w:t>居攝年間“鑄成錯刀天下喜銘四靈博局鏡”</w:t>
      </w:r>
      <w:r w:rsidRPr="00803E2E">
        <w:rPr>
          <w:rFonts w:hint="eastAsia"/>
        </w:rPr>
        <w:t>，漢隸</w:t>
      </w:r>
    </w:p>
    <w:p w14:paraId="49798496" w14:textId="77777777" w:rsidR="00056220" w:rsidRDefault="00056220" w:rsidP="00056220">
      <w:pPr>
        <w:pStyle w:val="aff4"/>
        <w:spacing w:before="540" w:after="540"/>
        <w:ind w:left="0" w:firstLine="496"/>
        <w:jc w:val="left"/>
        <w:rPr>
          <w:rFonts w:hint="eastAsia"/>
        </w:rPr>
      </w:pPr>
      <w:r w:rsidRPr="009D4A99">
        <w:rPr>
          <w:rFonts w:hint="eastAsia"/>
        </w:rPr>
        <w:t>《圖集》第</w:t>
      </w:r>
      <w:r w:rsidRPr="009D4A99">
        <w:t>288</w:t>
      </w:r>
      <w:r w:rsidRPr="009D4A99">
        <w:rPr>
          <w:rFonts w:hint="eastAsia"/>
        </w:rPr>
        <w:t>頁圖</w:t>
      </w:r>
      <w:r w:rsidRPr="009D4A99">
        <w:t>277</w:t>
      </w:r>
    </w:p>
    <w:p w14:paraId="55E05046" w14:textId="77777777" w:rsidR="00056220" w:rsidRPr="000B3D70" w:rsidRDefault="00056220" w:rsidP="00056220">
      <w:pPr>
        <w:pStyle w:val="aff4"/>
        <w:spacing w:before="540" w:after="540"/>
        <w:ind w:left="0" w:firstLine="496"/>
        <w:jc w:val="left"/>
        <w:rPr>
          <w:rFonts w:hint="eastAsia"/>
        </w:rPr>
      </w:pPr>
    </w:p>
    <w:p w14:paraId="197468D8" w14:textId="05CAB37F" w:rsidR="00056220" w:rsidRDefault="00056220" w:rsidP="00056220">
      <w:pPr>
        <w:pStyle w:val="aff4"/>
        <w:spacing w:before="540" w:after="540"/>
        <w:ind w:left="0" w:firstLine="480"/>
        <w:jc w:val="left"/>
        <w:rPr>
          <w:rFonts w:hint="eastAsia"/>
        </w:rPr>
      </w:pPr>
      <w:r w:rsidRPr="0083181A">
        <w:rPr>
          <w:rFonts w:hint="eastAsia"/>
          <w:noProof/>
        </w:rPr>
        <w:drawing>
          <wp:inline distT="0" distB="0" distL="0" distR="0" wp14:anchorId="23388614" wp14:editId="4418C858">
            <wp:extent cx="304800" cy="304800"/>
            <wp:effectExtent l="0" t="0" r="0" b="0"/>
            <wp:docPr id="93350498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410760">
        <w:t xml:space="preserve"> </w:t>
      </w:r>
      <w:r w:rsidRPr="00410760">
        <w:rPr>
          <w:rFonts w:hint="eastAsia"/>
        </w:rPr>
        <w:t>子</w:t>
      </w:r>
      <w:r w:rsidRPr="00410760">
        <w:t xml:space="preserve"> </w:t>
      </w:r>
      <w:r w:rsidRPr="0083181A">
        <w:rPr>
          <w:rFonts w:hint="eastAsia"/>
          <w:noProof/>
        </w:rPr>
        <w:drawing>
          <wp:inline distT="0" distB="0" distL="0" distR="0" wp14:anchorId="4A7C80CF" wp14:editId="10987BAA">
            <wp:extent cx="304800" cy="304800"/>
            <wp:effectExtent l="0" t="0" r="0" b="0"/>
            <wp:docPr id="33693174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410760">
        <w:t xml:space="preserve"> </w:t>
      </w:r>
      <w:r w:rsidRPr="00410760">
        <w:rPr>
          <w:rFonts w:hint="eastAsia"/>
        </w:rPr>
        <w:t>孫</w:t>
      </w:r>
      <w:r w:rsidRPr="00410760">
        <w:t xml:space="preserve"> </w:t>
      </w:r>
      <w:r w:rsidRPr="00994B30">
        <w:rPr>
          <w:rFonts w:hint="eastAsia"/>
          <w:noProof/>
        </w:rPr>
        <w:drawing>
          <wp:inline distT="0" distB="0" distL="0" distR="0" wp14:anchorId="25667359" wp14:editId="5AF8B5E2">
            <wp:extent cx="304800" cy="304800"/>
            <wp:effectExtent l="0" t="0" r="0" b="0"/>
            <wp:docPr id="87997024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410760">
        <w:t xml:space="preserve"> </w:t>
      </w:r>
      <w:r w:rsidRPr="00410760">
        <w:rPr>
          <w:rFonts w:hint="eastAsia"/>
        </w:rPr>
        <w:t>備</w:t>
      </w:r>
      <w:r w:rsidRPr="00410760">
        <w:t xml:space="preserve"> </w:t>
      </w:r>
      <w:r w:rsidRPr="00994B30">
        <w:rPr>
          <w:rFonts w:hint="eastAsia"/>
          <w:noProof/>
        </w:rPr>
        <w:drawing>
          <wp:inline distT="0" distB="0" distL="0" distR="0" wp14:anchorId="6663D141" wp14:editId="0E90A6E9">
            <wp:extent cx="304800" cy="304800"/>
            <wp:effectExtent l="0" t="0" r="0" b="0"/>
            <wp:docPr id="137728300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410760">
        <w:t xml:space="preserve"> </w:t>
      </w:r>
      <w:r w:rsidRPr="00410760">
        <w:rPr>
          <w:rFonts w:hint="eastAsia"/>
        </w:rPr>
        <w:t>具</w:t>
      </w:r>
      <w:r w:rsidRPr="00410760">
        <w:t xml:space="preserve"> </w:t>
      </w:r>
      <w:r w:rsidRPr="00994B30">
        <w:rPr>
          <w:rFonts w:hint="eastAsia"/>
          <w:noProof/>
        </w:rPr>
        <w:drawing>
          <wp:inline distT="0" distB="0" distL="0" distR="0" wp14:anchorId="1E5FA619" wp14:editId="473F8E28">
            <wp:extent cx="304800" cy="304800"/>
            <wp:effectExtent l="0" t="0" r="0" b="0"/>
            <wp:docPr id="21920421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410760">
        <w:t xml:space="preserve"> </w:t>
      </w:r>
      <w:r w:rsidRPr="00410760">
        <w:rPr>
          <w:rFonts w:hint="eastAsia"/>
        </w:rPr>
        <w:t>居</w:t>
      </w:r>
      <w:r w:rsidRPr="00410760">
        <w:t xml:space="preserve"> </w:t>
      </w:r>
      <w:r w:rsidRPr="00994B30">
        <w:rPr>
          <w:rFonts w:hint="eastAsia"/>
          <w:noProof/>
        </w:rPr>
        <w:drawing>
          <wp:inline distT="0" distB="0" distL="0" distR="0" wp14:anchorId="5673CDBE" wp14:editId="7A6DA874">
            <wp:extent cx="304800" cy="304800"/>
            <wp:effectExtent l="0" t="0" r="0" b="0"/>
            <wp:docPr id="156503899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410760">
        <w:t xml:space="preserve"> </w:t>
      </w:r>
      <w:r w:rsidRPr="00410760">
        <w:rPr>
          <w:rFonts w:hint="eastAsia"/>
        </w:rPr>
        <w:t>中</w:t>
      </w:r>
      <w:r w:rsidRPr="00410760">
        <w:t xml:space="preserve"> </w:t>
      </w:r>
      <w:r w:rsidRPr="00994B30">
        <w:rPr>
          <w:rFonts w:hint="eastAsia"/>
          <w:noProof/>
        </w:rPr>
        <w:drawing>
          <wp:inline distT="0" distB="0" distL="0" distR="0" wp14:anchorId="33A8E8DC" wp14:editId="6AC34F45">
            <wp:extent cx="304800" cy="304800"/>
            <wp:effectExtent l="0" t="0" r="0" b="0"/>
            <wp:docPr id="3737371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410760">
        <w:t xml:space="preserve"> </w:t>
      </w:r>
      <w:r w:rsidRPr="00410760">
        <w:rPr>
          <w:rFonts w:hint="eastAsia"/>
        </w:rPr>
        <w:t>央</w:t>
      </w:r>
    </w:p>
    <w:p w14:paraId="21E6F106" w14:textId="77777777" w:rsidR="00056220" w:rsidRPr="000601F1" w:rsidRDefault="00056220" w:rsidP="00056220">
      <w:pPr>
        <w:pStyle w:val="aff4"/>
        <w:spacing w:before="540" w:after="540"/>
        <w:ind w:left="0" w:firstLine="496"/>
        <w:jc w:val="left"/>
        <w:rPr>
          <w:rFonts w:cs="MS Mincho" w:hint="eastAsia"/>
        </w:rPr>
      </w:pPr>
      <w:r w:rsidRPr="00410760">
        <w:rPr>
          <w:rFonts w:hint="eastAsia"/>
        </w:rPr>
        <w:t>新莽尚方禦竟大毋傷銘四靈博局鏡（二），</w:t>
      </w:r>
      <w:r w:rsidRPr="00EA3488">
        <w:rPr>
          <w:rFonts w:hint="eastAsia"/>
        </w:rPr>
        <w:t>莽式</w:t>
      </w:r>
      <w:r w:rsidRPr="00410760">
        <w:rPr>
          <w:rFonts w:hint="eastAsia"/>
        </w:rPr>
        <w:t>漢隸</w:t>
      </w:r>
      <w:r w:rsidRPr="009D4A99">
        <w:rPr>
          <w:rFonts w:hint="eastAsia"/>
        </w:rPr>
        <w:t>，東漢初期</w:t>
      </w:r>
      <w:r w:rsidRPr="009D4A99">
        <w:rPr>
          <w:rFonts w:cs="MS Mincho" w:hint="eastAsia"/>
        </w:rPr>
        <w:t>至中期一直沿用</w:t>
      </w:r>
    </w:p>
    <w:p w14:paraId="33B942C1" w14:textId="77777777" w:rsidR="00056220" w:rsidRDefault="00056220" w:rsidP="00056220">
      <w:pPr>
        <w:pStyle w:val="aff4"/>
        <w:spacing w:before="540" w:after="540"/>
        <w:ind w:left="0" w:firstLine="496"/>
        <w:jc w:val="left"/>
        <w:rPr>
          <w:rFonts w:hint="eastAsia"/>
        </w:rPr>
      </w:pPr>
      <w:r w:rsidRPr="00410760">
        <w:rPr>
          <w:rFonts w:hint="eastAsia"/>
        </w:rPr>
        <w:t>《圖集》下冊第</w:t>
      </w:r>
      <w:r w:rsidRPr="00410760">
        <w:t>296</w:t>
      </w:r>
      <w:r w:rsidRPr="00410760">
        <w:rPr>
          <w:rFonts w:hint="eastAsia"/>
        </w:rPr>
        <w:t>頁圖</w:t>
      </w:r>
      <w:r w:rsidRPr="00410760">
        <w:t>284</w:t>
      </w:r>
    </w:p>
    <w:p w14:paraId="6542BC34" w14:textId="77777777" w:rsidR="00056220" w:rsidRPr="00C475F5" w:rsidRDefault="00056220" w:rsidP="00056220">
      <w:pPr>
        <w:pStyle w:val="aff4"/>
        <w:spacing w:before="540" w:after="540"/>
        <w:ind w:left="0" w:firstLine="496"/>
        <w:jc w:val="left"/>
        <w:rPr>
          <w:rFonts w:hint="eastAsia"/>
        </w:rPr>
      </w:pPr>
    </w:p>
    <w:p w14:paraId="4C3B0BC7" w14:textId="701D1859" w:rsidR="00056220" w:rsidRDefault="00056220" w:rsidP="00056220">
      <w:pPr>
        <w:pStyle w:val="aff4"/>
        <w:spacing w:before="540" w:after="540"/>
        <w:ind w:left="0" w:firstLine="480"/>
        <w:jc w:val="left"/>
        <w:rPr>
          <w:rFonts w:hint="eastAsia"/>
        </w:rPr>
      </w:pPr>
      <w:r w:rsidRPr="00C475F5">
        <w:rPr>
          <w:rFonts w:hint="eastAsia"/>
          <w:noProof/>
        </w:rPr>
        <w:drawing>
          <wp:inline distT="0" distB="0" distL="0" distR="0" wp14:anchorId="71FA1CE8" wp14:editId="25EF8063">
            <wp:extent cx="252730" cy="319405"/>
            <wp:effectExtent l="0" t="0" r="0" b="4445"/>
            <wp:docPr id="9117298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2730" cy="319405"/>
                    </a:xfrm>
                    <a:prstGeom prst="rect">
                      <a:avLst/>
                    </a:prstGeom>
                    <a:noFill/>
                    <a:ln>
                      <a:noFill/>
                    </a:ln>
                  </pic:spPr>
                </pic:pic>
              </a:graphicData>
            </a:graphic>
          </wp:inline>
        </w:drawing>
      </w:r>
      <w:r w:rsidRPr="002727FE">
        <w:t xml:space="preserve"> </w:t>
      </w:r>
      <w:r w:rsidRPr="002727FE">
        <w:rPr>
          <w:rFonts w:hint="eastAsia"/>
        </w:rPr>
        <w:t>宜</w:t>
      </w:r>
      <w:r w:rsidRPr="002727FE">
        <w:t xml:space="preserve"> </w:t>
      </w:r>
      <w:r w:rsidRPr="00C475F5">
        <w:rPr>
          <w:rFonts w:hint="eastAsia"/>
          <w:noProof/>
        </w:rPr>
        <w:drawing>
          <wp:inline distT="0" distB="0" distL="0" distR="0" wp14:anchorId="2333DA15" wp14:editId="4E13FE36">
            <wp:extent cx="238125" cy="319405"/>
            <wp:effectExtent l="0" t="0" r="9525" b="4445"/>
            <wp:docPr id="70387088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319405"/>
                    </a:xfrm>
                    <a:prstGeom prst="rect">
                      <a:avLst/>
                    </a:prstGeom>
                    <a:noFill/>
                    <a:ln>
                      <a:noFill/>
                    </a:ln>
                  </pic:spPr>
                </pic:pic>
              </a:graphicData>
            </a:graphic>
          </wp:inline>
        </w:drawing>
      </w:r>
      <w:r w:rsidRPr="002727FE">
        <w:t xml:space="preserve"> </w:t>
      </w:r>
      <w:r w:rsidRPr="002727FE">
        <w:rPr>
          <w:rFonts w:hint="eastAsia"/>
        </w:rPr>
        <w:t>官</w:t>
      </w:r>
      <w:r w:rsidRPr="002727FE">
        <w:t xml:space="preserve"> </w:t>
      </w:r>
      <w:r w:rsidRPr="00C475F5">
        <w:rPr>
          <w:rFonts w:hint="eastAsia"/>
          <w:noProof/>
        </w:rPr>
        <w:drawing>
          <wp:inline distT="0" distB="0" distL="0" distR="0" wp14:anchorId="17421D64" wp14:editId="3C3CEF53">
            <wp:extent cx="219075" cy="319405"/>
            <wp:effectExtent l="0" t="0" r="9525" b="4445"/>
            <wp:docPr id="112756026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9075" cy="319405"/>
                    </a:xfrm>
                    <a:prstGeom prst="rect">
                      <a:avLst/>
                    </a:prstGeom>
                    <a:noFill/>
                    <a:ln>
                      <a:noFill/>
                    </a:ln>
                  </pic:spPr>
                </pic:pic>
              </a:graphicData>
            </a:graphic>
          </wp:inline>
        </w:drawing>
      </w:r>
      <w:r w:rsidRPr="002727FE">
        <w:t xml:space="preserve"> </w:t>
      </w:r>
      <w:r w:rsidRPr="002727FE">
        <w:rPr>
          <w:rFonts w:hint="eastAsia"/>
        </w:rPr>
        <w:t>秩</w:t>
      </w:r>
      <w:r w:rsidRPr="002727FE">
        <w:t xml:space="preserve"> </w:t>
      </w:r>
      <w:r w:rsidRPr="00C475F5">
        <w:rPr>
          <w:rFonts w:hint="eastAsia"/>
          <w:noProof/>
        </w:rPr>
        <w:drawing>
          <wp:inline distT="0" distB="0" distL="0" distR="0" wp14:anchorId="5E6E3CEC" wp14:editId="1A87562C">
            <wp:extent cx="228600" cy="319405"/>
            <wp:effectExtent l="0" t="0" r="0" b="4445"/>
            <wp:docPr id="10723490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8600" cy="319405"/>
                    </a:xfrm>
                    <a:prstGeom prst="rect">
                      <a:avLst/>
                    </a:prstGeom>
                    <a:noFill/>
                    <a:ln>
                      <a:noFill/>
                    </a:ln>
                  </pic:spPr>
                </pic:pic>
              </a:graphicData>
            </a:graphic>
          </wp:inline>
        </w:drawing>
      </w:r>
      <w:r w:rsidRPr="002727FE">
        <w:t xml:space="preserve"> </w:t>
      </w:r>
      <w:r w:rsidRPr="002727FE">
        <w:rPr>
          <w:rFonts w:hint="eastAsia"/>
        </w:rPr>
        <w:t>保</w:t>
      </w:r>
      <w:r w:rsidRPr="002727FE">
        <w:t xml:space="preserve"> </w:t>
      </w:r>
      <w:r w:rsidRPr="00C475F5">
        <w:rPr>
          <w:rFonts w:hint="eastAsia"/>
          <w:noProof/>
        </w:rPr>
        <w:drawing>
          <wp:inline distT="0" distB="0" distL="0" distR="0" wp14:anchorId="46242165" wp14:editId="0D4C6120">
            <wp:extent cx="224155" cy="319405"/>
            <wp:effectExtent l="0" t="0" r="4445" b="4445"/>
            <wp:docPr id="15802269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4155" cy="319405"/>
                    </a:xfrm>
                    <a:prstGeom prst="rect">
                      <a:avLst/>
                    </a:prstGeom>
                    <a:noFill/>
                    <a:ln>
                      <a:noFill/>
                    </a:ln>
                  </pic:spPr>
                </pic:pic>
              </a:graphicData>
            </a:graphic>
          </wp:inline>
        </w:drawing>
      </w:r>
      <w:r w:rsidRPr="002727FE">
        <w:t xml:space="preserve"> </w:t>
      </w:r>
      <w:r w:rsidRPr="002727FE">
        <w:rPr>
          <w:rFonts w:hint="eastAsia"/>
        </w:rPr>
        <w:t>子</w:t>
      </w:r>
      <w:r w:rsidRPr="002727FE">
        <w:t xml:space="preserve"> </w:t>
      </w:r>
      <w:r w:rsidRPr="00C475F5">
        <w:rPr>
          <w:rFonts w:hint="eastAsia"/>
          <w:noProof/>
        </w:rPr>
        <w:drawing>
          <wp:inline distT="0" distB="0" distL="0" distR="0" wp14:anchorId="7321FC9A" wp14:editId="6BBE12E2">
            <wp:extent cx="214630" cy="319405"/>
            <wp:effectExtent l="0" t="0" r="0" b="4445"/>
            <wp:docPr id="207521770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630" cy="319405"/>
                    </a:xfrm>
                    <a:prstGeom prst="rect">
                      <a:avLst/>
                    </a:prstGeom>
                    <a:noFill/>
                    <a:ln>
                      <a:noFill/>
                    </a:ln>
                  </pic:spPr>
                </pic:pic>
              </a:graphicData>
            </a:graphic>
          </wp:inline>
        </w:drawing>
      </w:r>
      <w:r w:rsidRPr="002727FE">
        <w:t xml:space="preserve"> </w:t>
      </w:r>
      <w:r w:rsidRPr="002727FE">
        <w:rPr>
          <w:rFonts w:hint="eastAsia"/>
        </w:rPr>
        <w:t>孫</w:t>
      </w:r>
    </w:p>
    <w:p w14:paraId="103FB8EC" w14:textId="77777777" w:rsidR="00056220" w:rsidRPr="0004110A" w:rsidRDefault="00056220" w:rsidP="00056220">
      <w:pPr>
        <w:pStyle w:val="aff4"/>
        <w:spacing w:before="540" w:after="540"/>
        <w:ind w:left="0" w:firstLine="496"/>
        <w:jc w:val="left"/>
        <w:rPr>
          <w:rFonts w:hint="eastAsia"/>
        </w:rPr>
      </w:pPr>
      <w:r w:rsidRPr="009D4A99">
        <w:rPr>
          <w:rFonts w:hint="eastAsia"/>
        </w:rPr>
        <w:t>新莽</w:t>
      </w:r>
      <w:r w:rsidRPr="002727FE">
        <w:rPr>
          <w:rFonts w:hint="eastAsia"/>
        </w:rPr>
        <w:t>上大山見神人銘博局鏡</w:t>
      </w:r>
      <w:r w:rsidRPr="00803E2E">
        <w:rPr>
          <w:rFonts w:hint="eastAsia"/>
        </w:rPr>
        <w:t>，懸針篆</w:t>
      </w:r>
    </w:p>
    <w:p w14:paraId="77A5F139" w14:textId="77777777" w:rsidR="00056220" w:rsidRDefault="00056220" w:rsidP="00056220">
      <w:pPr>
        <w:pStyle w:val="aff4"/>
        <w:spacing w:before="540" w:after="540"/>
        <w:ind w:left="0" w:firstLine="496"/>
        <w:jc w:val="left"/>
        <w:rPr>
          <w:rFonts w:hint="eastAsia"/>
        </w:rPr>
      </w:pPr>
      <w:r w:rsidRPr="002727FE">
        <w:rPr>
          <w:rFonts w:hint="eastAsia"/>
        </w:rPr>
        <w:lastRenderedPageBreak/>
        <w:t>《淮南市博物館藏鏡》，文物出版社，</w:t>
      </w:r>
      <w:r w:rsidRPr="002727FE">
        <w:t>2011.6</w:t>
      </w:r>
    </w:p>
    <w:p w14:paraId="34242074" w14:textId="77777777" w:rsidR="00056220" w:rsidRPr="000601F1" w:rsidRDefault="00056220" w:rsidP="00056220">
      <w:pPr>
        <w:pStyle w:val="aff4"/>
        <w:spacing w:before="540" w:after="540"/>
        <w:ind w:left="0" w:firstLine="496"/>
        <w:jc w:val="left"/>
        <w:rPr>
          <w:rFonts w:hint="eastAsia"/>
        </w:rPr>
      </w:pPr>
    </w:p>
    <w:p w14:paraId="68FDC8A5" w14:textId="3873773D" w:rsidR="00056220" w:rsidRPr="00902CCD" w:rsidRDefault="00056220" w:rsidP="00056220">
      <w:pPr>
        <w:pStyle w:val="aff4"/>
        <w:spacing w:before="540" w:after="540"/>
        <w:ind w:left="0" w:firstLine="480"/>
        <w:jc w:val="left"/>
        <w:rPr>
          <w:rFonts w:hint="eastAsia"/>
        </w:rPr>
      </w:pPr>
      <w:r w:rsidRPr="0085084E">
        <w:rPr>
          <w:rFonts w:hint="eastAsia"/>
          <w:noProof/>
        </w:rPr>
        <w:drawing>
          <wp:inline distT="0" distB="0" distL="0" distR="0" wp14:anchorId="79E482C6" wp14:editId="0E1E38BE">
            <wp:extent cx="304800" cy="304800"/>
            <wp:effectExtent l="0" t="0" r="0" b="0"/>
            <wp:docPr id="16450344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宜</w:t>
      </w:r>
      <w:r w:rsidRPr="009D4A99">
        <w:t xml:space="preserve"> </w:t>
      </w:r>
      <w:r w:rsidRPr="0085084E">
        <w:rPr>
          <w:rFonts w:hint="eastAsia"/>
          <w:noProof/>
        </w:rPr>
        <w:drawing>
          <wp:inline distT="0" distB="0" distL="0" distR="0" wp14:anchorId="4E79D63F" wp14:editId="50EF9932">
            <wp:extent cx="304800" cy="304800"/>
            <wp:effectExtent l="0" t="0" r="0" b="0"/>
            <wp:docPr id="10212459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保</w:t>
      </w:r>
      <w:r w:rsidRPr="009D4A99">
        <w:t xml:space="preserve"> </w:t>
      </w:r>
      <w:r w:rsidRPr="0085084E">
        <w:rPr>
          <w:rFonts w:hint="eastAsia"/>
          <w:noProof/>
        </w:rPr>
        <w:drawing>
          <wp:inline distT="0" distB="0" distL="0" distR="0" wp14:anchorId="331D1384" wp14:editId="7532783F">
            <wp:extent cx="304800" cy="304800"/>
            <wp:effectExtent l="0" t="0" r="0" b="0"/>
            <wp:docPr id="4295281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子</w:t>
      </w:r>
      <w:r w:rsidRPr="009D4A99">
        <w:t xml:space="preserve"> </w:t>
      </w:r>
      <w:r w:rsidRPr="0085084E">
        <w:rPr>
          <w:rFonts w:hint="eastAsia"/>
          <w:noProof/>
        </w:rPr>
        <w:drawing>
          <wp:inline distT="0" distB="0" distL="0" distR="0" wp14:anchorId="7D82869E" wp14:editId="7B401454">
            <wp:extent cx="304800" cy="304800"/>
            <wp:effectExtent l="0" t="0" r="0" b="0"/>
            <wp:docPr id="5007057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9D4A99">
        <w:t xml:space="preserve"> </w:t>
      </w:r>
      <w:r w:rsidRPr="009D4A99">
        <w:rPr>
          <w:rFonts w:hint="eastAsia"/>
        </w:rPr>
        <w:t>孫</w:t>
      </w:r>
      <w:r>
        <w:rPr>
          <w:rFonts w:hint="eastAsia"/>
        </w:rPr>
        <w:t xml:space="preserve"> </w:t>
      </w:r>
    </w:p>
    <w:p w14:paraId="6B075F38" w14:textId="77777777" w:rsidR="00056220" w:rsidRPr="0004110A" w:rsidRDefault="00056220" w:rsidP="00056220">
      <w:pPr>
        <w:pStyle w:val="aff4"/>
        <w:spacing w:before="540" w:after="540"/>
        <w:ind w:left="0" w:firstLine="496"/>
        <w:jc w:val="left"/>
        <w:rPr>
          <w:rFonts w:hint="eastAsia"/>
        </w:rPr>
      </w:pPr>
      <w:r w:rsidRPr="009D4A99">
        <w:rPr>
          <w:rFonts w:hint="eastAsia"/>
        </w:rPr>
        <w:t>新莽“桼言四神瑞獸博局紋鎏金銅鏡”</w:t>
      </w:r>
      <w:r w:rsidRPr="00803E2E">
        <w:rPr>
          <w:rFonts w:hint="eastAsia"/>
        </w:rPr>
        <w:t>，篆隸</w:t>
      </w:r>
    </w:p>
    <w:p w14:paraId="14DCDC29" w14:textId="77777777" w:rsidR="00056220" w:rsidRDefault="00056220" w:rsidP="00056220">
      <w:pPr>
        <w:pStyle w:val="aff4"/>
        <w:spacing w:before="540" w:after="540"/>
        <w:ind w:left="0" w:firstLine="496"/>
        <w:jc w:val="left"/>
        <w:rPr>
          <w:rFonts w:hint="eastAsia"/>
        </w:rPr>
      </w:pPr>
      <w:r w:rsidRPr="009D4A99">
        <w:rPr>
          <w:rFonts w:hint="eastAsia"/>
        </w:rPr>
        <w:t>王春法主編《鏡裏千秋：中國古代銅鏡文化》，第</w:t>
      </w:r>
      <w:r w:rsidRPr="009D4A99">
        <w:t>100</w:t>
      </w:r>
      <w:r w:rsidRPr="009D4A99">
        <w:rPr>
          <w:rFonts w:hint="eastAsia"/>
        </w:rPr>
        <w:t>頁，北京時代華文書局，</w:t>
      </w:r>
      <w:r w:rsidRPr="009D4A99">
        <w:t>2020.12</w:t>
      </w:r>
    </w:p>
    <w:p w14:paraId="77F6CB43" w14:textId="77777777" w:rsidR="00056220" w:rsidRPr="00902CCD" w:rsidRDefault="00056220" w:rsidP="00056220">
      <w:pPr>
        <w:pStyle w:val="aff4"/>
        <w:spacing w:before="540" w:after="540"/>
        <w:ind w:left="0" w:firstLine="496"/>
        <w:jc w:val="left"/>
        <w:rPr>
          <w:rFonts w:hint="eastAsia"/>
        </w:rPr>
      </w:pPr>
    </w:p>
    <w:p w14:paraId="51E0B649" w14:textId="5E71B5CF" w:rsidR="00056220" w:rsidRPr="000601F1" w:rsidRDefault="00056220" w:rsidP="00056220">
      <w:pPr>
        <w:pStyle w:val="aff4"/>
        <w:spacing w:before="540" w:after="540"/>
        <w:ind w:left="0" w:firstLine="480"/>
        <w:jc w:val="left"/>
        <w:rPr>
          <w:rFonts w:hint="eastAsia"/>
        </w:rPr>
      </w:pPr>
      <w:r w:rsidRPr="00F43C07">
        <w:rPr>
          <w:rFonts w:hint="eastAsia"/>
          <w:noProof/>
        </w:rPr>
        <w:drawing>
          <wp:inline distT="0" distB="0" distL="0" distR="0" wp14:anchorId="1373492C" wp14:editId="6612130D">
            <wp:extent cx="252730" cy="257175"/>
            <wp:effectExtent l="0" t="0" r="0" b="9525"/>
            <wp:docPr id="7091912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2730" cy="257175"/>
                    </a:xfrm>
                    <a:prstGeom prst="rect">
                      <a:avLst/>
                    </a:prstGeom>
                    <a:noFill/>
                    <a:ln>
                      <a:noFill/>
                    </a:ln>
                  </pic:spPr>
                </pic:pic>
              </a:graphicData>
            </a:graphic>
          </wp:inline>
        </w:drawing>
      </w:r>
      <w:r w:rsidRPr="009D4A99">
        <w:t xml:space="preserve"> </w:t>
      </w:r>
      <w:r w:rsidRPr="009D4A99">
        <w:rPr>
          <w:rFonts w:hint="eastAsia"/>
        </w:rPr>
        <w:t>萬</w:t>
      </w:r>
      <w:r w:rsidRPr="009D4A99">
        <w:t xml:space="preserve"> </w:t>
      </w:r>
      <w:r w:rsidRPr="00E606C6">
        <w:rPr>
          <w:rFonts w:hint="eastAsia"/>
          <w:noProof/>
        </w:rPr>
        <w:drawing>
          <wp:inline distT="0" distB="0" distL="0" distR="0" wp14:anchorId="48CAD482" wp14:editId="125A40A0">
            <wp:extent cx="386080" cy="257175"/>
            <wp:effectExtent l="0" t="0" r="0" b="9525"/>
            <wp:docPr id="77067087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6080" cy="257175"/>
                    </a:xfrm>
                    <a:prstGeom prst="rect">
                      <a:avLst/>
                    </a:prstGeom>
                    <a:noFill/>
                    <a:ln>
                      <a:noFill/>
                    </a:ln>
                  </pic:spPr>
                </pic:pic>
              </a:graphicData>
            </a:graphic>
          </wp:inline>
        </w:drawing>
      </w:r>
      <w:r w:rsidRPr="009D4A99">
        <w:t xml:space="preserve"> </w:t>
      </w:r>
      <w:r w:rsidRPr="009D4A99">
        <w:rPr>
          <w:rFonts w:hint="eastAsia"/>
        </w:rPr>
        <w:t>全</w:t>
      </w:r>
      <w:r w:rsidRPr="009D4A99">
        <w:t xml:space="preserve"> </w:t>
      </w:r>
      <w:r w:rsidRPr="00E606C6">
        <w:rPr>
          <w:rFonts w:hint="eastAsia"/>
          <w:noProof/>
        </w:rPr>
        <w:drawing>
          <wp:inline distT="0" distB="0" distL="0" distR="0" wp14:anchorId="2847498F" wp14:editId="5B9B4009">
            <wp:extent cx="419100" cy="295275"/>
            <wp:effectExtent l="0" t="0" r="0" b="9525"/>
            <wp:docPr id="64439426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9100" cy="295275"/>
                    </a:xfrm>
                    <a:prstGeom prst="rect">
                      <a:avLst/>
                    </a:prstGeom>
                    <a:noFill/>
                    <a:ln>
                      <a:noFill/>
                    </a:ln>
                  </pic:spPr>
                </pic:pic>
              </a:graphicData>
            </a:graphic>
          </wp:inline>
        </w:drawing>
      </w:r>
      <w:r w:rsidRPr="009D4A99">
        <w:t xml:space="preserve"> </w:t>
      </w:r>
      <w:r w:rsidRPr="009D4A99">
        <w:rPr>
          <w:rFonts w:hint="eastAsia"/>
        </w:rPr>
        <w:t>觀</w:t>
      </w:r>
      <w:r w:rsidRPr="009D4A99">
        <w:t xml:space="preserve"> </w:t>
      </w:r>
      <w:r w:rsidRPr="00E606C6">
        <w:rPr>
          <w:rFonts w:hint="eastAsia"/>
          <w:noProof/>
        </w:rPr>
        <w:drawing>
          <wp:inline distT="0" distB="0" distL="0" distR="0" wp14:anchorId="51DDAD9E" wp14:editId="06F9DDE3">
            <wp:extent cx="419100" cy="281305"/>
            <wp:effectExtent l="0" t="0" r="0" b="4445"/>
            <wp:docPr id="57237400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9100" cy="281305"/>
                    </a:xfrm>
                    <a:prstGeom prst="rect">
                      <a:avLst/>
                    </a:prstGeom>
                    <a:noFill/>
                    <a:ln>
                      <a:noFill/>
                    </a:ln>
                  </pic:spPr>
                </pic:pic>
              </a:graphicData>
            </a:graphic>
          </wp:inline>
        </w:drawing>
      </w:r>
      <w:r w:rsidRPr="009D4A99">
        <w:t xml:space="preserve"> </w:t>
      </w:r>
      <w:r w:rsidRPr="009D4A99">
        <w:rPr>
          <w:rFonts w:hint="eastAsia"/>
        </w:rPr>
        <w:t>君</w:t>
      </w:r>
      <w:r w:rsidRPr="009D4A99">
        <w:t xml:space="preserve"> </w:t>
      </w:r>
      <w:r w:rsidRPr="00E606C6">
        <w:rPr>
          <w:rFonts w:hint="eastAsia"/>
          <w:noProof/>
        </w:rPr>
        <w:drawing>
          <wp:inline distT="0" distB="0" distL="0" distR="0" wp14:anchorId="405A68DB" wp14:editId="36EEEB72">
            <wp:extent cx="342900" cy="257175"/>
            <wp:effectExtent l="0" t="0" r="0" b="9525"/>
            <wp:docPr id="130835808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2900" cy="257175"/>
                    </a:xfrm>
                    <a:prstGeom prst="rect">
                      <a:avLst/>
                    </a:prstGeom>
                    <a:noFill/>
                    <a:ln>
                      <a:noFill/>
                    </a:ln>
                  </pic:spPr>
                </pic:pic>
              </a:graphicData>
            </a:graphic>
          </wp:inline>
        </w:drawing>
      </w:r>
      <w:r w:rsidRPr="009D4A99">
        <w:t xml:space="preserve"> </w:t>
      </w:r>
      <w:r w:rsidRPr="009D4A99">
        <w:rPr>
          <w:rFonts w:hint="eastAsia"/>
        </w:rPr>
        <w:t>子</w:t>
      </w:r>
      <w:r w:rsidRPr="009D4A99">
        <w:t xml:space="preserve"> </w:t>
      </w:r>
      <w:r w:rsidRPr="00E606C6">
        <w:rPr>
          <w:rFonts w:hint="eastAsia"/>
          <w:noProof/>
        </w:rPr>
        <w:drawing>
          <wp:inline distT="0" distB="0" distL="0" distR="0" wp14:anchorId="677566F5" wp14:editId="66DC80FB">
            <wp:extent cx="381000" cy="271780"/>
            <wp:effectExtent l="0" t="0" r="0" b="0"/>
            <wp:docPr id="87915036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000" cy="271780"/>
                    </a:xfrm>
                    <a:prstGeom prst="rect">
                      <a:avLst/>
                    </a:prstGeom>
                    <a:noFill/>
                    <a:ln>
                      <a:noFill/>
                    </a:ln>
                  </pic:spPr>
                </pic:pic>
              </a:graphicData>
            </a:graphic>
          </wp:inline>
        </w:drawing>
      </w:r>
      <w:r w:rsidRPr="009D4A99">
        <w:t xml:space="preserve"> </w:t>
      </w:r>
      <w:r w:rsidRPr="009D4A99">
        <w:rPr>
          <w:rFonts w:hint="eastAsia"/>
        </w:rPr>
        <w:t>孫</w:t>
      </w:r>
    </w:p>
    <w:p w14:paraId="34BDEC8E" w14:textId="77777777" w:rsidR="00056220" w:rsidRDefault="00056220" w:rsidP="00056220">
      <w:pPr>
        <w:pStyle w:val="aff4"/>
        <w:spacing w:before="540" w:after="540"/>
        <w:ind w:left="0" w:firstLine="496"/>
        <w:jc w:val="left"/>
        <w:rPr>
          <w:rFonts w:hint="eastAsia"/>
        </w:rPr>
      </w:pPr>
      <w:r w:rsidRPr="009D4A99">
        <w:rPr>
          <w:rFonts w:hint="eastAsia"/>
        </w:rPr>
        <w:t>東漢晚期靈帝中平二年（</w:t>
      </w:r>
      <w:r w:rsidRPr="009D4A99">
        <w:t>185</w:t>
      </w:r>
      <w:r w:rsidRPr="009D4A99">
        <w:rPr>
          <w:rFonts w:hint="eastAsia"/>
        </w:rPr>
        <w:t>年）的《曹全碑》，標誌著漢隸藝術水準的巔峰，其字形與莽式漢隸在視覺上已相去甚遠。</w:t>
      </w:r>
    </w:p>
    <w:p w14:paraId="7528DBD9" w14:textId="77777777" w:rsidR="00056220" w:rsidRPr="008419F2" w:rsidRDefault="00056220" w:rsidP="00056220">
      <w:pPr>
        <w:pStyle w:val="aff4"/>
        <w:spacing w:before="540" w:after="540"/>
        <w:ind w:left="0" w:firstLine="496"/>
        <w:jc w:val="left"/>
        <w:rPr>
          <w:rFonts w:hint="eastAsia"/>
        </w:rPr>
      </w:pPr>
    </w:p>
    <w:p w14:paraId="3B8712FC" w14:textId="671055BF" w:rsidR="00056220" w:rsidRDefault="00056220" w:rsidP="00056220">
      <w:pPr>
        <w:pStyle w:val="aff4"/>
        <w:spacing w:before="540" w:after="540"/>
        <w:ind w:left="0" w:firstLine="480"/>
        <w:jc w:val="left"/>
        <w:rPr>
          <w:rFonts w:hint="eastAsia"/>
        </w:rPr>
      </w:pPr>
      <w:r w:rsidRPr="008419F2">
        <w:rPr>
          <w:rFonts w:hint="eastAsia"/>
          <w:noProof/>
        </w:rPr>
        <w:drawing>
          <wp:inline distT="0" distB="0" distL="0" distR="0" wp14:anchorId="1DFBB732" wp14:editId="35CF26CD">
            <wp:extent cx="219075" cy="319405"/>
            <wp:effectExtent l="0" t="0" r="9525" b="4445"/>
            <wp:docPr id="152313000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9075" cy="319405"/>
                    </a:xfrm>
                    <a:prstGeom prst="rect">
                      <a:avLst/>
                    </a:prstGeom>
                    <a:noFill/>
                    <a:ln>
                      <a:noFill/>
                    </a:ln>
                  </pic:spPr>
                </pic:pic>
              </a:graphicData>
            </a:graphic>
          </wp:inline>
        </w:drawing>
      </w:r>
      <w:r w:rsidRPr="008419F2">
        <w:t xml:space="preserve"> </w:t>
      </w:r>
      <w:r w:rsidRPr="008419F2">
        <w:rPr>
          <w:rFonts w:hint="eastAsia"/>
        </w:rPr>
        <w:t>君</w:t>
      </w:r>
      <w:r w:rsidRPr="008419F2">
        <w:t xml:space="preserve"> </w:t>
      </w:r>
      <w:r w:rsidRPr="008419F2">
        <w:rPr>
          <w:rFonts w:hint="eastAsia"/>
          <w:noProof/>
        </w:rPr>
        <w:drawing>
          <wp:inline distT="0" distB="0" distL="0" distR="0" wp14:anchorId="5CAFCC1C" wp14:editId="10F28794">
            <wp:extent cx="295275" cy="319405"/>
            <wp:effectExtent l="0" t="0" r="9525" b="4445"/>
            <wp:docPr id="13105890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5275" cy="319405"/>
                    </a:xfrm>
                    <a:prstGeom prst="rect">
                      <a:avLst/>
                    </a:prstGeom>
                    <a:noFill/>
                    <a:ln>
                      <a:noFill/>
                    </a:ln>
                  </pic:spPr>
                </pic:pic>
              </a:graphicData>
            </a:graphic>
          </wp:inline>
        </w:drawing>
      </w:r>
      <w:r w:rsidRPr="008419F2">
        <w:t xml:space="preserve"> </w:t>
      </w:r>
      <w:r w:rsidRPr="008419F2">
        <w:rPr>
          <w:rFonts w:hint="eastAsia"/>
        </w:rPr>
        <w:t>宜</w:t>
      </w:r>
      <w:r w:rsidRPr="008419F2">
        <w:t xml:space="preserve"> </w:t>
      </w:r>
      <w:r w:rsidRPr="008419F2">
        <w:rPr>
          <w:rFonts w:hint="eastAsia"/>
          <w:noProof/>
        </w:rPr>
        <w:drawing>
          <wp:inline distT="0" distB="0" distL="0" distR="0" wp14:anchorId="5F362AEE" wp14:editId="7CEC4726">
            <wp:extent cx="180975" cy="319405"/>
            <wp:effectExtent l="0" t="0" r="9525" b="4445"/>
            <wp:docPr id="12863786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0975" cy="319405"/>
                    </a:xfrm>
                    <a:prstGeom prst="rect">
                      <a:avLst/>
                    </a:prstGeom>
                    <a:noFill/>
                    <a:ln>
                      <a:noFill/>
                    </a:ln>
                  </pic:spPr>
                </pic:pic>
              </a:graphicData>
            </a:graphic>
          </wp:inline>
        </w:drawing>
      </w:r>
      <w:r w:rsidRPr="008419F2">
        <w:t xml:space="preserve"> </w:t>
      </w:r>
      <w:r w:rsidRPr="008419F2">
        <w:rPr>
          <w:rFonts w:hint="eastAsia"/>
        </w:rPr>
        <w:t>高</w:t>
      </w:r>
      <w:r w:rsidRPr="008419F2">
        <w:t xml:space="preserve"> </w:t>
      </w:r>
      <w:r w:rsidRPr="008419F2">
        <w:rPr>
          <w:rFonts w:hint="eastAsia"/>
          <w:noProof/>
        </w:rPr>
        <w:drawing>
          <wp:inline distT="0" distB="0" distL="0" distR="0" wp14:anchorId="3C19E7B8" wp14:editId="754DDB41">
            <wp:extent cx="238125" cy="319405"/>
            <wp:effectExtent l="0" t="0" r="9525" b="4445"/>
            <wp:docPr id="201610060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8125" cy="319405"/>
                    </a:xfrm>
                    <a:prstGeom prst="rect">
                      <a:avLst/>
                    </a:prstGeom>
                    <a:noFill/>
                    <a:ln>
                      <a:noFill/>
                    </a:ln>
                  </pic:spPr>
                </pic:pic>
              </a:graphicData>
            </a:graphic>
          </wp:inline>
        </w:drawing>
      </w:r>
      <w:r w:rsidRPr="008419F2">
        <w:t xml:space="preserve"> </w:t>
      </w:r>
      <w:r w:rsidRPr="008419F2">
        <w:rPr>
          <w:rFonts w:hint="eastAsia"/>
        </w:rPr>
        <w:t>官</w:t>
      </w:r>
    </w:p>
    <w:p w14:paraId="47F030D4" w14:textId="77777777" w:rsidR="00056220" w:rsidRDefault="00056220" w:rsidP="00056220">
      <w:pPr>
        <w:pStyle w:val="aff4"/>
        <w:spacing w:before="540" w:after="540"/>
        <w:ind w:left="0" w:firstLine="496"/>
        <w:jc w:val="left"/>
        <w:rPr>
          <w:rFonts w:hint="eastAsia"/>
        </w:rPr>
      </w:pPr>
      <w:r w:rsidRPr="008419F2">
        <w:rPr>
          <w:rFonts w:hint="eastAsia"/>
        </w:rPr>
        <w:t>東漢晚期建安七年（</w:t>
      </w:r>
      <w:r w:rsidRPr="008419F2">
        <w:t>202</w:t>
      </w:r>
      <w:r w:rsidRPr="008419F2">
        <w:rPr>
          <w:rFonts w:hint="eastAsia"/>
        </w:rPr>
        <w:t>）銘重列式神獸鏡，漢隸</w:t>
      </w:r>
    </w:p>
    <w:p w14:paraId="648E0257" w14:textId="77777777" w:rsidR="00056220" w:rsidRDefault="00056220" w:rsidP="00056220">
      <w:pPr>
        <w:pStyle w:val="aff4"/>
        <w:spacing w:before="540" w:after="540"/>
        <w:ind w:left="0" w:firstLine="496"/>
        <w:jc w:val="left"/>
        <w:rPr>
          <w:rFonts w:hint="eastAsia"/>
        </w:rPr>
      </w:pPr>
      <w:r w:rsidRPr="008419F2">
        <w:rPr>
          <w:rFonts w:hint="eastAsia"/>
        </w:rPr>
        <w:t>《圖集》下冊第</w:t>
      </w:r>
      <w:r w:rsidRPr="008419F2">
        <w:t>512</w:t>
      </w:r>
      <w:r w:rsidRPr="008419F2">
        <w:rPr>
          <w:rFonts w:hint="eastAsia"/>
        </w:rPr>
        <w:t>頁圖</w:t>
      </w:r>
      <w:r w:rsidRPr="008419F2">
        <w:t>488</w:t>
      </w:r>
    </w:p>
    <w:p w14:paraId="36FCAED4" w14:textId="77777777" w:rsidR="00056220" w:rsidRPr="00D9576D" w:rsidRDefault="00056220" w:rsidP="00056220">
      <w:pPr>
        <w:pStyle w:val="aff4"/>
        <w:spacing w:before="540" w:after="540"/>
        <w:ind w:left="0" w:firstLine="496"/>
        <w:jc w:val="left"/>
        <w:rPr>
          <w:rFonts w:hint="eastAsia"/>
        </w:rPr>
      </w:pPr>
    </w:p>
    <w:p w14:paraId="16CBD216" w14:textId="44718647" w:rsidR="00056220" w:rsidRDefault="00056220" w:rsidP="00056220">
      <w:pPr>
        <w:pStyle w:val="aff4"/>
        <w:spacing w:before="540" w:after="540"/>
        <w:ind w:left="0" w:firstLine="480"/>
        <w:jc w:val="left"/>
        <w:rPr>
          <w:rFonts w:hint="eastAsia"/>
        </w:rPr>
      </w:pPr>
      <w:r w:rsidRPr="008419F2">
        <w:rPr>
          <w:rFonts w:hint="eastAsia"/>
          <w:noProof/>
        </w:rPr>
        <w:drawing>
          <wp:inline distT="0" distB="0" distL="0" distR="0" wp14:anchorId="48DB4FF7" wp14:editId="0519A8E8">
            <wp:extent cx="304800" cy="285750"/>
            <wp:effectExtent l="0" t="0" r="0" b="0"/>
            <wp:docPr id="20357887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r w:rsidRPr="008419F2">
        <w:rPr>
          <w:rFonts w:hint="eastAsia"/>
        </w:rPr>
        <w:t>作</w:t>
      </w:r>
      <w:r w:rsidRPr="008419F2">
        <w:t xml:space="preserve"> </w:t>
      </w:r>
      <w:r w:rsidRPr="008419F2">
        <w:rPr>
          <w:rFonts w:hint="eastAsia"/>
          <w:noProof/>
        </w:rPr>
        <w:drawing>
          <wp:inline distT="0" distB="0" distL="0" distR="0" wp14:anchorId="20979392" wp14:editId="1448C33B">
            <wp:extent cx="252730" cy="252730"/>
            <wp:effectExtent l="0" t="0" r="0" b="0"/>
            <wp:docPr id="1617773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2730" cy="252730"/>
                    </a:xfrm>
                    <a:prstGeom prst="rect">
                      <a:avLst/>
                    </a:prstGeom>
                    <a:noFill/>
                    <a:ln>
                      <a:noFill/>
                    </a:ln>
                  </pic:spPr>
                </pic:pic>
              </a:graphicData>
            </a:graphic>
          </wp:inline>
        </w:drawing>
      </w:r>
      <w:r w:rsidRPr="008419F2">
        <w:t xml:space="preserve"> </w:t>
      </w:r>
      <w:r w:rsidRPr="008419F2">
        <w:rPr>
          <w:rFonts w:hint="eastAsia"/>
        </w:rPr>
        <w:t>明</w:t>
      </w:r>
      <w:r w:rsidRPr="008419F2">
        <w:t xml:space="preserve"> </w:t>
      </w:r>
      <w:r w:rsidRPr="008419F2">
        <w:rPr>
          <w:rFonts w:hint="eastAsia"/>
          <w:noProof/>
        </w:rPr>
        <w:drawing>
          <wp:inline distT="0" distB="0" distL="0" distR="0" wp14:anchorId="7204FD89" wp14:editId="28D37BE9">
            <wp:extent cx="262255" cy="319405"/>
            <wp:effectExtent l="0" t="0" r="4445" b="4445"/>
            <wp:docPr id="5976935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2255" cy="319405"/>
                    </a:xfrm>
                    <a:prstGeom prst="rect">
                      <a:avLst/>
                    </a:prstGeom>
                    <a:noFill/>
                    <a:ln>
                      <a:noFill/>
                    </a:ln>
                  </pic:spPr>
                </pic:pic>
              </a:graphicData>
            </a:graphic>
          </wp:inline>
        </w:drawing>
      </w:r>
      <w:r w:rsidRPr="008419F2">
        <w:t xml:space="preserve"> </w:t>
      </w:r>
      <w:r w:rsidRPr="008419F2">
        <w:rPr>
          <w:rFonts w:hint="eastAsia"/>
        </w:rPr>
        <w:t>鏡</w:t>
      </w:r>
      <w:r w:rsidRPr="008419F2">
        <w:t xml:space="preserve"> </w:t>
      </w:r>
      <w:r w:rsidRPr="008419F2">
        <w:rPr>
          <w:rFonts w:hint="eastAsia"/>
          <w:noProof/>
        </w:rPr>
        <w:drawing>
          <wp:inline distT="0" distB="0" distL="0" distR="0" wp14:anchorId="447F6522" wp14:editId="048FE0FD">
            <wp:extent cx="342900" cy="285750"/>
            <wp:effectExtent l="0" t="0" r="0" b="0"/>
            <wp:docPr id="15149545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2900" cy="285750"/>
                    </a:xfrm>
                    <a:prstGeom prst="rect">
                      <a:avLst/>
                    </a:prstGeom>
                    <a:noFill/>
                    <a:ln>
                      <a:noFill/>
                    </a:ln>
                  </pic:spPr>
                </pic:pic>
              </a:graphicData>
            </a:graphic>
          </wp:inline>
        </w:drawing>
      </w:r>
      <w:r w:rsidRPr="008419F2">
        <w:t xml:space="preserve"> </w:t>
      </w:r>
      <w:r w:rsidRPr="008419F2">
        <w:rPr>
          <w:rFonts w:hint="eastAsia"/>
        </w:rPr>
        <w:t>幽</w:t>
      </w:r>
      <w:r w:rsidRPr="008419F2">
        <w:t xml:space="preserve"> </w:t>
      </w:r>
      <w:r w:rsidRPr="008419F2">
        <w:rPr>
          <w:rFonts w:hint="eastAsia"/>
          <w:noProof/>
        </w:rPr>
        <w:drawing>
          <wp:inline distT="0" distB="0" distL="0" distR="0" wp14:anchorId="6657A6A3" wp14:editId="62EF666B">
            <wp:extent cx="290830" cy="319405"/>
            <wp:effectExtent l="0" t="0" r="0" b="4445"/>
            <wp:docPr id="7660061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0830" cy="319405"/>
                    </a:xfrm>
                    <a:prstGeom prst="rect">
                      <a:avLst/>
                    </a:prstGeom>
                    <a:noFill/>
                    <a:ln>
                      <a:noFill/>
                    </a:ln>
                  </pic:spPr>
                </pic:pic>
              </a:graphicData>
            </a:graphic>
          </wp:inline>
        </w:drawing>
      </w:r>
      <w:r w:rsidRPr="008419F2">
        <w:t xml:space="preserve"> </w:t>
      </w:r>
      <w:r w:rsidRPr="008419F2">
        <w:rPr>
          <w:rFonts w:hint="eastAsia"/>
        </w:rPr>
        <w:t>煉</w:t>
      </w:r>
      <w:r w:rsidRPr="008419F2">
        <w:t xml:space="preserve"> </w:t>
      </w:r>
      <w:r w:rsidRPr="008419F2">
        <w:rPr>
          <w:rFonts w:hint="eastAsia"/>
          <w:noProof/>
        </w:rPr>
        <w:drawing>
          <wp:inline distT="0" distB="0" distL="0" distR="0" wp14:anchorId="4BA09A86" wp14:editId="5F26A04C">
            <wp:extent cx="323850" cy="262255"/>
            <wp:effectExtent l="0" t="0" r="0" b="4445"/>
            <wp:docPr id="903146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3850" cy="262255"/>
                    </a:xfrm>
                    <a:prstGeom prst="rect">
                      <a:avLst/>
                    </a:prstGeom>
                    <a:noFill/>
                    <a:ln>
                      <a:noFill/>
                    </a:ln>
                  </pic:spPr>
                </pic:pic>
              </a:graphicData>
            </a:graphic>
          </wp:inline>
        </w:drawing>
      </w:r>
      <w:r w:rsidRPr="008419F2">
        <w:t xml:space="preserve"> </w:t>
      </w:r>
      <w:r w:rsidRPr="008419F2">
        <w:rPr>
          <w:rFonts w:hint="eastAsia"/>
        </w:rPr>
        <w:t>三</w:t>
      </w:r>
      <w:r w:rsidRPr="008419F2">
        <w:t xml:space="preserve"> </w:t>
      </w:r>
      <w:r w:rsidRPr="008419F2">
        <w:rPr>
          <w:rFonts w:hint="eastAsia"/>
          <w:noProof/>
        </w:rPr>
        <w:drawing>
          <wp:inline distT="0" distB="0" distL="0" distR="0" wp14:anchorId="6B54E251" wp14:editId="3415DFD0">
            <wp:extent cx="190500" cy="319405"/>
            <wp:effectExtent l="0" t="0" r="0" b="4445"/>
            <wp:docPr id="11911138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0500" cy="319405"/>
                    </a:xfrm>
                    <a:prstGeom prst="rect">
                      <a:avLst/>
                    </a:prstGeom>
                    <a:noFill/>
                    <a:ln>
                      <a:noFill/>
                    </a:ln>
                  </pic:spPr>
                </pic:pic>
              </a:graphicData>
            </a:graphic>
          </wp:inline>
        </w:drawing>
      </w:r>
      <w:r w:rsidRPr="008419F2">
        <w:t xml:space="preserve"> </w:t>
      </w:r>
      <w:r w:rsidRPr="008419F2">
        <w:rPr>
          <w:rFonts w:hint="eastAsia"/>
        </w:rPr>
        <w:t>章</w:t>
      </w:r>
    </w:p>
    <w:p w14:paraId="24474C04" w14:textId="77777777" w:rsidR="00056220" w:rsidRDefault="00056220" w:rsidP="00056220">
      <w:pPr>
        <w:pStyle w:val="aff4"/>
        <w:spacing w:before="540" w:after="540"/>
        <w:ind w:left="0" w:firstLine="496"/>
        <w:jc w:val="left"/>
        <w:rPr>
          <w:rFonts w:hint="eastAsia"/>
        </w:rPr>
      </w:pPr>
      <w:r w:rsidRPr="008419F2">
        <w:rPr>
          <w:rFonts w:hint="eastAsia"/>
        </w:rPr>
        <w:t>東漢晚期建安二十二年（</w:t>
      </w:r>
      <w:r w:rsidRPr="008419F2">
        <w:t>217</w:t>
      </w:r>
      <w:r w:rsidRPr="008419F2">
        <w:rPr>
          <w:rFonts w:hint="eastAsia"/>
        </w:rPr>
        <w:t>）銘重列式神獸鏡，漢隸（工匠手書）</w:t>
      </w:r>
    </w:p>
    <w:p w14:paraId="5E3C0DDE" w14:textId="77777777" w:rsidR="00056220" w:rsidRPr="00D9576D" w:rsidRDefault="00056220" w:rsidP="00056220">
      <w:pPr>
        <w:pStyle w:val="aff4"/>
        <w:spacing w:before="540" w:after="540"/>
        <w:ind w:left="0" w:firstLine="496"/>
        <w:jc w:val="left"/>
        <w:rPr>
          <w:rFonts w:hint="eastAsia"/>
        </w:rPr>
      </w:pPr>
      <w:r w:rsidRPr="008419F2">
        <w:rPr>
          <w:rFonts w:hint="eastAsia"/>
        </w:rPr>
        <w:t>《圖集》下冊第</w:t>
      </w:r>
      <w:r w:rsidRPr="008419F2">
        <w:t>519</w:t>
      </w:r>
      <w:r w:rsidRPr="008419F2">
        <w:rPr>
          <w:rFonts w:hint="eastAsia"/>
        </w:rPr>
        <w:t>頁圖</w:t>
      </w:r>
      <w:r w:rsidRPr="008419F2">
        <w:t>495</w:t>
      </w:r>
    </w:p>
    <w:p w14:paraId="40ECE460" w14:textId="77777777" w:rsidR="00056220" w:rsidRDefault="00056220" w:rsidP="00056220">
      <w:pPr>
        <w:ind w:firstLineChars="200" w:firstLine="480"/>
        <w:rPr>
          <w:rFonts w:hint="eastAsia"/>
        </w:rPr>
      </w:pPr>
    </w:p>
    <w:p w14:paraId="5B0211D6" w14:textId="77777777" w:rsidR="00056220" w:rsidRPr="000601F1" w:rsidRDefault="00056220" w:rsidP="00056220">
      <w:pPr>
        <w:pStyle w:val="aff6"/>
        <w:ind w:firstLine="560"/>
        <w:rPr>
          <w:rFonts w:hint="eastAsia"/>
        </w:rPr>
      </w:pPr>
      <w:r w:rsidRPr="009D4A99">
        <w:rPr>
          <w:rFonts w:hint="eastAsia"/>
          <w:lang w:eastAsia="zh-TW"/>
        </w:rPr>
        <w:t>經比對可知，</w:t>
      </w:r>
      <w:r w:rsidRPr="009D4A99">
        <w:rPr>
          <w:lang w:eastAsia="zh-TW"/>
        </w:rPr>
        <w:t>“</w:t>
      </w:r>
      <w:r w:rsidRPr="009D4A99">
        <w:rPr>
          <w:rFonts w:hint="eastAsia"/>
          <w:lang w:eastAsia="zh-TW"/>
        </w:rPr>
        <w:t>照面目</w:t>
      </w:r>
      <w:r w:rsidRPr="009D4A99">
        <w:rPr>
          <w:lang w:eastAsia="zh-TW"/>
        </w:rPr>
        <w:t>”</w:t>
      </w:r>
      <w:r w:rsidRPr="009D4A99">
        <w:rPr>
          <w:rFonts w:hint="eastAsia"/>
          <w:lang w:eastAsia="zh-TW"/>
        </w:rPr>
        <w:t>銘整體符合西漢末期到新莽時期書體特徵，即</w:t>
      </w:r>
      <w:r w:rsidRPr="00803E2E">
        <w:rPr>
          <w:rFonts w:hint="eastAsia"/>
          <w:lang w:eastAsia="zh-TW"/>
        </w:rPr>
        <w:t>漢篆（包括</w:t>
      </w:r>
      <w:r w:rsidRPr="009D4A99">
        <w:rPr>
          <w:rFonts w:hint="eastAsia"/>
          <w:lang w:eastAsia="zh-TW"/>
        </w:rPr>
        <w:t>懸針篆</w:t>
      </w:r>
      <w:r w:rsidRPr="00803E2E">
        <w:rPr>
          <w:rFonts w:hint="eastAsia"/>
          <w:lang w:eastAsia="zh-TW"/>
        </w:rPr>
        <w:t>）</w:t>
      </w:r>
      <w:r w:rsidRPr="009D4A99">
        <w:rPr>
          <w:rFonts w:hint="eastAsia"/>
          <w:lang w:eastAsia="zh-TW"/>
        </w:rPr>
        <w:t>與漢隸相雜糅，明顯異於西漢早期秦篆風格及東漢末期漢隸風格。</w:t>
      </w:r>
    </w:p>
    <w:p w14:paraId="79732C36" w14:textId="77777777" w:rsidR="00056220" w:rsidRDefault="00056220" w:rsidP="00056220">
      <w:pPr>
        <w:pStyle w:val="aff6"/>
        <w:ind w:firstLine="560"/>
        <w:rPr>
          <w:rFonts w:hint="eastAsia"/>
        </w:rPr>
      </w:pPr>
    </w:p>
    <w:p w14:paraId="5273FBEB" w14:textId="77777777" w:rsidR="00056220" w:rsidRPr="000601F1" w:rsidRDefault="00056220" w:rsidP="00056220">
      <w:pPr>
        <w:pStyle w:val="aff6"/>
        <w:ind w:firstLine="560"/>
        <w:rPr>
          <w:rFonts w:hint="eastAsia"/>
        </w:rPr>
      </w:pPr>
      <w:r w:rsidRPr="009D4A99">
        <w:rPr>
          <w:rFonts w:hint="eastAsia"/>
          <w:lang w:eastAsia="zh-TW"/>
        </w:rPr>
        <w:t>三、接下來，我們試著探索主紋飾的奧秘。</w:t>
      </w:r>
    </w:p>
    <w:p w14:paraId="46943A37" w14:textId="77777777" w:rsidR="00056220" w:rsidRPr="000601F1" w:rsidRDefault="00056220" w:rsidP="00056220">
      <w:pPr>
        <w:pStyle w:val="aff6"/>
        <w:ind w:firstLine="560"/>
        <w:rPr>
          <w:rFonts w:hint="eastAsia"/>
          <w:lang w:eastAsia="zh-TW"/>
        </w:rPr>
      </w:pPr>
    </w:p>
    <w:p w14:paraId="3F8A33A3" w14:textId="5B3143F5" w:rsidR="00056220" w:rsidRDefault="00056220" w:rsidP="00056220">
      <w:pPr>
        <w:pStyle w:val="aff6"/>
        <w:ind w:firstLine="560"/>
        <w:rPr>
          <w:rFonts w:hint="eastAsia"/>
          <w:lang w:eastAsia="zh-TW"/>
        </w:rPr>
      </w:pPr>
      <w:r w:rsidRPr="009D4A99">
        <w:rPr>
          <w:rFonts w:hint="eastAsia"/>
          <w:lang w:eastAsia="zh-TW"/>
        </w:rPr>
        <w:t>觀察此鏡的主紋飾，初看以為龍虎鏡，似淺浮雕單虎擒單蛇（某種龍紋）。如常所見，龍虎之軀大部亦迭壓於鏡鈕下，但此器之紋飾顯然不同於諸多龍虎。</w:t>
      </w:r>
      <w:r w:rsidRPr="00D56D61">
        <w:rPr>
          <w:rFonts w:hint="eastAsia"/>
          <w:lang w:eastAsia="zh-TW"/>
        </w:rPr>
        <w:t>原《中國銅鏡》主編、</w:t>
      </w:r>
      <w:r w:rsidRPr="009D4A99">
        <w:rPr>
          <w:rFonts w:hint="eastAsia"/>
          <w:lang w:eastAsia="zh-TW"/>
        </w:rPr>
        <w:t>資深銅鏡收藏家劉東</w:t>
      </w:r>
      <w:r w:rsidRPr="00D56D61">
        <w:rPr>
          <w:rFonts w:hint="eastAsia"/>
          <w:lang w:eastAsia="zh-TW"/>
        </w:rPr>
        <w:t>先生</w:t>
      </w:r>
      <w:r w:rsidRPr="009D4A99">
        <w:rPr>
          <w:rFonts w:hint="eastAsia"/>
          <w:lang w:eastAsia="zh-TW"/>
        </w:rPr>
        <w:t>認為，此鏡主紋並非龍虎，實為玄武，鏡鈕替代了龜殼，形成所謂</w:t>
      </w:r>
      <w:r w:rsidRPr="009D4A99">
        <w:rPr>
          <w:lang w:eastAsia="zh-TW"/>
        </w:rPr>
        <w:t>“</w:t>
      </w:r>
      <w:r w:rsidRPr="009D4A99">
        <w:rPr>
          <w:rFonts w:hint="eastAsia"/>
          <w:lang w:eastAsia="zh-TW"/>
        </w:rPr>
        <w:t>鈕壓玄武</w:t>
      </w:r>
      <w:r w:rsidRPr="009D4A99">
        <w:rPr>
          <w:lang w:eastAsia="zh-TW"/>
        </w:rPr>
        <w:t>”</w:t>
      </w:r>
      <w:r w:rsidRPr="009D4A99">
        <w:rPr>
          <w:rFonts w:hint="eastAsia"/>
          <w:lang w:eastAsia="zh-TW"/>
        </w:rPr>
        <w:t>的特殊造型。</w:t>
      </w:r>
    </w:p>
    <w:p w14:paraId="33EBBE05" w14:textId="77777777" w:rsidR="00056220" w:rsidRDefault="00056220" w:rsidP="00056220">
      <w:pPr>
        <w:pStyle w:val="aff6"/>
        <w:ind w:firstLine="560"/>
        <w:rPr>
          <w:rFonts w:hint="eastAsia"/>
          <w:lang w:eastAsia="zh-TW"/>
        </w:rPr>
      </w:pPr>
    </w:p>
    <w:p w14:paraId="75E59C6E" w14:textId="77777777" w:rsidR="00056220" w:rsidRDefault="00056220" w:rsidP="00056220">
      <w:pPr>
        <w:pStyle w:val="aff6"/>
        <w:ind w:firstLine="560"/>
        <w:rPr>
          <w:rFonts w:hint="eastAsia"/>
          <w:lang w:eastAsia="zh-TW"/>
        </w:rPr>
      </w:pPr>
      <w:r w:rsidRPr="009D4A99">
        <w:rPr>
          <w:rFonts w:hint="eastAsia"/>
          <w:lang w:eastAsia="zh-TW"/>
        </w:rPr>
        <w:t>考古發現和文獻記錄表明，龜蛇玄武形象在西漢中期偏晚或西漢後期才成熟出現，且從</w:t>
      </w:r>
      <w:r w:rsidRPr="009D4A99">
        <w:rPr>
          <w:lang w:eastAsia="zh-TW"/>
        </w:rPr>
        <w:t>“</w:t>
      </w:r>
      <w:r w:rsidRPr="009D4A99">
        <w:rPr>
          <w:rFonts w:hint="eastAsia"/>
          <w:lang w:eastAsia="zh-TW"/>
        </w:rPr>
        <w:t>龜銜蛇</w:t>
      </w:r>
      <w:r w:rsidRPr="009D4A99">
        <w:rPr>
          <w:lang w:eastAsia="zh-TW"/>
        </w:rPr>
        <w:t>”</w:t>
      </w:r>
      <w:r w:rsidRPr="009D4A99">
        <w:rPr>
          <w:rFonts w:hint="eastAsia"/>
          <w:lang w:eastAsia="zh-TW"/>
        </w:rPr>
        <w:t>向</w:t>
      </w:r>
      <w:r w:rsidRPr="009D4A99">
        <w:rPr>
          <w:lang w:eastAsia="zh-TW"/>
        </w:rPr>
        <w:t>“</w:t>
      </w:r>
      <w:r w:rsidRPr="009D4A99">
        <w:rPr>
          <w:rFonts w:hint="eastAsia"/>
          <w:lang w:eastAsia="zh-TW"/>
        </w:rPr>
        <w:t>蛇纏龜</w:t>
      </w:r>
      <w:r w:rsidRPr="009D4A99">
        <w:rPr>
          <w:lang w:eastAsia="zh-TW"/>
        </w:rPr>
        <w:t>”</w:t>
      </w:r>
      <w:r w:rsidRPr="009D4A99">
        <w:rPr>
          <w:rFonts w:hint="eastAsia"/>
          <w:lang w:eastAsia="zh-TW"/>
        </w:rPr>
        <w:t>演變。張寶萍認為，在商周青銅器上多次出現以及在《山海經》中屢次提到的</w:t>
      </w:r>
      <w:r w:rsidRPr="009D4A99">
        <w:rPr>
          <w:lang w:eastAsia="zh-TW"/>
        </w:rPr>
        <w:t>“</w:t>
      </w:r>
      <w:r w:rsidRPr="009D4A99">
        <w:rPr>
          <w:rFonts w:hint="eastAsia"/>
          <w:lang w:eastAsia="zh-TW"/>
        </w:rPr>
        <w:t>龜</w:t>
      </w:r>
      <w:r w:rsidRPr="009D4A99">
        <w:rPr>
          <w:lang w:eastAsia="zh-TW"/>
        </w:rPr>
        <w:t>”</w:t>
      </w:r>
      <w:r w:rsidRPr="009D4A99">
        <w:rPr>
          <w:rFonts w:hint="eastAsia"/>
          <w:lang w:eastAsia="zh-TW"/>
        </w:rPr>
        <w:t>應為</w:t>
      </w:r>
      <w:r w:rsidRPr="009D4A99">
        <w:rPr>
          <w:lang w:eastAsia="zh-TW"/>
        </w:rPr>
        <w:t>“</w:t>
      </w:r>
      <w:r w:rsidRPr="009D4A99">
        <w:rPr>
          <w:rFonts w:hint="eastAsia"/>
          <w:lang w:eastAsia="zh-TW"/>
        </w:rPr>
        <w:t>玄武</w:t>
      </w:r>
      <w:r w:rsidRPr="009D4A99">
        <w:rPr>
          <w:lang w:eastAsia="zh-TW"/>
        </w:rPr>
        <w:t>”</w:t>
      </w:r>
      <w:r w:rsidRPr="009D4A99">
        <w:rPr>
          <w:rFonts w:hint="eastAsia"/>
          <w:lang w:eastAsia="zh-TW"/>
        </w:rPr>
        <w:t>形象確立的最初來源</w:t>
      </w:r>
      <w:r>
        <w:rPr>
          <w:rStyle w:val="afd"/>
        </w:rPr>
        <w:endnoteReference w:id="12"/>
      </w:r>
      <w:r w:rsidRPr="009D4A99">
        <w:rPr>
          <w:rFonts w:hint="eastAsia"/>
          <w:lang w:eastAsia="zh-TW"/>
        </w:rPr>
        <w:t>。</w:t>
      </w:r>
      <w:r w:rsidRPr="00EC3C28">
        <w:rPr>
          <w:rFonts w:hint="eastAsia"/>
          <w:lang w:eastAsia="zh-TW"/>
        </w:rPr>
        <w:t>西漢</w:t>
      </w:r>
      <w:r w:rsidRPr="009D4A99">
        <w:rPr>
          <w:rFonts w:hint="eastAsia"/>
          <w:lang w:eastAsia="zh-TW"/>
        </w:rPr>
        <w:t>宣帝神爵三年（西元前</w:t>
      </w:r>
      <w:r w:rsidRPr="009D4A99">
        <w:rPr>
          <w:lang w:eastAsia="zh-TW"/>
        </w:rPr>
        <w:t>59</w:t>
      </w:r>
      <w:r w:rsidRPr="009D4A99">
        <w:rPr>
          <w:rFonts w:hint="eastAsia"/>
          <w:lang w:eastAsia="zh-TW"/>
        </w:rPr>
        <w:t>年）江西南昌海昏侯劉賀墓中出土的</w:t>
      </w:r>
      <w:r w:rsidRPr="009D4A99">
        <w:rPr>
          <w:lang w:eastAsia="zh-TW"/>
        </w:rPr>
        <w:t>“</w:t>
      </w:r>
      <w:r w:rsidRPr="009D4A99">
        <w:rPr>
          <w:rFonts w:hint="eastAsia"/>
          <w:lang w:eastAsia="zh-TW"/>
        </w:rPr>
        <w:t>四神紋玉帶鉤</w:t>
      </w:r>
      <w:r w:rsidRPr="009D4A99">
        <w:rPr>
          <w:lang w:eastAsia="zh-TW"/>
        </w:rPr>
        <w:t>”</w:t>
      </w:r>
      <w:r w:rsidRPr="009D4A99">
        <w:rPr>
          <w:rFonts w:hint="eastAsia"/>
          <w:lang w:eastAsia="zh-TW"/>
        </w:rPr>
        <w:t>（圖</w:t>
      </w:r>
      <w:r w:rsidRPr="009D4A99">
        <w:rPr>
          <w:lang w:eastAsia="zh-TW"/>
        </w:rPr>
        <w:t>7</w:t>
      </w:r>
      <w:r w:rsidRPr="009D4A99">
        <w:rPr>
          <w:rFonts w:hint="eastAsia"/>
          <w:lang w:eastAsia="zh-TW"/>
        </w:rPr>
        <w:t>），四神中除青龍、白虎、朱雀外，鉤鈕面上線刻的玄武仍然是一隻單獨的龜，</w:t>
      </w:r>
      <w:r w:rsidRPr="009D4A99">
        <w:rPr>
          <w:rFonts w:hint="eastAsia"/>
          <w:lang w:eastAsia="zh-TW"/>
        </w:rPr>
        <w:lastRenderedPageBreak/>
        <w:t>而非龜蛇合體的形象。</w:t>
      </w:r>
    </w:p>
    <w:p w14:paraId="04AF2745" w14:textId="306DA952" w:rsidR="00056220" w:rsidRPr="000601F1" w:rsidRDefault="00056220" w:rsidP="00056220">
      <w:pPr>
        <w:adjustRightInd w:val="0"/>
        <w:snapToGrid w:val="0"/>
        <w:jc w:val="center"/>
        <w:rPr>
          <w:lang w:eastAsia="zh-TW"/>
        </w:rPr>
      </w:pPr>
      <w:r w:rsidRPr="00B65549">
        <w:rPr>
          <w:noProof/>
          <w:lang w:eastAsia="zh-TW"/>
        </w:rPr>
        <w:drawing>
          <wp:inline distT="0" distB="0" distL="0" distR="0" wp14:anchorId="327B1CE3" wp14:editId="311BC543">
            <wp:extent cx="3830664" cy="2880000"/>
            <wp:effectExtent l="0" t="0" r="0" b="0"/>
            <wp:docPr id="11708123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30664" cy="2880000"/>
                    </a:xfrm>
                    <a:prstGeom prst="rect">
                      <a:avLst/>
                    </a:prstGeom>
                    <a:noFill/>
                    <a:ln>
                      <a:noFill/>
                    </a:ln>
                  </pic:spPr>
                </pic:pic>
              </a:graphicData>
            </a:graphic>
          </wp:inline>
        </w:drawing>
      </w:r>
    </w:p>
    <w:p w14:paraId="4E82268E" w14:textId="77777777" w:rsidR="00056220" w:rsidRPr="000601F1" w:rsidRDefault="00056220" w:rsidP="00056220">
      <w:pPr>
        <w:pStyle w:val="aff4"/>
        <w:spacing w:before="540" w:after="540"/>
        <w:ind w:left="0" w:firstLineChars="0" w:firstLine="0"/>
        <w:jc w:val="center"/>
        <w:rPr>
          <w:rFonts w:hint="eastAsia"/>
        </w:rPr>
      </w:pPr>
      <w:r w:rsidRPr="009D4A99">
        <w:rPr>
          <w:rFonts w:hint="eastAsia"/>
        </w:rPr>
        <w:t>圖</w:t>
      </w:r>
      <w:r w:rsidRPr="009D4A99">
        <w:t xml:space="preserve">7 </w:t>
      </w:r>
      <w:r w:rsidRPr="009D4A99">
        <w:rPr>
          <w:rFonts w:hint="eastAsia"/>
        </w:rPr>
        <w:t>西漢海昏侯四神紋雙子玉帶鉤，長</w:t>
      </w:r>
      <w:r w:rsidRPr="009D4A99">
        <w:t>13.2</w:t>
      </w:r>
      <w:r w:rsidRPr="009D4A99">
        <w:rPr>
          <w:rFonts w:hint="eastAsia"/>
        </w:rPr>
        <w:t>釐米，寬</w:t>
      </w:r>
      <w:r w:rsidRPr="009D4A99">
        <w:t>1.46</w:t>
      </w:r>
      <w:r w:rsidRPr="009D4A99">
        <w:rPr>
          <w:rFonts w:hint="eastAsia"/>
        </w:rPr>
        <w:t>釐米</w:t>
      </w:r>
    </w:p>
    <w:p w14:paraId="720E0108" w14:textId="77777777" w:rsidR="00056220" w:rsidRDefault="00056220" w:rsidP="00056220">
      <w:pPr>
        <w:pStyle w:val="aff4"/>
        <w:spacing w:before="540" w:after="540"/>
        <w:ind w:left="0" w:firstLineChars="0" w:firstLine="0"/>
        <w:jc w:val="center"/>
        <w:rPr>
          <w:rFonts w:hint="eastAsia"/>
        </w:rPr>
      </w:pPr>
      <w:r w:rsidRPr="009D4A99">
        <w:rPr>
          <w:rFonts w:hint="eastAsia"/>
        </w:rPr>
        <w:t>截圖來自</w:t>
      </w:r>
      <w:r w:rsidRPr="009D4A99">
        <w:t>CCTV10</w:t>
      </w:r>
      <w:r w:rsidRPr="009D4A99">
        <w:rPr>
          <w:rFonts w:hint="eastAsia"/>
        </w:rPr>
        <w:t>《世紀考古大發現》</w:t>
      </w:r>
    </w:p>
    <w:p w14:paraId="1E4A7BE1" w14:textId="77777777" w:rsidR="00056220" w:rsidRDefault="00056220" w:rsidP="00056220">
      <w:pPr>
        <w:ind w:firstLineChars="200" w:firstLine="480"/>
        <w:jc w:val="left"/>
        <w:rPr>
          <w:rFonts w:hint="eastAsia"/>
        </w:rPr>
      </w:pPr>
    </w:p>
    <w:p w14:paraId="2A7F36D7" w14:textId="77777777" w:rsidR="00056220" w:rsidRPr="000601F1" w:rsidRDefault="00056220" w:rsidP="00056220">
      <w:pPr>
        <w:pStyle w:val="aff6"/>
        <w:ind w:firstLine="560"/>
        <w:rPr>
          <w:rFonts w:hint="eastAsia"/>
          <w:lang w:eastAsia="zh-TW"/>
        </w:rPr>
      </w:pPr>
      <w:r w:rsidRPr="009D4A99">
        <w:rPr>
          <w:rFonts w:hint="eastAsia"/>
          <w:lang w:eastAsia="zh-TW"/>
        </w:rPr>
        <w:t>胡雪竹在《兩漢玄武圖像的組合形式及功能意義》一文中梳理了學界各家對玄武名稱源流、造型分類等問題的研究結論，同時通過兩漢時期出土物（包括玉器、青銅器、畫像磚、畫像石、銅鏡、墓室壁畫等）的圖像研究，著重考察了玄武的多種圖像組合形式及其意義，並指出龜蛇玄武應是玄武的最終形態。</w:t>
      </w:r>
    </w:p>
    <w:p w14:paraId="6D67903F" w14:textId="77777777" w:rsidR="00056220" w:rsidRPr="000601F1" w:rsidRDefault="00056220" w:rsidP="00056220">
      <w:pPr>
        <w:pStyle w:val="aff6"/>
        <w:ind w:firstLine="560"/>
        <w:rPr>
          <w:rFonts w:hint="eastAsia"/>
          <w:lang w:eastAsia="zh-TW"/>
        </w:rPr>
      </w:pPr>
    </w:p>
    <w:p w14:paraId="3915BF4B" w14:textId="77777777" w:rsidR="00056220" w:rsidRPr="000601F1" w:rsidRDefault="00056220" w:rsidP="00056220">
      <w:pPr>
        <w:pStyle w:val="aff6"/>
        <w:ind w:firstLine="560"/>
        <w:rPr>
          <w:rFonts w:hint="eastAsia"/>
          <w:lang w:eastAsia="zh-TW"/>
        </w:rPr>
      </w:pPr>
      <w:r w:rsidRPr="009D4A99">
        <w:rPr>
          <w:rFonts w:hint="eastAsia"/>
          <w:lang w:eastAsia="zh-TW"/>
        </w:rPr>
        <w:t>胡文提及西安秦磚漢瓦博物館藏的西漢</w:t>
      </w:r>
      <w:r w:rsidRPr="009D4A99">
        <w:rPr>
          <w:lang w:eastAsia="zh-TW"/>
        </w:rPr>
        <w:t>-</w:t>
      </w:r>
      <w:r w:rsidRPr="009D4A99">
        <w:rPr>
          <w:rFonts w:hint="eastAsia"/>
          <w:lang w:eastAsia="zh-TW"/>
        </w:rPr>
        <w:t>新莽</w:t>
      </w:r>
      <w:r w:rsidRPr="009D4A99">
        <w:rPr>
          <w:lang w:eastAsia="zh-TW"/>
        </w:rPr>
        <w:t>“</w:t>
      </w:r>
      <w:r w:rsidRPr="009D4A99">
        <w:rPr>
          <w:rFonts w:hint="eastAsia"/>
          <w:lang w:eastAsia="zh-TW"/>
        </w:rPr>
        <w:t>龜銜蛇</w:t>
      </w:r>
      <w:r w:rsidRPr="009D4A99">
        <w:rPr>
          <w:lang w:eastAsia="zh-TW"/>
        </w:rPr>
        <w:t>”</w:t>
      </w:r>
      <w:r w:rsidRPr="009D4A99">
        <w:rPr>
          <w:rFonts w:hint="eastAsia"/>
          <w:lang w:eastAsia="zh-TW"/>
        </w:rPr>
        <w:t>玄武瓦</w:t>
      </w:r>
      <w:r w:rsidRPr="009D4A99">
        <w:rPr>
          <w:rFonts w:hint="eastAsia"/>
          <w:lang w:eastAsia="zh-TW"/>
        </w:rPr>
        <w:lastRenderedPageBreak/>
        <w:t>當（圖</w:t>
      </w:r>
      <w:r w:rsidRPr="009D4A99">
        <w:rPr>
          <w:lang w:eastAsia="zh-TW"/>
        </w:rPr>
        <w:t>8</w:t>
      </w:r>
      <w:r w:rsidRPr="009D4A99">
        <w:rPr>
          <w:rFonts w:hint="eastAsia"/>
          <w:lang w:eastAsia="zh-TW"/>
        </w:rPr>
        <w:t>），又稱銅鏡上的玄武數量也較多，時間多處在新莽到東漢末年。除個例外，在各類四神博局鏡、四神鏡和禽獸鏡中的玄武造型都為龜蛇相纏</w:t>
      </w:r>
      <w:r>
        <w:rPr>
          <w:rStyle w:val="afd"/>
        </w:rPr>
        <w:endnoteReference w:id="13"/>
      </w:r>
      <w:r w:rsidRPr="009D4A99">
        <w:rPr>
          <w:rFonts w:hint="eastAsia"/>
          <w:lang w:eastAsia="zh-TW"/>
        </w:rPr>
        <w:t>。</w:t>
      </w:r>
    </w:p>
    <w:p w14:paraId="12586436" w14:textId="4D97469D" w:rsidR="00056220" w:rsidRPr="000601F1" w:rsidRDefault="00056220" w:rsidP="00056220">
      <w:pPr>
        <w:jc w:val="center"/>
        <w:rPr>
          <w:rFonts w:hint="eastAsia"/>
        </w:rPr>
      </w:pPr>
      <w:r w:rsidRPr="000601F1">
        <w:rPr>
          <w:rFonts w:hint="eastAsia"/>
          <w:noProof/>
        </w:rPr>
        <w:drawing>
          <wp:inline distT="0" distB="0" distL="0" distR="0" wp14:anchorId="380FF3D4" wp14:editId="1F04962D">
            <wp:extent cx="2880000" cy="2880000"/>
            <wp:effectExtent l="0" t="0" r="0" b="0"/>
            <wp:docPr id="6692819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6409156D" w14:textId="77777777" w:rsidR="00056220" w:rsidRPr="000601F1" w:rsidRDefault="00056220" w:rsidP="00056220">
      <w:pPr>
        <w:pStyle w:val="aff4"/>
        <w:spacing w:before="540" w:after="540"/>
        <w:ind w:left="0" w:firstLineChars="0" w:firstLine="0"/>
        <w:jc w:val="center"/>
        <w:rPr>
          <w:rFonts w:hint="eastAsia"/>
        </w:rPr>
      </w:pPr>
      <w:r w:rsidRPr="009D4A99">
        <w:rPr>
          <w:rFonts w:hint="eastAsia"/>
        </w:rPr>
        <w:t>圖</w:t>
      </w:r>
      <w:r w:rsidRPr="009D4A99">
        <w:t xml:space="preserve">8 </w:t>
      </w:r>
      <w:r w:rsidRPr="009D4A99">
        <w:rPr>
          <w:rFonts w:hint="eastAsia"/>
        </w:rPr>
        <w:t>西漢</w:t>
      </w:r>
      <w:r w:rsidRPr="009D4A99">
        <w:t>-</w:t>
      </w:r>
      <w:r w:rsidRPr="009D4A99">
        <w:rPr>
          <w:rFonts w:hint="eastAsia"/>
        </w:rPr>
        <w:t>新莽</w:t>
      </w:r>
      <w:r w:rsidRPr="009D4A99">
        <w:t>“</w:t>
      </w:r>
      <w:r w:rsidRPr="009D4A99">
        <w:rPr>
          <w:rFonts w:hint="eastAsia"/>
        </w:rPr>
        <w:t>龜銜蛇</w:t>
      </w:r>
      <w:r w:rsidRPr="009D4A99">
        <w:t>”</w:t>
      </w:r>
      <w:r w:rsidRPr="009D4A99">
        <w:rPr>
          <w:rFonts w:hint="eastAsia"/>
        </w:rPr>
        <w:t>玄武瓦當</w:t>
      </w:r>
    </w:p>
    <w:p w14:paraId="4B87DE13" w14:textId="77777777" w:rsidR="00056220" w:rsidRPr="000601F1" w:rsidRDefault="00056220" w:rsidP="00056220">
      <w:pPr>
        <w:pStyle w:val="aff4"/>
        <w:spacing w:before="540" w:after="540"/>
        <w:ind w:left="0" w:firstLineChars="0" w:firstLine="0"/>
        <w:jc w:val="center"/>
        <w:rPr>
          <w:rFonts w:hint="eastAsia"/>
        </w:rPr>
      </w:pPr>
      <w:r w:rsidRPr="009D4A99">
        <w:rPr>
          <w:rFonts w:hint="eastAsia"/>
        </w:rPr>
        <w:t>西安秦磚漢瓦博物館藏</w:t>
      </w:r>
    </w:p>
    <w:p w14:paraId="365F52D3" w14:textId="77777777" w:rsidR="00056220" w:rsidRPr="009F4C47" w:rsidRDefault="00056220" w:rsidP="009F4C47">
      <w:pPr>
        <w:pStyle w:val="aff6"/>
        <w:ind w:firstLine="560"/>
        <w:rPr>
          <w:rFonts w:hint="eastAsia"/>
        </w:rPr>
      </w:pPr>
    </w:p>
    <w:p w14:paraId="01F92CEB" w14:textId="77777777" w:rsidR="00056220" w:rsidRPr="009F4C47" w:rsidRDefault="00056220" w:rsidP="009F4C47">
      <w:pPr>
        <w:pStyle w:val="aff6"/>
        <w:ind w:firstLine="560"/>
        <w:rPr>
          <w:rFonts w:hint="eastAsia"/>
        </w:rPr>
      </w:pPr>
      <w:r w:rsidRPr="009F4C47">
        <w:rPr>
          <w:rFonts w:hint="eastAsia"/>
        </w:rPr>
        <w:t>論及墓室壁畫中的玄武，胡文則提到陝西省定邊縣郝灘鄉漢墓的室宿、壁宿圖（圖</w:t>
      </w:r>
      <w:r w:rsidRPr="009F4C47">
        <w:t>9</w:t>
      </w:r>
      <w:r w:rsidRPr="009F4C47">
        <w:rPr>
          <w:rFonts w:hint="eastAsia"/>
        </w:rPr>
        <w:t>），在墓室拱頂南部、四星連成的菱形內繪有一龜，菱形相對的兩邊各有一蛇呈</w:t>
      </w:r>
      <w:r w:rsidRPr="009F4C47">
        <w:t>S</w:t>
      </w:r>
      <w:r w:rsidRPr="009F4C47">
        <w:rPr>
          <w:rFonts w:hint="eastAsia"/>
        </w:rPr>
        <w:t>狀纏繞，該圖即為主北方的玄武之像。</w:t>
      </w:r>
    </w:p>
    <w:p w14:paraId="4F3CD2B1" w14:textId="2368469B" w:rsidR="00056220" w:rsidRPr="000601F1" w:rsidRDefault="00056220" w:rsidP="00056220">
      <w:pPr>
        <w:jc w:val="center"/>
        <w:rPr>
          <w:rFonts w:hint="eastAsia"/>
        </w:rPr>
      </w:pPr>
      <w:r w:rsidRPr="000601F1">
        <w:rPr>
          <w:rFonts w:hint="eastAsia"/>
          <w:noProof/>
        </w:rPr>
        <w:lastRenderedPageBreak/>
        <w:drawing>
          <wp:inline distT="0" distB="0" distL="0" distR="0" wp14:anchorId="5709CACE" wp14:editId="02DC6078">
            <wp:extent cx="2059077" cy="2880000"/>
            <wp:effectExtent l="0" t="0" r="0" b="0"/>
            <wp:docPr id="8756796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59077" cy="2880000"/>
                    </a:xfrm>
                    <a:prstGeom prst="rect">
                      <a:avLst/>
                    </a:prstGeom>
                    <a:noFill/>
                    <a:ln>
                      <a:noFill/>
                    </a:ln>
                  </pic:spPr>
                </pic:pic>
              </a:graphicData>
            </a:graphic>
          </wp:inline>
        </w:drawing>
      </w:r>
    </w:p>
    <w:p w14:paraId="6B6BA74B" w14:textId="77777777" w:rsidR="00056220" w:rsidRPr="00056220" w:rsidRDefault="00056220" w:rsidP="00056220">
      <w:pPr>
        <w:pStyle w:val="aff4"/>
        <w:spacing w:before="540" w:after="540"/>
        <w:ind w:left="0" w:firstLineChars="0" w:firstLine="0"/>
        <w:jc w:val="center"/>
        <w:rPr>
          <w:rFonts w:hint="eastAsia"/>
        </w:rPr>
      </w:pPr>
      <w:r w:rsidRPr="00056220">
        <w:rPr>
          <w:rFonts w:hint="eastAsia"/>
        </w:rPr>
        <w:t>圖</w:t>
      </w:r>
      <w:r w:rsidRPr="00056220">
        <w:t xml:space="preserve">9 </w:t>
      </w:r>
      <w:r w:rsidRPr="00056220">
        <w:rPr>
          <w:rFonts w:hint="eastAsia"/>
        </w:rPr>
        <w:t>陝西省定邊縣郝灘鄉漢墓墓室拱頂的室宿、壁宿圖</w:t>
      </w:r>
    </w:p>
    <w:p w14:paraId="73D477AA" w14:textId="6819B7DB" w:rsidR="00056220" w:rsidRPr="009F4C47" w:rsidRDefault="00056220" w:rsidP="009F4C47">
      <w:pPr>
        <w:pStyle w:val="aff4"/>
        <w:spacing w:before="540" w:after="540"/>
        <w:ind w:left="0" w:firstLineChars="0" w:firstLine="0"/>
        <w:jc w:val="center"/>
        <w:rPr>
          <w:rFonts w:hint="eastAsia"/>
          <w:lang w:eastAsia="zh-CN"/>
        </w:rPr>
      </w:pPr>
      <w:r w:rsidRPr="00056220">
        <w:rPr>
          <w:rFonts w:hint="eastAsia"/>
        </w:rPr>
        <w:t>高約</w:t>
      </w:r>
      <w:r w:rsidRPr="00056220">
        <w:t>80</w:t>
      </w:r>
      <w:r w:rsidRPr="00056220">
        <w:rPr>
          <w:rFonts w:hint="eastAsia"/>
        </w:rPr>
        <w:t>釐米，寬約</w:t>
      </w:r>
      <w:r w:rsidRPr="00056220">
        <w:t>54</w:t>
      </w:r>
      <w:r w:rsidRPr="00056220">
        <w:rPr>
          <w:rFonts w:hint="eastAsia"/>
        </w:rPr>
        <w:t>釐米</w:t>
      </w:r>
    </w:p>
    <w:p w14:paraId="38FFA2E7" w14:textId="77777777" w:rsidR="00056220" w:rsidRPr="009F4C47" w:rsidRDefault="00056220" w:rsidP="009F4C47">
      <w:pPr>
        <w:pStyle w:val="aff6"/>
        <w:ind w:firstLine="560"/>
        <w:rPr>
          <w:rFonts w:hint="eastAsia"/>
        </w:rPr>
      </w:pPr>
      <w:r w:rsidRPr="009F4C47">
        <w:rPr>
          <w:rFonts w:hint="eastAsia"/>
        </w:rPr>
        <w:t>這種一龜雙蛇的情形與《瑩質神工</w:t>
      </w:r>
      <w:r w:rsidRPr="009F4C47">
        <w:t xml:space="preserve"> </w:t>
      </w:r>
      <w:r w:rsidRPr="009F4C47">
        <w:rPr>
          <w:rFonts w:hint="eastAsia"/>
        </w:rPr>
        <w:t>光耀陽羨：宜興民間收藏銅鏡精品集》收錄的一件東漢</w:t>
      </w:r>
      <w:r w:rsidRPr="009F4C47">
        <w:t>“</w:t>
      </w:r>
      <w:r w:rsidRPr="009F4C47">
        <w:rPr>
          <w:rFonts w:hint="eastAsia"/>
        </w:rPr>
        <w:t>單虎鏡</w:t>
      </w:r>
      <w:r w:rsidRPr="009F4C47">
        <w:t>”</w:t>
      </w:r>
      <w:r w:rsidRPr="009F4C47">
        <w:rPr>
          <w:rStyle w:val="afd"/>
          <w:vertAlign w:val="baseline"/>
        </w:rPr>
        <w:endnoteReference w:id="14"/>
      </w:r>
      <w:r w:rsidRPr="009F4C47">
        <w:rPr>
          <w:rFonts w:hint="eastAsia"/>
        </w:rPr>
        <w:t>主紋飾十分相似（圖</w:t>
      </w:r>
      <w:r w:rsidRPr="009F4C47">
        <w:t>10</w:t>
      </w:r>
      <w:r w:rsidRPr="009F4C47">
        <w:rPr>
          <w:rFonts w:hint="eastAsia"/>
        </w:rPr>
        <w:t>），該鏡的描述為</w:t>
      </w:r>
      <w:r w:rsidRPr="009F4C47">
        <w:t>“</w:t>
      </w:r>
      <w:r w:rsidRPr="009F4C47">
        <w:rPr>
          <w:rFonts w:hint="eastAsia"/>
        </w:rPr>
        <w:t>一虎迭壓於鈕下，四肢伸張，兩前肢各抓一盤曲的蛇，其中一蛇欲送入口中，尾捲曲</w:t>
      </w:r>
      <w:r w:rsidRPr="009F4C47">
        <w:t>…</w:t>
      </w:r>
      <w:r w:rsidRPr="009F4C47">
        <w:rPr>
          <w:rFonts w:hint="eastAsia"/>
        </w:rPr>
        <w:t>虎擒二蛇題材少見</w:t>
      </w:r>
      <w:r w:rsidRPr="009F4C47">
        <w:t>”</w:t>
      </w:r>
      <w:r w:rsidRPr="009F4C47">
        <w:rPr>
          <w:rFonts w:hint="eastAsia"/>
        </w:rPr>
        <w:t>。</w:t>
      </w:r>
    </w:p>
    <w:p w14:paraId="4219525B" w14:textId="4C28659E" w:rsidR="00056220" w:rsidRPr="000601F1" w:rsidRDefault="00056220" w:rsidP="00056220">
      <w:pPr>
        <w:ind w:firstLineChars="200" w:firstLine="480"/>
        <w:jc w:val="center"/>
        <w:rPr>
          <w:rFonts w:hint="eastAsia"/>
        </w:rPr>
      </w:pPr>
      <w:r w:rsidRPr="000601F1">
        <w:rPr>
          <w:noProof/>
        </w:rPr>
        <w:lastRenderedPageBreak/>
        <w:drawing>
          <wp:inline distT="0" distB="0" distL="0" distR="0" wp14:anchorId="2DB622EB" wp14:editId="0E664B48">
            <wp:extent cx="2880000" cy="2880000"/>
            <wp:effectExtent l="0" t="0" r="0" b="0"/>
            <wp:docPr id="4677011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6079501D" w14:textId="77777777" w:rsidR="00056220" w:rsidRPr="009F4C47" w:rsidRDefault="00056220" w:rsidP="009F4C47">
      <w:pPr>
        <w:pStyle w:val="aff4"/>
        <w:spacing w:before="540" w:after="540"/>
        <w:ind w:left="0" w:firstLineChars="0" w:firstLine="0"/>
        <w:jc w:val="center"/>
        <w:rPr>
          <w:rFonts w:hint="eastAsia"/>
        </w:rPr>
      </w:pPr>
      <w:r w:rsidRPr="009F4C47">
        <w:rPr>
          <w:rFonts w:hint="eastAsia"/>
        </w:rPr>
        <w:t>圖</w:t>
      </w:r>
      <w:r w:rsidRPr="009F4C47">
        <w:t xml:space="preserve">10 </w:t>
      </w:r>
      <w:r w:rsidRPr="009F4C47">
        <w:rPr>
          <w:rFonts w:hint="eastAsia"/>
        </w:rPr>
        <w:t>東漢單虎鏡</w:t>
      </w:r>
    </w:p>
    <w:p w14:paraId="7DD3E602" w14:textId="3DAF47AB" w:rsidR="00056220" w:rsidRPr="009F4C47" w:rsidRDefault="00056220" w:rsidP="009F4C47">
      <w:pPr>
        <w:pStyle w:val="aff4"/>
        <w:spacing w:before="540" w:after="540"/>
        <w:ind w:left="0" w:firstLineChars="0" w:firstLine="0"/>
        <w:jc w:val="center"/>
        <w:rPr>
          <w:rFonts w:hint="eastAsia"/>
          <w:lang w:eastAsia="zh-CN"/>
        </w:rPr>
      </w:pPr>
      <w:r w:rsidRPr="009F4C47">
        <w:rPr>
          <w:rFonts w:hint="eastAsia"/>
        </w:rPr>
        <w:t>直徑</w:t>
      </w:r>
      <w:r w:rsidRPr="009F4C47">
        <w:t>11</w:t>
      </w:r>
      <w:r w:rsidRPr="009F4C47">
        <w:rPr>
          <w:rFonts w:hint="eastAsia"/>
        </w:rPr>
        <w:t>釐米，重量</w:t>
      </w:r>
      <w:r w:rsidRPr="009F4C47">
        <w:t>209</w:t>
      </w:r>
      <w:r w:rsidRPr="009F4C47">
        <w:rPr>
          <w:rFonts w:hint="eastAsia"/>
        </w:rPr>
        <w:t>克，</w:t>
      </w:r>
      <w:r w:rsidRPr="009F4C47">
        <w:t>m</w:t>
      </w:r>
      <w:r w:rsidRPr="009F4C47">
        <w:rPr>
          <w:rFonts w:hint="eastAsia"/>
        </w:rPr>
        <w:t>值</w:t>
      </w:r>
      <w:r w:rsidRPr="009F4C47">
        <w:t>2.20</w:t>
      </w:r>
      <w:r w:rsidRPr="009F4C47">
        <w:rPr>
          <w:rFonts w:hint="eastAsia"/>
        </w:rPr>
        <w:t>克</w:t>
      </w:r>
      <w:r w:rsidRPr="009F4C47">
        <w:t>/</w:t>
      </w:r>
      <w:r w:rsidRPr="009F4C47">
        <w:rPr>
          <w:rFonts w:hint="eastAsia"/>
        </w:rPr>
        <w:t>平方釐米，緣厚</w:t>
      </w:r>
      <w:r w:rsidRPr="009F4C47">
        <w:t>0.5</w:t>
      </w:r>
      <w:r w:rsidRPr="009F4C47">
        <w:rPr>
          <w:rFonts w:hint="eastAsia"/>
        </w:rPr>
        <w:t>釐米</w:t>
      </w:r>
    </w:p>
    <w:p w14:paraId="452BD708" w14:textId="77777777" w:rsidR="00056220" w:rsidRPr="009F4C47" w:rsidRDefault="00056220" w:rsidP="009F4C47">
      <w:pPr>
        <w:pStyle w:val="aff6"/>
        <w:ind w:firstLine="560"/>
        <w:rPr>
          <w:rFonts w:hint="eastAsia"/>
        </w:rPr>
      </w:pPr>
      <w:r w:rsidRPr="009F4C47">
        <w:rPr>
          <w:rFonts w:hint="eastAsia"/>
        </w:rPr>
        <w:t>《龍虎》轉錄了該鏡拓本（圖</w:t>
      </w:r>
      <w:r w:rsidRPr="009F4C47">
        <w:t>11</w:t>
      </w:r>
      <w:r w:rsidRPr="009F4C47">
        <w:rPr>
          <w:rFonts w:hint="eastAsia"/>
        </w:rPr>
        <w:t>），但稱之為東漢中晚期</w:t>
      </w:r>
      <w:r w:rsidRPr="009F4C47">
        <w:t>“</w:t>
      </w:r>
      <w:r w:rsidRPr="009F4C47">
        <w:rPr>
          <w:rFonts w:hint="eastAsia"/>
        </w:rPr>
        <w:t>雙蛇紋單龍鏡</w:t>
      </w:r>
      <w:r w:rsidRPr="009F4C47">
        <w:t>”</w:t>
      </w:r>
      <w:r w:rsidRPr="009F4C47">
        <w:rPr>
          <w:rStyle w:val="afd"/>
          <w:vertAlign w:val="baseline"/>
        </w:rPr>
        <w:endnoteReference w:id="15"/>
      </w:r>
      <w:r w:rsidRPr="009F4C47">
        <w:rPr>
          <w:rFonts w:hint="eastAsia"/>
        </w:rPr>
        <w:t>。實際上，無論稱之為單虎鏡或雙蛇紋單龍鏡都不合適，虎蛇及龍蛇組合在漢代神獸圈並無依據，該鏡的主紋飾就是</w:t>
      </w:r>
      <w:r w:rsidRPr="009F4C47">
        <w:t>“</w:t>
      </w:r>
      <w:r w:rsidRPr="009F4C47">
        <w:rPr>
          <w:rFonts w:hint="eastAsia"/>
        </w:rPr>
        <w:t>一龜雙蛇</w:t>
      </w:r>
      <w:r w:rsidRPr="009F4C47">
        <w:t>”</w:t>
      </w:r>
      <w:r w:rsidRPr="009F4C47">
        <w:rPr>
          <w:rFonts w:hint="eastAsia"/>
        </w:rPr>
        <w:t>的鈕壓玄武紋圖像。因其非科學考古器，斷為東漢似無不妥，但其器形制與東漢中晚期種類繁多的龍虎鏡明顯有異，一則主紋飾為淺浮雕圖案，二則鏡緣飾以新莽風格的畫紋帶邊圈，所以筆者相信其更可能是西漢末期至新莽時期所鑄制。</w:t>
      </w:r>
    </w:p>
    <w:p w14:paraId="3DE534EF" w14:textId="06279EC2" w:rsidR="00056220" w:rsidRPr="009F4C47" w:rsidRDefault="00056220" w:rsidP="009F4C47">
      <w:pPr>
        <w:pStyle w:val="aff4"/>
        <w:spacing w:before="540" w:after="540"/>
        <w:ind w:left="0" w:firstLineChars="0" w:firstLine="0"/>
        <w:jc w:val="center"/>
        <w:rPr>
          <w:rFonts w:hint="eastAsia"/>
        </w:rPr>
      </w:pPr>
      <w:r w:rsidRPr="000601F1">
        <w:rPr>
          <w:rFonts w:hint="eastAsia"/>
        </w:rPr>
        <w:lastRenderedPageBreak/>
        <w:drawing>
          <wp:inline distT="0" distB="0" distL="0" distR="0" wp14:anchorId="3F66624B" wp14:editId="70615D3F">
            <wp:extent cx="2880000" cy="2880000"/>
            <wp:effectExtent l="0" t="0" r="0" b="0"/>
            <wp:docPr id="2455629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50029198" w14:textId="60C581CE" w:rsidR="00056220" w:rsidRPr="000601F1" w:rsidRDefault="00056220" w:rsidP="009F4C47">
      <w:pPr>
        <w:pStyle w:val="aff4"/>
        <w:spacing w:before="540" w:after="540"/>
        <w:ind w:left="0" w:firstLineChars="0" w:firstLine="0"/>
        <w:jc w:val="center"/>
        <w:rPr>
          <w:rFonts w:ascii="宋体" w:hAnsi="宋体" w:hint="eastAsia"/>
          <w:lang w:eastAsia="zh-CN"/>
        </w:rPr>
      </w:pPr>
      <w:r w:rsidRPr="009F4C47">
        <w:rPr>
          <w:rFonts w:hint="eastAsia"/>
        </w:rPr>
        <w:t>圖</w:t>
      </w:r>
      <w:r w:rsidRPr="009F4C47">
        <w:t xml:space="preserve">11 </w:t>
      </w:r>
      <w:r w:rsidRPr="009F4C47">
        <w:rPr>
          <w:rFonts w:hint="eastAsia"/>
        </w:rPr>
        <w:t>東漢單虎鏡（圖</w:t>
      </w:r>
      <w:r w:rsidRPr="009F4C47">
        <w:t>10</w:t>
      </w:r>
      <w:r w:rsidRPr="009F4C47">
        <w:rPr>
          <w:rFonts w:hint="eastAsia"/>
        </w:rPr>
        <w:t>之拓片）</w:t>
      </w:r>
    </w:p>
    <w:p w14:paraId="0D985E05" w14:textId="0562B930" w:rsidR="00056220" w:rsidRPr="000601F1" w:rsidRDefault="00056220" w:rsidP="009F4C47">
      <w:pPr>
        <w:pStyle w:val="aff6"/>
        <w:ind w:firstLine="560"/>
        <w:rPr>
          <w:rFonts w:hint="eastAsia"/>
          <w:lang w:eastAsia="zh-TW"/>
        </w:rPr>
      </w:pPr>
      <w:r w:rsidRPr="009D4A99">
        <w:rPr>
          <w:rFonts w:hint="eastAsia"/>
          <w:lang w:eastAsia="zh-TW"/>
        </w:rPr>
        <w:t>中貿聖佳</w:t>
      </w:r>
      <w:r w:rsidRPr="009D4A99">
        <w:rPr>
          <w:lang w:eastAsia="zh-TW"/>
        </w:rPr>
        <w:t>2021</w:t>
      </w:r>
      <w:r w:rsidRPr="009D4A99">
        <w:rPr>
          <w:rFonts w:hint="eastAsia"/>
          <w:lang w:eastAsia="zh-TW"/>
        </w:rPr>
        <w:t>年上海秋拍《止水</w:t>
      </w:r>
      <w:r w:rsidRPr="009D4A99">
        <w:rPr>
          <w:lang w:eastAsia="zh-TW"/>
        </w:rPr>
        <w:t>—</w:t>
      </w:r>
      <w:r w:rsidRPr="009D4A99">
        <w:rPr>
          <w:rFonts w:hint="eastAsia"/>
          <w:lang w:eastAsia="zh-TW"/>
        </w:rPr>
        <w:t>中國古代銅鏡專場》有件封二拍品，命名為</w:t>
      </w:r>
      <w:r w:rsidRPr="009D4A99">
        <w:rPr>
          <w:lang w:eastAsia="zh-TW"/>
        </w:rPr>
        <w:t>“</w:t>
      </w:r>
      <w:r w:rsidRPr="009D4A99">
        <w:rPr>
          <w:rFonts w:ascii="PMingLiU" w:hAnsi="PMingLiU" w:hint="eastAsia"/>
          <w:lang w:eastAsia="zh-TW"/>
        </w:rPr>
        <w:t>‘</w:t>
      </w:r>
      <w:r w:rsidRPr="009D4A99">
        <w:rPr>
          <w:rFonts w:hint="eastAsia"/>
          <w:lang w:eastAsia="zh-TW"/>
        </w:rPr>
        <w:t>上大山</w:t>
      </w:r>
      <w:r w:rsidRPr="009D4A99">
        <w:rPr>
          <w:rFonts w:ascii="PMingLiU" w:hAnsi="PMingLiU" w:hint="eastAsia"/>
          <w:lang w:eastAsia="zh-TW"/>
        </w:rPr>
        <w:t>’</w:t>
      </w:r>
      <w:r w:rsidRPr="009D4A99">
        <w:rPr>
          <w:rFonts w:hint="eastAsia"/>
          <w:lang w:eastAsia="zh-TW"/>
        </w:rPr>
        <w:t>銘玄武紋鏡</w:t>
      </w:r>
      <w:r w:rsidRPr="009D4A99">
        <w:rPr>
          <w:lang w:eastAsia="zh-TW"/>
        </w:rPr>
        <w:t>”</w:t>
      </w:r>
      <w:r w:rsidRPr="009D4A99">
        <w:rPr>
          <w:rFonts w:hint="eastAsia"/>
          <w:lang w:eastAsia="zh-TW"/>
        </w:rPr>
        <w:t>（圖</w:t>
      </w:r>
      <w:r w:rsidRPr="009D4A99">
        <w:rPr>
          <w:lang w:eastAsia="zh-TW"/>
        </w:rPr>
        <w:t>12</w:t>
      </w:r>
      <w:r w:rsidRPr="009D4A99">
        <w:rPr>
          <w:rFonts w:hint="eastAsia"/>
          <w:lang w:eastAsia="zh-TW"/>
        </w:rPr>
        <w:t>），銘文右旋讀為</w:t>
      </w:r>
      <w:r w:rsidRPr="009D4A99">
        <w:rPr>
          <w:lang w:eastAsia="zh-TW"/>
        </w:rPr>
        <w:t>“</w:t>
      </w:r>
      <w:r w:rsidRPr="009D4A99">
        <w:rPr>
          <w:rFonts w:hint="eastAsia"/>
          <w:lang w:eastAsia="zh-TW"/>
        </w:rPr>
        <w:t>上大山，見神人，食玉英，飲澧泉，駕交龍</w:t>
      </w:r>
      <w:r w:rsidRPr="009D4A99">
        <w:rPr>
          <w:lang w:eastAsia="zh-TW"/>
        </w:rPr>
        <w:t>”</w:t>
      </w:r>
      <w:r w:rsidRPr="009D4A99">
        <w:rPr>
          <w:rFonts w:hint="eastAsia"/>
          <w:lang w:eastAsia="zh-TW"/>
        </w:rPr>
        <w:t>。頁面介紹該鏡亮點為</w:t>
      </w:r>
      <w:r w:rsidRPr="009D4A99">
        <w:rPr>
          <w:lang w:eastAsia="zh-TW"/>
        </w:rPr>
        <w:t>“</w:t>
      </w:r>
      <w:r w:rsidRPr="009D4A99">
        <w:rPr>
          <w:rFonts w:hint="eastAsia"/>
          <w:lang w:eastAsia="zh-TW"/>
        </w:rPr>
        <w:t>主題紋飾為鈕壓玄武</w:t>
      </w:r>
      <w:r w:rsidRPr="009D4A99">
        <w:rPr>
          <w:lang w:eastAsia="zh-TW"/>
        </w:rPr>
        <w:t>…</w:t>
      </w:r>
      <w:r w:rsidRPr="009D4A99">
        <w:rPr>
          <w:rFonts w:hint="eastAsia"/>
          <w:lang w:eastAsia="zh-TW"/>
        </w:rPr>
        <w:t>銘文字體為懸針篆</w:t>
      </w:r>
      <w:r w:rsidRPr="009D4A99">
        <w:rPr>
          <w:lang w:eastAsia="zh-TW"/>
        </w:rPr>
        <w:t>…</w:t>
      </w:r>
      <w:r w:rsidRPr="009D4A99">
        <w:rPr>
          <w:rFonts w:hint="eastAsia"/>
          <w:lang w:eastAsia="zh-TW"/>
        </w:rPr>
        <w:t>整體紋飾極為罕見，銘文書體古樸典雅，筆劃纖細有力</w:t>
      </w:r>
      <w:r w:rsidRPr="009D4A99">
        <w:rPr>
          <w:lang w:eastAsia="zh-TW"/>
        </w:rPr>
        <w:t>”</w:t>
      </w:r>
      <w:r w:rsidRPr="009D4A99">
        <w:rPr>
          <w:rFonts w:hint="eastAsia"/>
          <w:lang w:eastAsia="zh-TW"/>
        </w:rPr>
        <w:t>。巧合的是，這件流行於西漢晚期至新莽之際的</w:t>
      </w:r>
      <w:r w:rsidRPr="009D4A99">
        <w:rPr>
          <w:lang w:eastAsia="zh-TW"/>
        </w:rPr>
        <w:t>“</w:t>
      </w:r>
      <w:r w:rsidRPr="009D4A99">
        <w:rPr>
          <w:rFonts w:hint="eastAsia"/>
          <w:lang w:eastAsia="zh-TW"/>
        </w:rPr>
        <w:t>上大山</w:t>
      </w:r>
      <w:r w:rsidRPr="009D4A99">
        <w:rPr>
          <w:lang w:eastAsia="zh-TW"/>
        </w:rPr>
        <w:t>”</w:t>
      </w:r>
      <w:r w:rsidRPr="009D4A99">
        <w:rPr>
          <w:rFonts w:hint="eastAsia"/>
          <w:lang w:eastAsia="zh-TW"/>
        </w:rPr>
        <w:t>銘鏡，雖未準確斷代（圖錄顯示為</w:t>
      </w:r>
      <w:r w:rsidRPr="009D4A99">
        <w:rPr>
          <w:lang w:eastAsia="zh-TW"/>
        </w:rPr>
        <w:t>“</w:t>
      </w:r>
      <w:r w:rsidRPr="009D4A99">
        <w:rPr>
          <w:rFonts w:hint="eastAsia"/>
          <w:lang w:eastAsia="zh-TW"/>
        </w:rPr>
        <w:t>明</w:t>
      </w:r>
      <w:r w:rsidRPr="009D4A99">
        <w:rPr>
          <w:lang w:eastAsia="zh-TW"/>
        </w:rPr>
        <w:t>”</w:t>
      </w:r>
      <w:r w:rsidRPr="009D4A99">
        <w:rPr>
          <w:rFonts w:hint="eastAsia"/>
          <w:lang w:eastAsia="zh-TW"/>
        </w:rPr>
        <w:t>，或有難言之隱），但有著流行於新莽時期的懸針篆銘文書體，邊紋也是新莽以來所常見的雲氣紋，而鏡背紋飾最突出的部分就是中心區域的淺浮雕</w:t>
      </w:r>
      <w:r w:rsidRPr="009D4A99">
        <w:rPr>
          <w:lang w:eastAsia="zh-TW"/>
        </w:rPr>
        <w:t>“</w:t>
      </w:r>
      <w:r w:rsidRPr="009D4A99">
        <w:rPr>
          <w:rFonts w:hint="eastAsia"/>
          <w:lang w:eastAsia="zh-TW"/>
        </w:rPr>
        <w:t>鈕壓玄武</w:t>
      </w:r>
      <w:r w:rsidRPr="009D4A99">
        <w:rPr>
          <w:lang w:eastAsia="zh-TW"/>
        </w:rPr>
        <w:t>”</w:t>
      </w:r>
      <w:r w:rsidRPr="009D4A99">
        <w:rPr>
          <w:rFonts w:hint="eastAsia"/>
          <w:lang w:eastAsia="zh-TW"/>
        </w:rPr>
        <w:t>紋，其構圖與本文所討論的</w:t>
      </w:r>
      <w:r w:rsidRPr="009D4A99">
        <w:rPr>
          <w:lang w:eastAsia="zh-TW"/>
        </w:rPr>
        <w:t>“</w:t>
      </w:r>
      <w:r w:rsidRPr="009D4A99">
        <w:rPr>
          <w:rFonts w:hint="eastAsia"/>
          <w:lang w:eastAsia="zh-TW"/>
        </w:rPr>
        <w:t>照面目</w:t>
      </w:r>
      <w:r w:rsidRPr="009D4A99">
        <w:rPr>
          <w:lang w:eastAsia="zh-TW"/>
        </w:rPr>
        <w:t>”</w:t>
      </w:r>
      <w:r w:rsidRPr="009D4A99">
        <w:rPr>
          <w:rFonts w:hint="eastAsia"/>
          <w:lang w:eastAsia="zh-TW"/>
        </w:rPr>
        <w:t>銘鏡毫無二致。</w:t>
      </w:r>
    </w:p>
    <w:p w14:paraId="295BAB94" w14:textId="51B24F59" w:rsidR="00056220" w:rsidRPr="000601F1" w:rsidRDefault="00056220" w:rsidP="00056220">
      <w:pPr>
        <w:jc w:val="center"/>
        <w:rPr>
          <w:rFonts w:hint="eastAsia"/>
        </w:rPr>
      </w:pPr>
      <w:r w:rsidRPr="000601F1">
        <w:rPr>
          <w:rFonts w:hint="eastAsia"/>
          <w:noProof/>
        </w:rPr>
        <w:lastRenderedPageBreak/>
        <w:drawing>
          <wp:inline distT="0" distB="0" distL="0" distR="0" wp14:anchorId="55D5B7AE" wp14:editId="507FCB97">
            <wp:extent cx="1381125" cy="1381125"/>
            <wp:effectExtent l="0" t="0" r="9525" b="9525"/>
            <wp:docPr id="10729172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p w14:paraId="3CD2045D" w14:textId="77777777" w:rsidR="00056220" w:rsidRPr="009F4C47" w:rsidRDefault="00056220" w:rsidP="009F4C47">
      <w:pPr>
        <w:pStyle w:val="aff4"/>
        <w:spacing w:before="540" w:after="540"/>
        <w:ind w:left="0" w:firstLineChars="0" w:firstLine="0"/>
        <w:jc w:val="center"/>
        <w:rPr>
          <w:rFonts w:hint="eastAsia"/>
        </w:rPr>
      </w:pPr>
      <w:r w:rsidRPr="009F4C47">
        <w:rPr>
          <w:rFonts w:hint="eastAsia"/>
        </w:rPr>
        <w:t>圖</w:t>
      </w:r>
      <w:r w:rsidRPr="009F4C47">
        <w:t xml:space="preserve">12 </w:t>
      </w:r>
      <w:r w:rsidRPr="009F4C47">
        <w:rPr>
          <w:rFonts w:hint="eastAsia"/>
        </w:rPr>
        <w:t>明</w:t>
      </w:r>
      <w:r w:rsidRPr="009F4C47">
        <w:t>“</w:t>
      </w:r>
      <w:r w:rsidRPr="009F4C47">
        <w:rPr>
          <w:rFonts w:hint="eastAsia"/>
        </w:rPr>
        <w:t>上大山</w:t>
      </w:r>
      <w:r w:rsidRPr="009F4C47">
        <w:t>”</w:t>
      </w:r>
      <w:r w:rsidRPr="009F4C47">
        <w:rPr>
          <w:rFonts w:hint="eastAsia"/>
        </w:rPr>
        <w:t>銘玄武紋鏡</w:t>
      </w:r>
    </w:p>
    <w:p w14:paraId="3647438A" w14:textId="6EB5B929" w:rsidR="00056220" w:rsidRPr="009F4C47" w:rsidRDefault="00056220" w:rsidP="009F4C47">
      <w:pPr>
        <w:pStyle w:val="aff4"/>
        <w:spacing w:before="540" w:after="540"/>
        <w:ind w:left="0" w:firstLineChars="0" w:firstLine="0"/>
        <w:jc w:val="center"/>
        <w:rPr>
          <w:rFonts w:hint="eastAsia"/>
          <w:lang w:eastAsia="zh-CN"/>
        </w:rPr>
      </w:pPr>
      <w:r w:rsidRPr="009F4C47">
        <w:rPr>
          <w:rFonts w:hint="eastAsia"/>
        </w:rPr>
        <w:t>直徑</w:t>
      </w:r>
      <w:r w:rsidRPr="009F4C47">
        <w:t>14</w:t>
      </w:r>
      <w:r w:rsidRPr="009F4C47">
        <w:rPr>
          <w:rFonts w:hint="eastAsia"/>
        </w:rPr>
        <w:t>釐米，重量</w:t>
      </w:r>
      <w:r w:rsidRPr="009F4C47">
        <w:t>446.5</w:t>
      </w:r>
      <w:r w:rsidRPr="009F4C47">
        <w:rPr>
          <w:rFonts w:hint="eastAsia"/>
        </w:rPr>
        <w:t>克，</w:t>
      </w:r>
      <w:r w:rsidRPr="009F4C47">
        <w:t>m</w:t>
      </w:r>
      <w:r w:rsidRPr="009F4C47">
        <w:rPr>
          <w:rFonts w:hint="eastAsia"/>
        </w:rPr>
        <w:t>值</w:t>
      </w:r>
      <w:r w:rsidRPr="009F4C47">
        <w:t>2.90</w:t>
      </w:r>
      <w:r w:rsidRPr="009F4C47">
        <w:rPr>
          <w:rFonts w:hint="eastAsia"/>
        </w:rPr>
        <w:t>克</w:t>
      </w:r>
      <w:r w:rsidRPr="009F4C47">
        <w:t>/</w:t>
      </w:r>
      <w:r w:rsidRPr="009F4C47">
        <w:rPr>
          <w:rFonts w:hint="eastAsia"/>
        </w:rPr>
        <w:t>平方釐米，緣厚</w:t>
      </w:r>
      <w:r w:rsidRPr="009F4C47">
        <w:t>0.5</w:t>
      </w:r>
      <w:r w:rsidRPr="009F4C47">
        <w:rPr>
          <w:rFonts w:hint="eastAsia"/>
        </w:rPr>
        <w:t>釐米</w:t>
      </w:r>
    </w:p>
    <w:p w14:paraId="66F6E7F6" w14:textId="77777777" w:rsidR="00056220" w:rsidRDefault="00056220" w:rsidP="009F4C47">
      <w:pPr>
        <w:pStyle w:val="aff6"/>
        <w:ind w:firstLine="560"/>
        <w:rPr>
          <w:rFonts w:hint="eastAsia"/>
        </w:rPr>
      </w:pPr>
      <w:r w:rsidRPr="009D4A99">
        <w:rPr>
          <w:rFonts w:hint="eastAsia"/>
          <w:lang w:eastAsia="zh-TW"/>
        </w:rPr>
        <w:t>再考慮到該鏡與前文所述的東漢早期“上大山銘單龍鏡”（圖</w:t>
      </w:r>
      <w:r w:rsidRPr="009D4A99">
        <w:rPr>
          <w:lang w:eastAsia="zh-TW"/>
        </w:rPr>
        <w:t>6</w:t>
      </w:r>
      <w:r w:rsidRPr="009D4A99">
        <w:rPr>
          <w:rFonts w:hint="eastAsia"/>
          <w:lang w:eastAsia="zh-TW"/>
        </w:rPr>
        <w:t>），綜合以上討論可知，該</w:t>
      </w:r>
      <w:r w:rsidRPr="009D4A99">
        <w:rPr>
          <w:lang w:eastAsia="zh-TW"/>
        </w:rPr>
        <w:t>“</w:t>
      </w:r>
      <w:r w:rsidRPr="009D4A99">
        <w:rPr>
          <w:rFonts w:hint="eastAsia"/>
          <w:lang w:eastAsia="zh-TW"/>
        </w:rPr>
        <w:t>上大山</w:t>
      </w:r>
      <w:r w:rsidRPr="009D4A99">
        <w:rPr>
          <w:lang w:eastAsia="zh-TW"/>
        </w:rPr>
        <w:t>”</w:t>
      </w:r>
      <w:r w:rsidRPr="009D4A99">
        <w:rPr>
          <w:rFonts w:hint="eastAsia"/>
          <w:lang w:eastAsia="zh-TW"/>
        </w:rPr>
        <w:t>銘玄武紋鏡顯而易見是一件西漢末期至新莽時期鏡，最遲應不晚於東漢早期。</w:t>
      </w:r>
    </w:p>
    <w:p w14:paraId="292DB89D" w14:textId="77777777" w:rsidR="00056220" w:rsidRDefault="00056220" w:rsidP="009F4C47">
      <w:pPr>
        <w:pStyle w:val="aff6"/>
        <w:ind w:firstLine="560"/>
        <w:rPr>
          <w:rFonts w:hint="eastAsia"/>
        </w:rPr>
      </w:pPr>
    </w:p>
    <w:p w14:paraId="5A101642" w14:textId="77777777" w:rsidR="00056220" w:rsidRDefault="00056220" w:rsidP="009F4C47">
      <w:pPr>
        <w:pStyle w:val="aff6"/>
        <w:ind w:firstLine="560"/>
        <w:rPr>
          <w:rFonts w:hint="eastAsia"/>
          <w:lang w:eastAsia="zh-TW"/>
        </w:rPr>
      </w:pPr>
      <w:r w:rsidRPr="009D4A99">
        <w:rPr>
          <w:rFonts w:hint="eastAsia"/>
          <w:lang w:eastAsia="zh-TW"/>
        </w:rPr>
        <w:t>回到</w:t>
      </w:r>
      <w:r w:rsidRPr="009D4A99">
        <w:rPr>
          <w:lang w:eastAsia="zh-TW"/>
        </w:rPr>
        <w:t>“</w:t>
      </w:r>
      <w:r w:rsidRPr="009D4A99">
        <w:rPr>
          <w:rFonts w:hint="eastAsia"/>
          <w:lang w:eastAsia="zh-TW"/>
        </w:rPr>
        <w:t>照面目銘鏡</w:t>
      </w:r>
      <w:r w:rsidRPr="009D4A99">
        <w:rPr>
          <w:lang w:eastAsia="zh-TW"/>
        </w:rPr>
        <w:t>”</w:t>
      </w:r>
      <w:r w:rsidRPr="009D4A99">
        <w:rPr>
          <w:rFonts w:hint="eastAsia"/>
          <w:lang w:eastAsia="zh-TW"/>
        </w:rPr>
        <w:t>，其鏡銘與</w:t>
      </w:r>
      <w:r w:rsidRPr="009D4A99">
        <w:rPr>
          <w:lang w:eastAsia="zh-TW"/>
        </w:rPr>
        <w:t>“</w:t>
      </w:r>
      <w:r w:rsidRPr="009D4A99">
        <w:rPr>
          <w:rFonts w:hint="eastAsia"/>
          <w:lang w:eastAsia="zh-TW"/>
        </w:rPr>
        <w:t>上大山</w:t>
      </w:r>
      <w:r w:rsidRPr="009D4A99">
        <w:rPr>
          <w:lang w:eastAsia="zh-TW"/>
        </w:rPr>
        <w:t>”</w:t>
      </w:r>
      <w:r w:rsidRPr="009D4A99">
        <w:rPr>
          <w:rFonts w:hint="eastAsia"/>
          <w:lang w:eastAsia="zh-TW"/>
        </w:rPr>
        <w:t>銘存在某種交互性。涉及相關鏡銘的不同鏡種在同一時期迭合併流行，這種較為複雜的淵源關係足以證明其鑄制年代也應該是極其相近的。</w:t>
      </w:r>
    </w:p>
    <w:p w14:paraId="3632B6CC" w14:textId="77777777" w:rsidR="00056220" w:rsidRPr="007D36C7" w:rsidRDefault="00056220" w:rsidP="009F4C47">
      <w:pPr>
        <w:pStyle w:val="aff6"/>
        <w:ind w:firstLine="560"/>
        <w:rPr>
          <w:rFonts w:hint="eastAsia"/>
          <w:lang w:eastAsia="zh-TW"/>
        </w:rPr>
      </w:pPr>
    </w:p>
    <w:p w14:paraId="529B7B43" w14:textId="77777777" w:rsidR="00056220" w:rsidRDefault="00056220" w:rsidP="009F4C47">
      <w:pPr>
        <w:pStyle w:val="aff6"/>
        <w:ind w:firstLine="560"/>
        <w:rPr>
          <w:rFonts w:hint="eastAsia"/>
          <w:lang w:eastAsia="zh-TW"/>
        </w:rPr>
      </w:pPr>
      <w:r w:rsidRPr="009D4A99">
        <w:rPr>
          <w:rFonts w:hint="eastAsia"/>
          <w:lang w:eastAsia="zh-TW"/>
        </w:rPr>
        <w:t>其次，“照面目”鏡銘字體雜糅了漢篆、懸針篆與漢隸，異於</w:t>
      </w:r>
      <w:r w:rsidRPr="009D4A99">
        <w:rPr>
          <w:lang w:eastAsia="zh-TW"/>
        </w:rPr>
        <w:t>“</w:t>
      </w:r>
      <w:r w:rsidRPr="009D4A99">
        <w:rPr>
          <w:rFonts w:hint="eastAsia"/>
          <w:lang w:eastAsia="zh-TW"/>
        </w:rPr>
        <w:t>上大山</w:t>
      </w:r>
      <w:r w:rsidRPr="009D4A99">
        <w:rPr>
          <w:lang w:eastAsia="zh-TW"/>
        </w:rPr>
        <w:t>”</w:t>
      </w:r>
      <w:r w:rsidRPr="009D4A99">
        <w:rPr>
          <w:rFonts w:hint="eastAsia"/>
          <w:lang w:eastAsia="zh-TW"/>
        </w:rPr>
        <w:t>鏡銘所展</w:t>
      </w:r>
      <w:r w:rsidRPr="00CD43CE">
        <w:rPr>
          <w:rFonts w:hint="eastAsia"/>
          <w:lang w:eastAsia="zh-TW"/>
        </w:rPr>
        <w:t>示</w:t>
      </w:r>
      <w:r w:rsidRPr="009D4A99">
        <w:rPr>
          <w:rFonts w:hint="eastAsia"/>
          <w:lang w:eastAsia="zh-TW"/>
        </w:rPr>
        <w:t>的純粹的懸針篆</w:t>
      </w:r>
      <w:r w:rsidRPr="003428CA">
        <w:rPr>
          <w:rFonts w:hint="eastAsia"/>
          <w:lang w:eastAsia="zh-TW"/>
        </w:rPr>
        <w:t>字體</w:t>
      </w:r>
      <w:r w:rsidRPr="009D4A99">
        <w:rPr>
          <w:rFonts w:hint="eastAsia"/>
          <w:lang w:eastAsia="zh-TW"/>
        </w:rPr>
        <w:t>，反映了新莽時期漢字隸變在日常生活用器上產生的深刻作用</w:t>
      </w:r>
      <w:r w:rsidRPr="009D4A99">
        <w:rPr>
          <w:lang w:eastAsia="zh-TW"/>
        </w:rPr>
        <w:t>,</w:t>
      </w:r>
      <w:r w:rsidRPr="009D4A99">
        <w:rPr>
          <w:rFonts w:hint="eastAsia"/>
          <w:lang w:eastAsia="zh-TW"/>
        </w:rPr>
        <w:t>也無疑印證了新莽前後各類字體互</w:t>
      </w:r>
      <w:r w:rsidRPr="009D4A99">
        <w:rPr>
          <w:rFonts w:hint="eastAsia"/>
          <w:lang w:eastAsia="zh-TW"/>
        </w:rPr>
        <w:lastRenderedPageBreak/>
        <w:t>為影響、左右流行風尚的真實面貌。</w:t>
      </w:r>
    </w:p>
    <w:p w14:paraId="31D49A4C" w14:textId="77777777" w:rsidR="00056220" w:rsidRDefault="00056220" w:rsidP="009F4C47">
      <w:pPr>
        <w:pStyle w:val="aff6"/>
        <w:ind w:firstLine="560"/>
        <w:rPr>
          <w:rFonts w:hint="eastAsia"/>
          <w:lang w:eastAsia="zh-TW"/>
        </w:rPr>
      </w:pPr>
    </w:p>
    <w:p w14:paraId="44303119" w14:textId="77777777" w:rsidR="00056220" w:rsidRPr="00A07065" w:rsidRDefault="00056220" w:rsidP="009F4C47">
      <w:pPr>
        <w:pStyle w:val="aff6"/>
        <w:ind w:firstLine="560"/>
        <w:rPr>
          <w:rFonts w:hint="eastAsia"/>
          <w:lang w:eastAsia="zh-TW"/>
        </w:rPr>
      </w:pPr>
      <w:r w:rsidRPr="009D4A99">
        <w:rPr>
          <w:rFonts w:hint="eastAsia"/>
          <w:lang w:eastAsia="zh-TW"/>
        </w:rPr>
        <w:t>再者，將鏡緣予以比較，無論是圖</w:t>
      </w:r>
      <w:r w:rsidRPr="009D4A99">
        <w:rPr>
          <w:lang w:eastAsia="zh-TW"/>
        </w:rPr>
        <w:t>1</w:t>
      </w:r>
      <w:r w:rsidRPr="009D4A99">
        <w:rPr>
          <w:rFonts w:hint="eastAsia"/>
          <w:lang w:eastAsia="zh-TW"/>
        </w:rPr>
        <w:t>、圖</w:t>
      </w:r>
      <w:r w:rsidRPr="009D4A99">
        <w:rPr>
          <w:lang w:eastAsia="zh-TW"/>
        </w:rPr>
        <w:t>10</w:t>
      </w:r>
      <w:r w:rsidRPr="009D4A99">
        <w:rPr>
          <w:rFonts w:hint="eastAsia"/>
          <w:lang w:eastAsia="zh-TW"/>
        </w:rPr>
        <w:t>奇異的畫紋帶邊圈，還是圖</w:t>
      </w:r>
      <w:r w:rsidRPr="009D4A99">
        <w:rPr>
          <w:lang w:eastAsia="zh-TW"/>
        </w:rPr>
        <w:t>6</w:t>
      </w:r>
      <w:r w:rsidRPr="009D4A99">
        <w:rPr>
          <w:rFonts w:hint="eastAsia"/>
          <w:lang w:eastAsia="zh-TW"/>
        </w:rPr>
        <w:t>的鋸齒紋加幾何紋邊圈、圖</w:t>
      </w:r>
      <w:r w:rsidRPr="009D4A99">
        <w:rPr>
          <w:lang w:eastAsia="zh-TW"/>
        </w:rPr>
        <w:t>12</w:t>
      </w:r>
      <w:r w:rsidRPr="009D4A99">
        <w:rPr>
          <w:rFonts w:hint="eastAsia"/>
          <w:lang w:eastAsia="zh-TW"/>
        </w:rPr>
        <w:t>的雲氣紋邊圈，它們都是新莽前後典型的標誌性紋樣。王莽時期的銅鏡，圖案設計瑰麗奇巧，藝術造詣出類拔萃，視覺效果精彩紛呈、極富動感和衝擊力，常為後人所稱道。</w:t>
      </w:r>
    </w:p>
    <w:p w14:paraId="07D85D9C" w14:textId="77777777" w:rsidR="00056220" w:rsidRPr="00963065" w:rsidRDefault="00056220" w:rsidP="009F4C47">
      <w:pPr>
        <w:pStyle w:val="aff6"/>
        <w:ind w:firstLine="560"/>
        <w:rPr>
          <w:rFonts w:hint="eastAsia"/>
          <w:lang w:eastAsia="zh-TW"/>
        </w:rPr>
      </w:pPr>
    </w:p>
    <w:p w14:paraId="128BCEC4" w14:textId="77777777" w:rsidR="00056220" w:rsidRPr="00DC718A" w:rsidRDefault="00056220" w:rsidP="009F4C47">
      <w:pPr>
        <w:pStyle w:val="aff6"/>
        <w:ind w:firstLine="560"/>
        <w:rPr>
          <w:rFonts w:hint="eastAsia"/>
          <w:lang w:eastAsia="zh-TW"/>
        </w:rPr>
      </w:pPr>
      <w:r w:rsidRPr="00774DC6">
        <w:rPr>
          <w:rFonts w:hint="eastAsia"/>
          <w:lang w:eastAsia="zh-TW"/>
        </w:rPr>
        <w:t>尤其</w:t>
      </w:r>
      <w:r w:rsidRPr="009D4A99">
        <w:rPr>
          <w:rFonts w:hint="eastAsia"/>
          <w:lang w:eastAsia="zh-TW"/>
        </w:rPr>
        <w:t>，聚焦到主紋飾，無論圖</w:t>
      </w:r>
      <w:r w:rsidRPr="009D4A99">
        <w:rPr>
          <w:lang w:eastAsia="zh-TW"/>
        </w:rPr>
        <w:t>6</w:t>
      </w:r>
      <w:r w:rsidRPr="009D4A99">
        <w:rPr>
          <w:rFonts w:hint="eastAsia"/>
          <w:lang w:eastAsia="zh-TW"/>
        </w:rPr>
        <w:t>的鈕壓單龍紋淺浮雕圖像、圖</w:t>
      </w:r>
      <w:r w:rsidRPr="009D4A99">
        <w:rPr>
          <w:lang w:eastAsia="zh-TW"/>
        </w:rPr>
        <w:t>10</w:t>
      </w:r>
      <w:r w:rsidRPr="009D4A99">
        <w:rPr>
          <w:rFonts w:hint="eastAsia"/>
          <w:lang w:eastAsia="zh-TW"/>
        </w:rPr>
        <w:t>的</w:t>
      </w:r>
      <w:r w:rsidRPr="009D4A99">
        <w:rPr>
          <w:lang w:eastAsia="zh-TW"/>
        </w:rPr>
        <w:t>“</w:t>
      </w:r>
      <w:r w:rsidRPr="009D4A99">
        <w:rPr>
          <w:rFonts w:hint="eastAsia"/>
          <w:lang w:eastAsia="zh-TW"/>
        </w:rPr>
        <w:t>一龜雙蛇</w:t>
      </w:r>
      <w:r w:rsidRPr="009D4A99">
        <w:rPr>
          <w:lang w:eastAsia="zh-TW"/>
        </w:rPr>
        <w:t>”</w:t>
      </w:r>
      <w:r w:rsidRPr="009D4A99">
        <w:rPr>
          <w:rFonts w:hint="eastAsia"/>
          <w:lang w:eastAsia="zh-TW"/>
        </w:rPr>
        <w:t>鈕壓玄武紋淺浮雕圖像，還是圖</w:t>
      </w:r>
      <w:r w:rsidRPr="009D4A99">
        <w:rPr>
          <w:lang w:eastAsia="zh-TW"/>
        </w:rPr>
        <w:t>12</w:t>
      </w:r>
      <w:r w:rsidRPr="009D4A99">
        <w:rPr>
          <w:rFonts w:hint="eastAsia"/>
          <w:lang w:eastAsia="zh-TW"/>
        </w:rPr>
        <w:t>的鈕壓玄武紋淺浮雕圖像，都與本文所論圖</w:t>
      </w:r>
      <w:r w:rsidRPr="009D4A99">
        <w:rPr>
          <w:lang w:eastAsia="zh-TW"/>
        </w:rPr>
        <w:t>1</w:t>
      </w:r>
      <w:r w:rsidRPr="009D4A99">
        <w:rPr>
          <w:rFonts w:hint="eastAsia"/>
          <w:lang w:eastAsia="zh-TW"/>
        </w:rPr>
        <w:t>的漢代</w:t>
      </w:r>
      <w:r w:rsidRPr="009D4A99">
        <w:rPr>
          <w:lang w:eastAsia="zh-TW"/>
        </w:rPr>
        <w:t>“</w:t>
      </w:r>
      <w:r w:rsidRPr="009D4A99">
        <w:rPr>
          <w:rFonts w:hint="eastAsia"/>
          <w:lang w:eastAsia="zh-TW"/>
        </w:rPr>
        <w:t>照面目銘鏡</w:t>
      </w:r>
      <w:r w:rsidRPr="009D4A99">
        <w:rPr>
          <w:lang w:eastAsia="zh-TW"/>
        </w:rPr>
        <w:t>”</w:t>
      </w:r>
      <w:r w:rsidRPr="009D4A99">
        <w:rPr>
          <w:rFonts w:hint="eastAsia"/>
          <w:lang w:eastAsia="zh-TW"/>
        </w:rPr>
        <w:t>的鈕壓玄武紋淺浮雕圖像有著極為相似的工藝特徵。新莽前後，一種鈕壓龍虎紋或玄武紋的新型鏡種悄然出現，卻不知何故，鈕壓龍虎紋鏡在東漢時期大行其道，而鈕壓玄武紋鏡則淡然謝幕、不再流行，時至今日已然寥寥無幾，不可多得。</w:t>
      </w:r>
    </w:p>
    <w:p w14:paraId="1887E54F" w14:textId="77777777" w:rsidR="00056220" w:rsidRDefault="00056220" w:rsidP="009F4C47">
      <w:pPr>
        <w:pStyle w:val="aff6"/>
        <w:ind w:firstLine="560"/>
        <w:rPr>
          <w:rFonts w:hint="eastAsia"/>
          <w:lang w:eastAsia="zh-TW"/>
        </w:rPr>
      </w:pPr>
    </w:p>
    <w:p w14:paraId="3074D2B4" w14:textId="77777777" w:rsidR="00056220" w:rsidRPr="000601F1" w:rsidRDefault="00056220" w:rsidP="009F4C47">
      <w:pPr>
        <w:pStyle w:val="aff6"/>
        <w:ind w:firstLine="560"/>
        <w:rPr>
          <w:rFonts w:hint="eastAsia"/>
          <w:lang w:eastAsia="zh-TW"/>
        </w:rPr>
      </w:pPr>
      <w:r w:rsidRPr="009D4A99">
        <w:rPr>
          <w:rFonts w:hint="eastAsia"/>
          <w:lang w:eastAsia="zh-TW"/>
        </w:rPr>
        <w:t>現在我們來重新審視</w:t>
      </w:r>
      <w:r w:rsidRPr="009D4A99">
        <w:rPr>
          <w:lang w:eastAsia="zh-TW"/>
        </w:rPr>
        <w:t>“</w:t>
      </w:r>
      <w:r w:rsidRPr="009D4A99">
        <w:rPr>
          <w:rFonts w:hint="eastAsia"/>
          <w:lang w:eastAsia="zh-TW"/>
        </w:rPr>
        <w:t>照面目銘鏡</w:t>
      </w:r>
      <w:r w:rsidRPr="009D4A99">
        <w:rPr>
          <w:lang w:eastAsia="zh-TW"/>
        </w:rPr>
        <w:t>”</w:t>
      </w:r>
      <w:r w:rsidRPr="009D4A99">
        <w:rPr>
          <w:rFonts w:hint="eastAsia"/>
          <w:lang w:eastAsia="zh-TW"/>
        </w:rPr>
        <w:t>的主紋飾</w:t>
      </w:r>
      <w:r w:rsidRPr="009D4A99">
        <w:rPr>
          <w:lang w:eastAsia="zh-TW"/>
        </w:rPr>
        <w:t>“</w:t>
      </w:r>
      <w:r w:rsidRPr="009D4A99">
        <w:rPr>
          <w:rFonts w:hint="eastAsia"/>
          <w:lang w:eastAsia="zh-TW"/>
        </w:rPr>
        <w:t>鈕壓玄武紋</w:t>
      </w:r>
      <w:r w:rsidRPr="009D4A99">
        <w:rPr>
          <w:lang w:eastAsia="zh-TW"/>
        </w:rPr>
        <w:t>”</w:t>
      </w:r>
      <w:r w:rsidRPr="009D4A99">
        <w:rPr>
          <w:rFonts w:hint="eastAsia"/>
          <w:lang w:eastAsia="zh-TW"/>
        </w:rPr>
        <w:t>。</w:t>
      </w:r>
    </w:p>
    <w:p w14:paraId="0CC4166A" w14:textId="77777777" w:rsidR="00056220" w:rsidRPr="000601F1" w:rsidRDefault="00056220" w:rsidP="009F4C47">
      <w:pPr>
        <w:pStyle w:val="aff6"/>
        <w:ind w:firstLine="560"/>
        <w:rPr>
          <w:rFonts w:hint="eastAsia"/>
          <w:lang w:eastAsia="zh-TW"/>
        </w:rPr>
      </w:pPr>
    </w:p>
    <w:p w14:paraId="599C9DDF" w14:textId="3FD6C687" w:rsidR="00056220" w:rsidRPr="000601F1" w:rsidRDefault="00056220" w:rsidP="009F4C47">
      <w:pPr>
        <w:pStyle w:val="aff6"/>
        <w:ind w:firstLine="560"/>
        <w:rPr>
          <w:rFonts w:hint="eastAsia"/>
          <w:lang w:eastAsia="zh-TW"/>
        </w:rPr>
      </w:pPr>
      <w:r w:rsidRPr="009D4A99">
        <w:rPr>
          <w:rFonts w:hint="eastAsia"/>
          <w:lang w:eastAsia="zh-TW"/>
        </w:rPr>
        <w:t>玄龜迭壓於鏡鈕下，四肢孔武有力、伸張有度：前肢繞于鈕側，左爪握一蛇，龜的頭部健碩，向左彈舌露齒，觸及蛇吻部，右爪則自然向上；後肢叉開于鈕下方，其爪犀利，其尾蜷曲；腰身微露於鈕旁。蛇吻閉合，鼓眼暴睛，蛇身扭曲，從鈕右側龜身處纏繞至左側龜右前肢，垂向龜右後肢及至龜尾部，漸次細小成蛇尾端，亦成蜷曲狀。龜蛇身上均飾有少許捲曲紋和節狀紋，龜身更有少許點狀紋和圈狀斑紋，類若鱗甲。整個主紋飾，龜蛇渾然一體，構成玄武圖像，又因龜蛇身體中部處於鏡鈕下，</w:t>
      </w:r>
      <w:r w:rsidR="00D13160">
        <w:rPr>
          <w:rFonts w:hint="eastAsia"/>
          <w:lang w:eastAsia="zh-TW"/>
        </w:rPr>
        <w:t>故</w:t>
      </w:r>
      <w:r w:rsidRPr="009D4A99">
        <w:rPr>
          <w:rFonts w:hint="eastAsia"/>
          <w:lang w:eastAsia="zh-TW"/>
        </w:rPr>
        <w:t>謂之</w:t>
      </w:r>
      <w:r w:rsidRPr="009D4A99">
        <w:rPr>
          <w:lang w:eastAsia="zh-TW"/>
        </w:rPr>
        <w:t>“</w:t>
      </w:r>
      <w:r w:rsidRPr="009D4A99">
        <w:rPr>
          <w:rFonts w:hint="eastAsia"/>
          <w:lang w:eastAsia="zh-TW"/>
        </w:rPr>
        <w:t>鈕壓玄武</w:t>
      </w:r>
      <w:r w:rsidRPr="009D4A99">
        <w:rPr>
          <w:lang w:eastAsia="zh-TW"/>
        </w:rPr>
        <w:t>”</w:t>
      </w:r>
      <w:r w:rsidRPr="009D4A99">
        <w:rPr>
          <w:rFonts w:hint="eastAsia"/>
          <w:lang w:eastAsia="zh-TW"/>
        </w:rPr>
        <w:t>。</w:t>
      </w:r>
    </w:p>
    <w:p w14:paraId="68616B25" w14:textId="77777777" w:rsidR="00056220" w:rsidRPr="000601F1" w:rsidRDefault="00056220" w:rsidP="009F4C47">
      <w:pPr>
        <w:pStyle w:val="aff6"/>
        <w:ind w:firstLine="560"/>
        <w:rPr>
          <w:rFonts w:hint="eastAsia"/>
          <w:lang w:eastAsia="zh-TW"/>
        </w:rPr>
      </w:pPr>
    </w:p>
    <w:p w14:paraId="7C58634C" w14:textId="77777777" w:rsidR="00056220" w:rsidRPr="000601F1" w:rsidRDefault="00056220" w:rsidP="009F4C47">
      <w:pPr>
        <w:pStyle w:val="aff6"/>
        <w:ind w:firstLine="560"/>
        <w:rPr>
          <w:rFonts w:hint="eastAsia"/>
          <w:lang w:eastAsia="zh-TW"/>
        </w:rPr>
      </w:pPr>
      <w:r w:rsidRPr="009D4A99">
        <w:rPr>
          <w:lang w:eastAsia="zh-TW"/>
        </w:rPr>
        <w:t xml:space="preserve"> “</w:t>
      </w:r>
      <w:r w:rsidRPr="009D4A99">
        <w:rPr>
          <w:rFonts w:hint="eastAsia"/>
          <w:lang w:eastAsia="zh-TW"/>
        </w:rPr>
        <w:t>龍虎</w:t>
      </w:r>
      <w:r w:rsidRPr="009D4A99">
        <w:rPr>
          <w:lang w:eastAsia="zh-TW"/>
        </w:rPr>
        <w:t>”</w:t>
      </w:r>
      <w:r w:rsidRPr="009D4A99">
        <w:rPr>
          <w:rFonts w:hint="eastAsia"/>
          <w:lang w:eastAsia="zh-TW"/>
        </w:rPr>
        <w:t>和</w:t>
      </w:r>
      <w:r w:rsidRPr="009D4A99">
        <w:rPr>
          <w:lang w:eastAsia="zh-TW"/>
        </w:rPr>
        <w:t>“</w:t>
      </w:r>
      <w:r w:rsidRPr="009D4A99">
        <w:rPr>
          <w:rFonts w:hint="eastAsia"/>
          <w:lang w:eastAsia="zh-TW"/>
        </w:rPr>
        <w:t>玄武</w:t>
      </w:r>
      <w:r w:rsidRPr="009D4A99">
        <w:rPr>
          <w:lang w:eastAsia="zh-TW"/>
        </w:rPr>
        <w:t>”</w:t>
      </w:r>
      <w:r w:rsidRPr="009D4A99">
        <w:rPr>
          <w:rFonts w:hint="eastAsia"/>
          <w:lang w:eastAsia="zh-TW"/>
        </w:rPr>
        <w:t>均屬四神。漢代四神博局鏡中常見銘文</w:t>
      </w:r>
      <w:r w:rsidRPr="009D4A99">
        <w:rPr>
          <w:lang w:eastAsia="zh-TW"/>
        </w:rPr>
        <w:t>“</w:t>
      </w:r>
      <w:r w:rsidRPr="009D4A99">
        <w:rPr>
          <w:rFonts w:hint="eastAsia"/>
          <w:lang w:eastAsia="zh-TW"/>
        </w:rPr>
        <w:t>左龍右虎辟不羊（祥），朱鳥玄武順陰陽</w:t>
      </w:r>
      <w:r w:rsidRPr="009D4A99">
        <w:rPr>
          <w:lang w:eastAsia="zh-TW"/>
        </w:rPr>
        <w:t>”</w:t>
      </w:r>
      <w:r w:rsidRPr="009D4A99">
        <w:rPr>
          <w:rFonts w:hint="eastAsia"/>
          <w:lang w:eastAsia="zh-TW"/>
        </w:rPr>
        <w:t>句，將龍虎組合的喻意說得明明白白，即辟邪除凶、福佑子孫，而</w:t>
      </w:r>
      <w:r w:rsidRPr="009D4A99">
        <w:rPr>
          <w:lang w:eastAsia="zh-TW"/>
        </w:rPr>
        <w:t>“</w:t>
      </w:r>
      <w:r w:rsidRPr="009D4A99">
        <w:rPr>
          <w:rFonts w:hint="eastAsia"/>
          <w:lang w:eastAsia="zh-TW"/>
        </w:rPr>
        <w:t>玄武</w:t>
      </w:r>
      <w:r w:rsidRPr="009D4A99">
        <w:rPr>
          <w:lang w:eastAsia="zh-TW"/>
        </w:rPr>
        <w:t>”</w:t>
      </w:r>
      <w:r w:rsidRPr="009D4A99">
        <w:rPr>
          <w:rFonts w:hint="eastAsia"/>
          <w:lang w:eastAsia="zh-TW"/>
        </w:rPr>
        <w:t>則代表陰陽平衡、守護長生。這些神獸護佑著人世間的福祉，也導引著不死魂靈升天，享受後世的仙界生活。</w:t>
      </w:r>
    </w:p>
    <w:p w14:paraId="65E65A49" w14:textId="77777777" w:rsidR="00056220" w:rsidRPr="000601F1" w:rsidRDefault="00056220" w:rsidP="009F4C47">
      <w:pPr>
        <w:pStyle w:val="aff6"/>
        <w:ind w:firstLine="560"/>
        <w:rPr>
          <w:rFonts w:hint="eastAsia"/>
          <w:lang w:eastAsia="zh-TW"/>
        </w:rPr>
      </w:pPr>
    </w:p>
    <w:p w14:paraId="51229024" w14:textId="77777777" w:rsidR="00056220" w:rsidRPr="000601F1" w:rsidRDefault="00056220" w:rsidP="009F4C47">
      <w:pPr>
        <w:pStyle w:val="aff6"/>
        <w:ind w:firstLine="560"/>
        <w:rPr>
          <w:rFonts w:hint="eastAsia"/>
          <w:lang w:eastAsia="zh-TW"/>
        </w:rPr>
      </w:pPr>
      <w:r w:rsidRPr="009D4A99">
        <w:rPr>
          <w:rFonts w:hint="eastAsia"/>
          <w:lang w:eastAsia="zh-TW"/>
        </w:rPr>
        <w:t>四、最後，我們把目光投向</w:t>
      </w:r>
      <w:r w:rsidRPr="009D4A99">
        <w:rPr>
          <w:lang w:eastAsia="zh-TW"/>
        </w:rPr>
        <w:t>“</w:t>
      </w:r>
      <w:r w:rsidRPr="009D4A99">
        <w:rPr>
          <w:rFonts w:hint="eastAsia"/>
          <w:lang w:eastAsia="zh-TW"/>
        </w:rPr>
        <w:t>照面目銘鏡</w:t>
      </w:r>
      <w:r w:rsidRPr="009D4A99">
        <w:rPr>
          <w:lang w:eastAsia="zh-TW"/>
        </w:rPr>
        <w:t>”</w:t>
      </w:r>
      <w:r w:rsidRPr="009D4A99">
        <w:rPr>
          <w:rFonts w:hint="eastAsia"/>
          <w:lang w:eastAsia="zh-TW"/>
        </w:rPr>
        <w:t>的鏡緣。</w:t>
      </w:r>
    </w:p>
    <w:p w14:paraId="360084F4" w14:textId="77777777" w:rsidR="00056220" w:rsidRPr="000601F1" w:rsidRDefault="00056220" w:rsidP="009F4C47">
      <w:pPr>
        <w:pStyle w:val="aff6"/>
        <w:ind w:firstLine="560"/>
        <w:rPr>
          <w:rFonts w:hint="eastAsia"/>
          <w:lang w:eastAsia="zh-TW"/>
        </w:rPr>
      </w:pPr>
    </w:p>
    <w:p w14:paraId="4CF9503E" w14:textId="77777777" w:rsidR="00056220" w:rsidRPr="000601F1" w:rsidRDefault="00056220" w:rsidP="009F4C47">
      <w:pPr>
        <w:pStyle w:val="aff6"/>
        <w:ind w:firstLine="560"/>
        <w:rPr>
          <w:rFonts w:hint="eastAsia"/>
          <w:lang w:eastAsia="zh-TW"/>
        </w:rPr>
      </w:pPr>
      <w:r w:rsidRPr="009D4A99">
        <w:rPr>
          <w:rFonts w:hint="eastAsia"/>
          <w:lang w:eastAsia="zh-TW"/>
        </w:rPr>
        <w:lastRenderedPageBreak/>
        <w:t>此鏡鏡緣較寬，奇異的平雕畫紋帶由兩個錢紋一分為二。錢紋兩側散佈變異雲氣紋。一側為一枚圓形方孔的</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，另側為一枚同樣圓形方孔的</w:t>
      </w:r>
      <w:r w:rsidRPr="009D4A99">
        <w:rPr>
          <w:lang w:eastAsia="zh-TW"/>
        </w:rPr>
        <w:t>“</w:t>
      </w:r>
      <w:r w:rsidRPr="009D4A99">
        <w:rPr>
          <w:rFonts w:hint="eastAsia"/>
          <w:lang w:eastAsia="zh-TW"/>
        </w:rPr>
        <w:t>大泉十五</w:t>
      </w:r>
      <w:r w:rsidRPr="009D4A99">
        <w:rPr>
          <w:lang w:eastAsia="zh-TW"/>
        </w:rPr>
        <w:t>”</w:t>
      </w:r>
      <w:r w:rsidRPr="009D4A99">
        <w:rPr>
          <w:rFonts w:hint="eastAsia"/>
          <w:lang w:eastAsia="zh-TW"/>
        </w:rPr>
        <w:t>。雲氣之中，有虺紋、獸和麒麟等神獸，有羽人單膝著地、手持仙果飼鳳，另有羽人駕龍飛翔，分明就是一幅仙界生活圖景。在這裏，升仙後的主人將會幸福美滿，而</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象徵著他們的生活依然富足無憂。</w:t>
      </w:r>
    </w:p>
    <w:p w14:paraId="13883EEE" w14:textId="77777777" w:rsidR="00056220" w:rsidRPr="000601F1" w:rsidRDefault="00056220" w:rsidP="009F4C47">
      <w:pPr>
        <w:pStyle w:val="aff6"/>
        <w:ind w:firstLine="560"/>
        <w:rPr>
          <w:rFonts w:hint="eastAsia"/>
          <w:lang w:eastAsia="zh-TW"/>
        </w:rPr>
      </w:pPr>
    </w:p>
    <w:p w14:paraId="6CE2F338" w14:textId="77777777" w:rsidR="00056220" w:rsidRPr="000601F1" w:rsidRDefault="00056220" w:rsidP="009F4C47">
      <w:pPr>
        <w:pStyle w:val="aff6"/>
        <w:ind w:firstLine="560"/>
        <w:rPr>
          <w:rFonts w:hint="eastAsia"/>
          <w:lang w:eastAsia="zh-TW"/>
        </w:rPr>
      </w:pP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是此鏡值得重點關注的紋飾符號。</w:t>
      </w:r>
    </w:p>
    <w:p w14:paraId="5999A57A" w14:textId="77777777" w:rsidR="00056220" w:rsidRPr="000601F1" w:rsidRDefault="00056220" w:rsidP="009F4C47">
      <w:pPr>
        <w:pStyle w:val="aff6"/>
        <w:ind w:firstLine="560"/>
        <w:rPr>
          <w:rFonts w:hint="eastAsia"/>
          <w:lang w:eastAsia="zh-TW"/>
        </w:rPr>
      </w:pPr>
    </w:p>
    <w:p w14:paraId="766E1627" w14:textId="77777777" w:rsidR="00056220" w:rsidRPr="000601F1" w:rsidRDefault="00056220" w:rsidP="009F4C47">
      <w:pPr>
        <w:pStyle w:val="aff6"/>
        <w:ind w:firstLine="560"/>
        <w:rPr>
          <w:rFonts w:hint="eastAsia"/>
          <w:lang w:eastAsia="zh-TW"/>
        </w:rPr>
      </w:pPr>
      <w:r w:rsidRPr="009D4A99">
        <w:rPr>
          <w:rFonts w:hint="eastAsia"/>
          <w:lang w:eastAsia="zh-TW"/>
        </w:rPr>
        <w:t>《圖集》收錄一件</w:t>
      </w:r>
      <w:r w:rsidRPr="009D4A99">
        <w:rPr>
          <w:lang w:eastAsia="zh-TW"/>
        </w:rPr>
        <w:t>“</w:t>
      </w:r>
      <w:r w:rsidRPr="009D4A99">
        <w:rPr>
          <w:rFonts w:hint="eastAsia"/>
          <w:lang w:eastAsia="zh-TW"/>
        </w:rPr>
        <w:t>昭面目銘瑞獸博局鏡</w:t>
      </w:r>
      <w:r w:rsidRPr="009D4A99">
        <w:rPr>
          <w:lang w:eastAsia="zh-TW"/>
        </w:rPr>
        <w:t>”</w:t>
      </w:r>
      <w:r w:rsidRPr="009D4A99">
        <w:rPr>
          <w:rFonts w:hint="eastAsia"/>
          <w:lang w:eastAsia="zh-TW"/>
        </w:rPr>
        <w:t>（圖</w:t>
      </w:r>
      <w:r w:rsidRPr="009D4A99">
        <w:rPr>
          <w:lang w:eastAsia="zh-TW"/>
        </w:rPr>
        <w:t>13</w:t>
      </w:r>
      <w:r w:rsidRPr="009D4A99">
        <w:rPr>
          <w:rFonts w:hint="eastAsia"/>
          <w:lang w:eastAsia="zh-TW"/>
        </w:rPr>
        <w:t>），銘文右旋釋讀為</w:t>
      </w:r>
      <w:r w:rsidRPr="009D4A99">
        <w:rPr>
          <w:lang w:eastAsia="zh-TW"/>
        </w:rPr>
        <w:t>“</w:t>
      </w:r>
      <w:r w:rsidRPr="009D4A99">
        <w:rPr>
          <w:rFonts w:hint="eastAsia"/>
          <w:lang w:eastAsia="zh-TW"/>
        </w:rPr>
        <w:t>朱爵（雀）玄武順陰陽，八子九孫治中央，照面目，身萬全，象衣服，好可觀，君宜官秩，葆（保）子</w:t>
      </w:r>
      <w:r w:rsidRPr="009D4A99">
        <w:rPr>
          <w:lang w:eastAsia="zh-TW"/>
        </w:rPr>
        <w:t>[</w:t>
      </w:r>
      <w:r w:rsidRPr="009D4A99">
        <w:rPr>
          <w:rFonts w:hint="eastAsia"/>
          <w:lang w:eastAsia="zh-TW"/>
        </w:rPr>
        <w:t>孫</w:t>
      </w:r>
      <w:r w:rsidRPr="009D4A99">
        <w:rPr>
          <w:lang w:eastAsia="zh-TW"/>
        </w:rPr>
        <w:t>]”</w:t>
      </w:r>
      <w:r w:rsidRPr="009D4A99">
        <w:rPr>
          <w:rFonts w:hint="eastAsia"/>
          <w:lang w:eastAsia="zh-TW"/>
        </w:rPr>
        <w:t>（《匯釋》釋讀注意到銘文起止符，且起始句頂格，宜從之）。畫紋帶邊圈內有三個錢紋</w:t>
      </w:r>
      <w:r w:rsidRPr="000601F1">
        <w:rPr>
          <w:rStyle w:val="afd"/>
          <w:lang w:eastAsia="zh-TW"/>
        </w:rPr>
        <w:endnoteReference w:id="16"/>
      </w:r>
      <w:r w:rsidRPr="009D4A99">
        <w:rPr>
          <w:rFonts w:hint="eastAsia"/>
          <w:lang w:eastAsia="zh-TW"/>
        </w:rPr>
        <w:t>，其中兩枚</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、一枚</w:t>
      </w:r>
      <w:r w:rsidRPr="009D4A99">
        <w:rPr>
          <w:lang w:eastAsia="zh-TW"/>
        </w:rPr>
        <w:t>“</w:t>
      </w:r>
      <w:r w:rsidRPr="009D4A99">
        <w:rPr>
          <w:rFonts w:hint="eastAsia"/>
          <w:lang w:eastAsia="zh-TW"/>
        </w:rPr>
        <w:t>大泉十五</w:t>
      </w:r>
      <w:r w:rsidRPr="009D4A99">
        <w:rPr>
          <w:lang w:eastAsia="zh-TW"/>
        </w:rPr>
        <w:t>”</w:t>
      </w:r>
      <w:r w:rsidRPr="009D4A99">
        <w:rPr>
          <w:rFonts w:hint="eastAsia"/>
          <w:lang w:eastAsia="zh-TW"/>
        </w:rPr>
        <w:t>，斷代為新莽東漢。《匯釋》則斷為西漢晚期至東漢早中期，似更恰當。</w:t>
      </w:r>
    </w:p>
    <w:p w14:paraId="7854D864" w14:textId="3B731DCE" w:rsidR="00056220" w:rsidRPr="000601F1" w:rsidRDefault="00056220" w:rsidP="00056220">
      <w:pPr>
        <w:jc w:val="center"/>
        <w:rPr>
          <w:rFonts w:hint="eastAsia"/>
        </w:rPr>
      </w:pPr>
      <w:r w:rsidRPr="000601F1">
        <w:rPr>
          <w:rFonts w:hint="eastAsia"/>
          <w:noProof/>
        </w:rPr>
        <w:lastRenderedPageBreak/>
        <w:drawing>
          <wp:inline distT="0" distB="0" distL="0" distR="0" wp14:anchorId="02F45F4A" wp14:editId="381985A6">
            <wp:extent cx="2880000" cy="2880000"/>
            <wp:effectExtent l="0" t="0" r="0" b="0"/>
            <wp:docPr id="20340708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6008EB54" w14:textId="4707C869" w:rsidR="00056220" w:rsidRPr="009F4C47" w:rsidRDefault="00056220" w:rsidP="009F4C47">
      <w:pPr>
        <w:pStyle w:val="aff4"/>
        <w:spacing w:before="540" w:after="540"/>
        <w:ind w:left="0" w:firstLineChars="0" w:firstLine="0"/>
        <w:jc w:val="center"/>
        <w:rPr>
          <w:rFonts w:hint="eastAsia"/>
          <w:lang w:eastAsia="zh-CN"/>
        </w:rPr>
      </w:pPr>
      <w:r w:rsidRPr="009F4C47">
        <w:rPr>
          <w:rFonts w:hint="eastAsia"/>
        </w:rPr>
        <w:t>圖</w:t>
      </w:r>
      <w:r w:rsidRPr="009F4C47">
        <w:t xml:space="preserve">13 </w:t>
      </w:r>
      <w:r w:rsidRPr="009F4C47">
        <w:rPr>
          <w:rFonts w:hint="eastAsia"/>
        </w:rPr>
        <w:t>新莽東漢昭面目銘瑞獸博局鏡</w:t>
      </w:r>
    </w:p>
    <w:p w14:paraId="5138CC95" w14:textId="77777777" w:rsidR="00056220" w:rsidRPr="000601F1" w:rsidRDefault="00056220" w:rsidP="009F4C47">
      <w:pPr>
        <w:pStyle w:val="aff6"/>
        <w:ind w:firstLine="560"/>
        <w:rPr>
          <w:rFonts w:hint="eastAsia"/>
          <w:lang w:eastAsia="zh-TW"/>
        </w:rPr>
      </w:pPr>
      <w:r w:rsidRPr="009D4A99">
        <w:rPr>
          <w:rFonts w:hint="eastAsia"/>
          <w:lang w:eastAsia="zh-TW"/>
        </w:rPr>
        <w:t>《圖集》另錄有居攝年間“大泉五十銘瑞獸博局鏡”</w:t>
      </w:r>
      <w:r w:rsidRPr="000601F1">
        <w:rPr>
          <w:rStyle w:val="afd"/>
        </w:rPr>
        <w:endnoteReference w:id="17"/>
      </w:r>
      <w:r w:rsidRPr="009D4A99">
        <w:rPr>
          <w:rFonts w:hint="eastAsia"/>
          <w:lang w:eastAsia="zh-TW"/>
        </w:rPr>
        <w:t>（圖</w:t>
      </w:r>
      <w:r w:rsidRPr="009D4A99">
        <w:rPr>
          <w:lang w:eastAsia="zh-TW"/>
        </w:rPr>
        <w:t>14</w:t>
      </w:r>
      <w:r w:rsidRPr="009D4A99">
        <w:rPr>
          <w:rFonts w:hint="eastAsia"/>
          <w:lang w:eastAsia="zh-TW"/>
        </w:rPr>
        <w:t>），其鑒評指出，王莽居攝二年（西元</w:t>
      </w:r>
      <w:r w:rsidRPr="009D4A99">
        <w:rPr>
          <w:lang w:eastAsia="zh-TW"/>
        </w:rPr>
        <w:t>7</w:t>
      </w:r>
      <w:r w:rsidRPr="009D4A99">
        <w:rPr>
          <w:rFonts w:hint="eastAsia"/>
          <w:lang w:eastAsia="zh-TW"/>
        </w:rPr>
        <w:t>年）實行第一次貨幣改制，大泉五十與金錯刀、契刀同時鑄行流通。筆者注意到，博局紋中嵌兩枚錢紋均為</w:t>
      </w:r>
      <w:r w:rsidRPr="009D4A99">
        <w:rPr>
          <w:lang w:eastAsia="zh-TW"/>
        </w:rPr>
        <w:t>“</w:t>
      </w:r>
      <w:r w:rsidRPr="009D4A99">
        <w:rPr>
          <w:rFonts w:hint="eastAsia"/>
          <w:lang w:eastAsia="zh-TW"/>
        </w:rPr>
        <w:t>大泉十五”。王綱懷先生認為大泉十五，其非五十之傳形，而是另鑄，亦是有一定遺存量的莽鑄錢幣。</w:t>
      </w:r>
    </w:p>
    <w:p w14:paraId="0B0D4C85" w14:textId="199BACDA" w:rsidR="00056220" w:rsidRPr="000601F1" w:rsidRDefault="00056220" w:rsidP="00056220">
      <w:pPr>
        <w:jc w:val="center"/>
        <w:rPr>
          <w:rFonts w:hint="eastAsia"/>
        </w:rPr>
      </w:pPr>
      <w:r w:rsidRPr="000601F1">
        <w:rPr>
          <w:rFonts w:hint="eastAsia"/>
          <w:noProof/>
        </w:rPr>
        <w:lastRenderedPageBreak/>
        <w:drawing>
          <wp:inline distT="0" distB="0" distL="0" distR="0" wp14:anchorId="73F83B86" wp14:editId="24F26D47">
            <wp:extent cx="2880000" cy="2880000"/>
            <wp:effectExtent l="0" t="0" r="0" b="0"/>
            <wp:docPr id="19730036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183D3C5F" w14:textId="77777777" w:rsidR="00056220" w:rsidRPr="009F4C47" w:rsidRDefault="00056220" w:rsidP="009F4C47">
      <w:pPr>
        <w:pStyle w:val="aff4"/>
        <w:spacing w:before="540" w:after="540"/>
        <w:ind w:left="0" w:firstLineChars="0" w:firstLine="0"/>
        <w:jc w:val="center"/>
        <w:rPr>
          <w:rFonts w:hint="eastAsia"/>
        </w:rPr>
      </w:pPr>
      <w:r w:rsidRPr="009F4C47">
        <w:rPr>
          <w:rFonts w:hint="eastAsia"/>
        </w:rPr>
        <w:t>圖</w:t>
      </w:r>
      <w:r w:rsidRPr="009F4C47">
        <w:t xml:space="preserve">14 </w:t>
      </w:r>
      <w:r w:rsidRPr="009F4C47">
        <w:rPr>
          <w:rFonts w:hint="eastAsia"/>
        </w:rPr>
        <w:t>居攝年間大泉五十銘瑞獸博局鏡</w:t>
      </w:r>
    </w:p>
    <w:p w14:paraId="76C41456" w14:textId="7BDFD400" w:rsidR="00056220" w:rsidRPr="009F4C47" w:rsidRDefault="00056220" w:rsidP="009F4C47">
      <w:pPr>
        <w:pStyle w:val="aff4"/>
        <w:spacing w:before="540" w:after="540"/>
        <w:ind w:left="0" w:firstLineChars="0" w:firstLine="0"/>
        <w:jc w:val="center"/>
        <w:rPr>
          <w:rFonts w:hint="eastAsia"/>
          <w:lang w:eastAsia="zh-CN"/>
        </w:rPr>
      </w:pPr>
      <w:r w:rsidRPr="009F4C47">
        <w:rPr>
          <w:rFonts w:hint="eastAsia"/>
        </w:rPr>
        <w:t>直徑</w:t>
      </w:r>
      <w:r w:rsidRPr="009F4C47">
        <w:t>16.6</w:t>
      </w:r>
      <w:r w:rsidRPr="009F4C47">
        <w:rPr>
          <w:rFonts w:hint="eastAsia"/>
        </w:rPr>
        <w:t>釐米，重量</w:t>
      </w:r>
      <w:r w:rsidRPr="009F4C47">
        <w:t>700</w:t>
      </w:r>
      <w:r w:rsidRPr="009F4C47">
        <w:rPr>
          <w:rFonts w:hint="eastAsia"/>
        </w:rPr>
        <w:t>克，</w:t>
      </w:r>
      <w:r w:rsidRPr="009F4C47">
        <w:t>m</w:t>
      </w:r>
      <w:r w:rsidRPr="009F4C47">
        <w:rPr>
          <w:rFonts w:hint="eastAsia"/>
        </w:rPr>
        <w:t>值</w:t>
      </w:r>
      <w:r w:rsidRPr="009F4C47">
        <w:t>3.24</w:t>
      </w:r>
      <w:r w:rsidRPr="009F4C47">
        <w:rPr>
          <w:rFonts w:hint="eastAsia"/>
        </w:rPr>
        <w:t>克</w:t>
      </w:r>
      <w:r w:rsidRPr="009F4C47">
        <w:t>/</w:t>
      </w:r>
      <w:r w:rsidRPr="009F4C47">
        <w:rPr>
          <w:rFonts w:hint="eastAsia"/>
        </w:rPr>
        <w:t>平方釐米</w:t>
      </w:r>
    </w:p>
    <w:p w14:paraId="5B4D14B6" w14:textId="77777777" w:rsidR="00056220" w:rsidRPr="000601F1" w:rsidRDefault="00056220" w:rsidP="009F4C47">
      <w:pPr>
        <w:pStyle w:val="aff6"/>
        <w:ind w:firstLine="560"/>
        <w:rPr>
          <w:rFonts w:hint="eastAsia"/>
          <w:lang w:eastAsia="zh-TW"/>
        </w:rPr>
      </w:pPr>
      <w:r w:rsidRPr="009D4A99">
        <w:rPr>
          <w:rFonts w:hint="eastAsia"/>
          <w:lang w:eastAsia="zh-TW"/>
        </w:rPr>
        <w:t>濮陽市博物館藏有一件</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銅製錢範（圖</w:t>
      </w:r>
      <w:r w:rsidRPr="009D4A99">
        <w:rPr>
          <w:lang w:eastAsia="zh-TW"/>
        </w:rPr>
        <w:t>15</w:t>
      </w:r>
      <w:r w:rsidRPr="009D4A99">
        <w:rPr>
          <w:rFonts w:hint="eastAsia"/>
          <w:lang w:eastAsia="zh-TW"/>
        </w:rPr>
        <w:t>），其整體鏟形，範內面自柄至尾有一道居中的縱向澆鑄槽，澆鑄口開在頂端。錢範的每枚錢上有陰文篆字，按上下右左讀法為</w:t>
      </w:r>
      <w:r w:rsidRPr="009D4A99">
        <w:rPr>
          <w:lang w:eastAsia="zh-TW"/>
        </w:rPr>
        <w:t>“</w:t>
      </w:r>
      <w:r w:rsidRPr="009D4A99">
        <w:rPr>
          <w:rFonts w:hint="eastAsia"/>
          <w:lang w:eastAsia="zh-TW"/>
        </w:rPr>
        <w:t>大泉十五</w:t>
      </w:r>
      <w:r w:rsidRPr="009D4A99">
        <w:rPr>
          <w:lang w:eastAsia="zh-TW"/>
        </w:rPr>
        <w:t>”</w:t>
      </w:r>
      <w:r w:rsidRPr="009D4A99">
        <w:rPr>
          <w:rFonts w:hint="eastAsia"/>
          <w:lang w:eastAsia="zh-TW"/>
        </w:rPr>
        <w:t>，經銅液澆鑄後出錢，則是</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。除此銅範外，多地出土</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陶範，未見有鑄制</w:t>
      </w:r>
      <w:r w:rsidRPr="009D4A99">
        <w:rPr>
          <w:lang w:eastAsia="zh-TW"/>
        </w:rPr>
        <w:t>“</w:t>
      </w:r>
      <w:r w:rsidRPr="009D4A99">
        <w:rPr>
          <w:rFonts w:hint="eastAsia"/>
          <w:lang w:eastAsia="zh-TW"/>
        </w:rPr>
        <w:t>大泉十五</w:t>
      </w:r>
      <w:r w:rsidRPr="009D4A99">
        <w:rPr>
          <w:lang w:eastAsia="zh-TW"/>
        </w:rPr>
        <w:t>”</w:t>
      </w:r>
      <w:r w:rsidRPr="009D4A99">
        <w:rPr>
          <w:rFonts w:hint="eastAsia"/>
          <w:lang w:eastAsia="zh-TW"/>
        </w:rPr>
        <w:t>錢者。</w:t>
      </w:r>
    </w:p>
    <w:p w14:paraId="372080E1" w14:textId="4FB77438" w:rsidR="00056220" w:rsidRPr="000601F1" w:rsidRDefault="00056220" w:rsidP="00056220">
      <w:pPr>
        <w:jc w:val="center"/>
        <w:rPr>
          <w:rFonts w:hint="eastAsia"/>
        </w:rPr>
      </w:pPr>
      <w:r w:rsidRPr="000601F1">
        <w:rPr>
          <w:rFonts w:hint="eastAsia"/>
          <w:noProof/>
        </w:rPr>
        <w:lastRenderedPageBreak/>
        <w:drawing>
          <wp:inline distT="0" distB="0" distL="0" distR="0" wp14:anchorId="151072E1" wp14:editId="3DC46544">
            <wp:extent cx="2880000" cy="2880000"/>
            <wp:effectExtent l="0" t="0" r="0" b="0"/>
            <wp:docPr id="10368958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74FD0DC1" w14:textId="77777777" w:rsidR="00056220" w:rsidRPr="009F4C47" w:rsidRDefault="00056220" w:rsidP="009F4C47">
      <w:pPr>
        <w:pStyle w:val="aff4"/>
        <w:spacing w:before="540" w:after="540"/>
        <w:ind w:left="0" w:firstLineChars="0" w:firstLine="0"/>
        <w:jc w:val="center"/>
        <w:rPr>
          <w:rFonts w:hint="eastAsia"/>
        </w:rPr>
      </w:pPr>
      <w:r w:rsidRPr="009F4C47">
        <w:rPr>
          <w:rFonts w:hint="eastAsia"/>
        </w:rPr>
        <w:t>圖</w:t>
      </w:r>
      <w:r w:rsidRPr="009F4C47">
        <w:t>15 “</w:t>
      </w:r>
      <w:r w:rsidRPr="009F4C47">
        <w:rPr>
          <w:rFonts w:hint="eastAsia"/>
        </w:rPr>
        <w:t>大泉五十</w:t>
      </w:r>
      <w:r w:rsidRPr="009F4C47">
        <w:t>”</w:t>
      </w:r>
      <w:r w:rsidRPr="009F4C47">
        <w:rPr>
          <w:rFonts w:hint="eastAsia"/>
        </w:rPr>
        <w:t>銅製錢範，濮陽市博物館藏</w:t>
      </w:r>
    </w:p>
    <w:p w14:paraId="0FE685BB" w14:textId="4A47B7AE" w:rsidR="00056220" w:rsidRPr="009F4C47" w:rsidRDefault="00056220" w:rsidP="009F4C47">
      <w:pPr>
        <w:pStyle w:val="aff4"/>
        <w:spacing w:before="540" w:after="540"/>
        <w:ind w:left="0" w:firstLineChars="0" w:firstLine="0"/>
        <w:jc w:val="center"/>
        <w:rPr>
          <w:rFonts w:hint="eastAsia"/>
          <w:lang w:eastAsia="zh-CN"/>
        </w:rPr>
      </w:pPr>
      <w:r w:rsidRPr="009F4C47">
        <w:rPr>
          <w:rFonts w:hint="eastAsia"/>
        </w:rPr>
        <w:t>通長</w:t>
      </w:r>
      <w:r w:rsidRPr="009F4C47">
        <w:t>40.5</w:t>
      </w:r>
      <w:r w:rsidRPr="009F4C47">
        <w:rPr>
          <w:rFonts w:hint="eastAsia"/>
        </w:rPr>
        <w:t>釐米，寬</w:t>
      </w:r>
      <w:r w:rsidRPr="009F4C47">
        <w:t>17.3</w:t>
      </w:r>
      <w:r w:rsidRPr="009F4C47">
        <w:rPr>
          <w:rFonts w:hint="eastAsia"/>
        </w:rPr>
        <w:t>釐米，厚</w:t>
      </w:r>
      <w:r w:rsidRPr="009F4C47">
        <w:t>1.1</w:t>
      </w:r>
      <w:r w:rsidRPr="009F4C47">
        <w:rPr>
          <w:rFonts w:hint="eastAsia"/>
        </w:rPr>
        <w:t>釐米，重量</w:t>
      </w:r>
      <w:r w:rsidRPr="009F4C47">
        <w:t>6000</w:t>
      </w:r>
      <w:r w:rsidRPr="009F4C47">
        <w:rPr>
          <w:rFonts w:hint="eastAsia"/>
        </w:rPr>
        <w:t>克</w:t>
      </w:r>
    </w:p>
    <w:p w14:paraId="19A51906" w14:textId="54D4FE22" w:rsidR="00056220" w:rsidRPr="006E429D" w:rsidRDefault="00056220" w:rsidP="009F4C47">
      <w:pPr>
        <w:pStyle w:val="aff6"/>
        <w:ind w:firstLine="560"/>
        <w:rPr>
          <w:rFonts w:hint="eastAsia"/>
          <w:lang w:eastAsia="zh-TW"/>
        </w:rPr>
      </w:pPr>
      <w:r w:rsidRPr="009D4A99">
        <w:rPr>
          <w:lang w:eastAsia="zh-TW"/>
        </w:rPr>
        <w:t>2023</w:t>
      </w:r>
      <w:r w:rsidRPr="009D4A99">
        <w:rPr>
          <w:rFonts w:hint="eastAsia"/>
          <w:lang w:eastAsia="zh-TW"/>
        </w:rPr>
        <w:t>年</w:t>
      </w:r>
      <w:r w:rsidRPr="009D4A99">
        <w:rPr>
          <w:lang w:eastAsia="zh-TW"/>
        </w:rPr>
        <w:t>6</w:t>
      </w:r>
      <w:r w:rsidRPr="009D4A99">
        <w:rPr>
          <w:rFonts w:hint="eastAsia"/>
          <w:lang w:eastAsia="zh-TW"/>
        </w:rPr>
        <w:t>月，京杭大運河杭州拱墅區仁和段附近施工，在清運的廢土中發現了一批王莽時期大泉五十陶質錢範</w:t>
      </w:r>
      <w:r>
        <w:rPr>
          <w:rStyle w:val="afd"/>
        </w:rPr>
        <w:endnoteReference w:id="18"/>
      </w:r>
      <w:r w:rsidRPr="009D4A99">
        <w:rPr>
          <w:rFonts w:hint="eastAsia"/>
          <w:lang w:eastAsia="zh-TW"/>
        </w:rPr>
        <w:t>，共</w:t>
      </w:r>
      <w:r w:rsidRPr="009D4A99">
        <w:rPr>
          <w:lang w:eastAsia="zh-TW"/>
        </w:rPr>
        <w:t>200</w:t>
      </w:r>
      <w:r w:rsidRPr="009D4A99">
        <w:rPr>
          <w:rFonts w:hint="eastAsia"/>
          <w:lang w:eastAsia="zh-TW"/>
        </w:rPr>
        <w:t>餘片，每片上有四枚錢樣，範面反書陰文篆字</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。同時見有迭鑄范包（圖</w:t>
      </w:r>
      <w:r w:rsidRPr="009D4A99">
        <w:rPr>
          <w:lang w:eastAsia="zh-TW"/>
        </w:rPr>
        <w:t>16</w:t>
      </w:r>
      <w:r w:rsidRPr="009D4A99">
        <w:rPr>
          <w:rFonts w:hint="eastAsia"/>
          <w:lang w:eastAsia="zh-TW"/>
        </w:rPr>
        <w:t>）。其鑄制出的錢幣同樣是</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w:t>
      </w:r>
    </w:p>
    <w:p w14:paraId="6DBDB698" w14:textId="47288AE2" w:rsidR="00056220" w:rsidRDefault="00056220" w:rsidP="00056220">
      <w:pPr>
        <w:jc w:val="center"/>
        <w:rPr>
          <w:rFonts w:hint="eastAsia"/>
        </w:rPr>
      </w:pPr>
      <w:r w:rsidRPr="0014368E">
        <w:rPr>
          <w:rFonts w:hint="eastAsia"/>
          <w:noProof/>
        </w:rPr>
        <w:drawing>
          <wp:inline distT="0" distB="0" distL="0" distR="0" wp14:anchorId="3313DB36" wp14:editId="1CB71FEC">
            <wp:extent cx="2880000" cy="1216738"/>
            <wp:effectExtent l="0" t="0" r="0" b="2540"/>
            <wp:docPr id="1837109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80000" cy="1216738"/>
                    </a:xfrm>
                    <a:prstGeom prst="rect">
                      <a:avLst/>
                    </a:prstGeom>
                    <a:noFill/>
                    <a:ln>
                      <a:noFill/>
                    </a:ln>
                  </pic:spPr>
                </pic:pic>
              </a:graphicData>
            </a:graphic>
          </wp:inline>
        </w:drawing>
      </w:r>
    </w:p>
    <w:p w14:paraId="2212E6FF" w14:textId="77777777" w:rsidR="00056220" w:rsidRPr="009F4C47" w:rsidRDefault="00056220" w:rsidP="009F4C47">
      <w:pPr>
        <w:pStyle w:val="aff4"/>
        <w:spacing w:before="540" w:after="540"/>
        <w:ind w:left="0" w:firstLineChars="0" w:firstLine="0"/>
        <w:jc w:val="center"/>
        <w:rPr>
          <w:rFonts w:hint="eastAsia"/>
        </w:rPr>
      </w:pPr>
      <w:r w:rsidRPr="009F4C47">
        <w:rPr>
          <w:rFonts w:hint="eastAsia"/>
        </w:rPr>
        <w:t>圖</w:t>
      </w:r>
      <w:r w:rsidRPr="009F4C47">
        <w:t xml:space="preserve">16 </w:t>
      </w:r>
      <w:r w:rsidRPr="009F4C47">
        <w:rPr>
          <w:rFonts w:hint="eastAsia"/>
        </w:rPr>
        <w:t>“大泉五十”陶製錢範和迭鑄范包，</w:t>
      </w:r>
    </w:p>
    <w:p w14:paraId="5D661A60" w14:textId="59436A21" w:rsidR="00056220" w:rsidRPr="009F4C47" w:rsidRDefault="00056220" w:rsidP="009F4C47">
      <w:pPr>
        <w:pStyle w:val="aff4"/>
        <w:spacing w:before="540" w:after="540"/>
        <w:ind w:left="0" w:firstLineChars="0" w:firstLine="0"/>
        <w:jc w:val="center"/>
        <w:rPr>
          <w:rFonts w:hint="eastAsia"/>
          <w:lang w:eastAsia="zh-CN"/>
        </w:rPr>
      </w:pPr>
      <w:r w:rsidRPr="009F4C47">
        <w:rPr>
          <w:rFonts w:hint="eastAsia"/>
        </w:rPr>
        <w:lastRenderedPageBreak/>
        <w:t>范包殘長</w:t>
      </w:r>
      <w:r w:rsidRPr="009F4C47">
        <w:t>11.5</w:t>
      </w:r>
      <w:r w:rsidRPr="009F4C47">
        <w:rPr>
          <w:rFonts w:hint="eastAsia"/>
        </w:rPr>
        <w:t>釐米左右；錢範每片</w:t>
      </w:r>
      <w:r w:rsidRPr="009F4C47">
        <w:t>6.5</w:t>
      </w:r>
      <w:r w:rsidRPr="009F4C47">
        <w:rPr>
          <w:rFonts w:hint="eastAsia"/>
        </w:rPr>
        <w:t>釐米見方，厚</w:t>
      </w:r>
      <w:r w:rsidRPr="009F4C47">
        <w:t>0.5</w:t>
      </w:r>
      <w:r w:rsidRPr="009F4C47">
        <w:rPr>
          <w:rFonts w:hint="eastAsia"/>
        </w:rPr>
        <w:t>釐米</w:t>
      </w:r>
    </w:p>
    <w:p w14:paraId="310EAAF8" w14:textId="77777777" w:rsidR="00056220" w:rsidRPr="000601F1" w:rsidRDefault="00056220" w:rsidP="009F4C47">
      <w:pPr>
        <w:pStyle w:val="aff6"/>
        <w:ind w:firstLine="560"/>
        <w:rPr>
          <w:rFonts w:hint="eastAsia"/>
        </w:rPr>
      </w:pPr>
      <w:r w:rsidRPr="009D4A99">
        <w:rPr>
          <w:rFonts w:hint="eastAsia"/>
          <w:lang w:eastAsia="zh-TW"/>
        </w:rPr>
        <w:t>《陝西金融》</w:t>
      </w:r>
      <w:r w:rsidRPr="009D4A99">
        <w:rPr>
          <w:lang w:eastAsia="zh-TW"/>
        </w:rPr>
        <w:t>1995.6</w:t>
      </w:r>
      <w:r w:rsidRPr="009D4A99">
        <w:rPr>
          <w:rFonts w:hint="eastAsia"/>
          <w:lang w:eastAsia="zh-TW"/>
        </w:rPr>
        <w:t>（總第</w:t>
      </w:r>
      <w:r w:rsidRPr="009D4A99">
        <w:rPr>
          <w:lang w:eastAsia="zh-TW"/>
        </w:rPr>
        <w:t>221</w:t>
      </w:r>
      <w:r w:rsidRPr="009D4A99">
        <w:rPr>
          <w:rFonts w:hint="eastAsia"/>
          <w:lang w:eastAsia="zh-TW"/>
        </w:rPr>
        <w:t>期）第</w:t>
      </w:r>
      <w:r w:rsidRPr="009D4A99">
        <w:rPr>
          <w:lang w:eastAsia="zh-TW"/>
        </w:rPr>
        <w:t>67</w:t>
      </w:r>
      <w:r w:rsidRPr="009D4A99">
        <w:rPr>
          <w:rFonts w:hint="eastAsia"/>
          <w:lang w:eastAsia="zh-TW"/>
        </w:rPr>
        <w:t>頁發文稱湯陰發現</w:t>
      </w:r>
      <w:r w:rsidRPr="009D4A99">
        <w:rPr>
          <w:lang w:eastAsia="zh-TW"/>
        </w:rPr>
        <w:t>“</w:t>
      </w:r>
      <w:r w:rsidRPr="009D4A99">
        <w:rPr>
          <w:rFonts w:hint="eastAsia"/>
          <w:lang w:eastAsia="zh-TW"/>
        </w:rPr>
        <w:t>大泉十五</w:t>
      </w:r>
      <w:r w:rsidRPr="009D4A99">
        <w:rPr>
          <w:lang w:eastAsia="zh-TW"/>
        </w:rPr>
        <w:t>”</w:t>
      </w:r>
      <w:r w:rsidRPr="009D4A99">
        <w:rPr>
          <w:rFonts w:hint="eastAsia"/>
          <w:lang w:eastAsia="zh-TW"/>
        </w:rPr>
        <w:t>錢，惜為本地徵集所得，而非源於科學考古，且文中稱這類錢很可能是鑄工制模時不小心將</w:t>
      </w:r>
      <w:r w:rsidRPr="009D4A99">
        <w:rPr>
          <w:lang w:eastAsia="zh-TW"/>
        </w:rPr>
        <w:t>“</w:t>
      </w:r>
      <w:r w:rsidRPr="009D4A99">
        <w:rPr>
          <w:rFonts w:hint="eastAsia"/>
          <w:lang w:eastAsia="zh-TW"/>
        </w:rPr>
        <w:t>五</w:t>
      </w:r>
      <w:r w:rsidRPr="009D4A99">
        <w:rPr>
          <w:lang w:eastAsia="zh-TW"/>
        </w:rPr>
        <w:t>”</w:t>
      </w:r>
      <w:r w:rsidRPr="009D4A99">
        <w:rPr>
          <w:rFonts w:hint="eastAsia"/>
          <w:lang w:eastAsia="zh-TW"/>
        </w:rPr>
        <w:t>與</w:t>
      </w:r>
      <w:r w:rsidRPr="009D4A99">
        <w:rPr>
          <w:lang w:eastAsia="zh-TW"/>
        </w:rPr>
        <w:t>“</w:t>
      </w:r>
      <w:r w:rsidRPr="009D4A99">
        <w:rPr>
          <w:rFonts w:hint="eastAsia"/>
          <w:lang w:eastAsia="zh-TW"/>
        </w:rPr>
        <w:t>十</w:t>
      </w:r>
      <w:r w:rsidRPr="009D4A99">
        <w:rPr>
          <w:lang w:eastAsia="zh-TW"/>
        </w:rPr>
        <w:t>”</w:t>
      </w:r>
      <w:r w:rsidRPr="009D4A99">
        <w:rPr>
          <w:rFonts w:hint="eastAsia"/>
          <w:lang w:eastAsia="zh-TW"/>
        </w:rPr>
        <w:t>錯位所致。</w:t>
      </w:r>
    </w:p>
    <w:p w14:paraId="1AC1BA9F" w14:textId="77777777" w:rsidR="00056220" w:rsidRPr="000601F1" w:rsidRDefault="00056220" w:rsidP="009F4C47">
      <w:pPr>
        <w:pStyle w:val="aff6"/>
        <w:ind w:firstLine="560"/>
        <w:rPr>
          <w:rFonts w:hint="eastAsia"/>
        </w:rPr>
      </w:pPr>
    </w:p>
    <w:p w14:paraId="15212707" w14:textId="7B4C639D" w:rsidR="00056220" w:rsidRPr="000601F1" w:rsidRDefault="00056220" w:rsidP="009F4C47">
      <w:pPr>
        <w:pStyle w:val="aff6"/>
        <w:ind w:firstLine="560"/>
        <w:rPr>
          <w:rFonts w:hint="eastAsia"/>
          <w:lang w:eastAsia="zh-TW"/>
        </w:rPr>
      </w:pPr>
      <w:r w:rsidRPr="009D4A99">
        <w:rPr>
          <w:lang w:eastAsia="zh-TW"/>
        </w:rPr>
        <w:t>“</w:t>
      </w:r>
      <w:r w:rsidRPr="009D4A99">
        <w:rPr>
          <w:rFonts w:hint="eastAsia"/>
          <w:lang w:eastAsia="zh-TW"/>
        </w:rPr>
        <w:t>大泉十五</w:t>
      </w:r>
      <w:r w:rsidRPr="009D4A99">
        <w:rPr>
          <w:lang w:eastAsia="zh-TW"/>
        </w:rPr>
        <w:t>”</w:t>
      </w:r>
      <w:r w:rsidRPr="009D4A99">
        <w:rPr>
          <w:rFonts w:hint="eastAsia"/>
          <w:lang w:eastAsia="zh-TW"/>
        </w:rPr>
        <w:t>是否</w:t>
      </w:r>
      <w:r w:rsidR="00D13160" w:rsidRPr="00D13160">
        <w:rPr>
          <w:rFonts w:hint="eastAsia"/>
          <w:lang w:eastAsia="zh-TW"/>
        </w:rPr>
        <w:t>“大泉五十”</w:t>
      </w:r>
      <w:r w:rsidRPr="009D4A99">
        <w:rPr>
          <w:rFonts w:hint="eastAsia"/>
          <w:lang w:eastAsia="zh-TW"/>
        </w:rPr>
        <w:t>之傳形（即錢文左右易位，又稱左讀），學界多有爭議，在此無需多論。重點在於，</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無疑是王莽貨幣改革的標誌性產物，屬於當時先後鑄造發行的</w:t>
      </w:r>
      <w:r w:rsidRPr="009D4A99">
        <w:rPr>
          <w:lang w:eastAsia="zh-TW"/>
        </w:rPr>
        <w:t>18</w:t>
      </w:r>
      <w:r w:rsidRPr="009D4A99">
        <w:rPr>
          <w:rFonts w:hint="eastAsia"/>
          <w:lang w:eastAsia="zh-TW"/>
        </w:rPr>
        <w:t>種貨幣之一，它始鑄於西元</w:t>
      </w:r>
      <w:r w:rsidRPr="009D4A99">
        <w:rPr>
          <w:lang w:eastAsia="zh-TW"/>
        </w:rPr>
        <w:t>7</w:t>
      </w:r>
      <w:r w:rsidRPr="009D4A99">
        <w:rPr>
          <w:rFonts w:hint="eastAsia"/>
          <w:lang w:eastAsia="zh-TW"/>
        </w:rPr>
        <w:t>年，鑄行時間跨度約</w:t>
      </w:r>
      <w:r w:rsidRPr="009D4A99">
        <w:rPr>
          <w:lang w:eastAsia="zh-TW"/>
        </w:rPr>
        <w:t>13</w:t>
      </w:r>
      <w:r w:rsidRPr="009D4A99">
        <w:rPr>
          <w:rFonts w:hint="eastAsia"/>
          <w:lang w:eastAsia="zh-TW"/>
        </w:rPr>
        <w:t>年。不同于王莽時期其他貨幣的發行和廢止，它的流通時間最長、鑄造數量也最多，即使新朝覆滅後也未必立即被廢除，或在東漢初年才逐漸退出流通</w:t>
      </w:r>
      <w:r w:rsidRPr="000601F1">
        <w:rPr>
          <w:rFonts w:ascii="Times New Roman" w:hAnsi="Times New Roman"/>
          <w:lang w:eastAsia="zh-TW"/>
        </w:rPr>
        <w:t>‌</w:t>
      </w:r>
      <w:r w:rsidRPr="009D4A99">
        <w:rPr>
          <w:rFonts w:cs="PMingLiU" w:hint="eastAsia"/>
          <w:lang w:eastAsia="zh-TW"/>
        </w:rPr>
        <w:t>。</w:t>
      </w:r>
    </w:p>
    <w:p w14:paraId="33E2F309" w14:textId="77777777" w:rsidR="00056220" w:rsidRPr="000601F1" w:rsidRDefault="00056220" w:rsidP="009F4C47">
      <w:pPr>
        <w:pStyle w:val="aff6"/>
        <w:ind w:firstLine="560"/>
        <w:rPr>
          <w:rFonts w:cs="PMingLiU" w:hint="eastAsia"/>
          <w:lang w:eastAsia="zh-TW"/>
        </w:rPr>
      </w:pPr>
    </w:p>
    <w:p w14:paraId="249282A7" w14:textId="77777777" w:rsidR="00056220" w:rsidRPr="000601F1" w:rsidRDefault="00056220" w:rsidP="009F4C47">
      <w:pPr>
        <w:pStyle w:val="aff6"/>
        <w:ind w:firstLine="560"/>
        <w:rPr>
          <w:rFonts w:cs="PMingLiU" w:hint="eastAsia"/>
          <w:lang w:eastAsia="zh-TW"/>
        </w:rPr>
      </w:pPr>
      <w:r w:rsidRPr="009D4A99">
        <w:rPr>
          <w:rFonts w:cs="PMingLiU" w:hint="eastAsia"/>
          <w:lang w:eastAsia="zh-TW"/>
        </w:rPr>
        <w:t>雲南昭通市東郊曾清理了一座長方形豎穴土坑墓，墓內出土器物豐富，且有五銖錢</w:t>
      </w:r>
      <w:r w:rsidRPr="009D4A99">
        <w:rPr>
          <w:rFonts w:cs="PMingLiU"/>
          <w:lang w:eastAsia="zh-TW"/>
        </w:rPr>
        <w:t xml:space="preserve"> 2200 </w:t>
      </w:r>
      <w:r w:rsidRPr="009D4A99">
        <w:rPr>
          <w:rFonts w:cs="PMingLiU" w:hint="eastAsia"/>
          <w:lang w:eastAsia="zh-TW"/>
        </w:rPr>
        <w:t>枚、“大泉五十”</w:t>
      </w:r>
      <w:r w:rsidRPr="009D4A99">
        <w:rPr>
          <w:rFonts w:cs="PMingLiU"/>
          <w:lang w:eastAsia="zh-TW"/>
        </w:rPr>
        <w:t xml:space="preserve">50 </w:t>
      </w:r>
      <w:r w:rsidRPr="009D4A99">
        <w:rPr>
          <w:rFonts w:cs="PMingLiU" w:hint="eastAsia"/>
          <w:lang w:eastAsia="zh-TW"/>
        </w:rPr>
        <w:t>枚。根據</w:t>
      </w:r>
      <w:r w:rsidRPr="009D4A99">
        <w:rPr>
          <w:rFonts w:cs="PMingLiU"/>
          <w:lang w:eastAsia="zh-TW"/>
        </w:rPr>
        <w:t>“</w:t>
      </w:r>
      <w:r w:rsidRPr="009D4A99">
        <w:rPr>
          <w:rFonts w:cs="PMingLiU" w:hint="eastAsia"/>
          <w:lang w:eastAsia="zh-TW"/>
        </w:rPr>
        <w:t>出土的五銖錢形制以及天雞羽人爐來看墓葬年代應該晚于王莽時期，再結合墓葬形制推斷其年代應在東漢初期左右</w:t>
      </w:r>
      <w:r w:rsidRPr="009D4A99">
        <w:rPr>
          <w:rFonts w:cs="PMingLiU"/>
          <w:lang w:eastAsia="zh-TW"/>
        </w:rPr>
        <w:t>”</w:t>
      </w:r>
      <w:r w:rsidRPr="000601F1">
        <w:rPr>
          <w:rStyle w:val="afd"/>
          <w:rFonts w:cs="PMingLiU"/>
          <w:lang w:eastAsia="zh-TW"/>
        </w:rPr>
        <w:endnoteReference w:id="19"/>
      </w:r>
      <w:r w:rsidRPr="009D4A99">
        <w:rPr>
          <w:rFonts w:cs="PMingLiU" w:hint="eastAsia"/>
          <w:lang w:eastAsia="zh-TW"/>
        </w:rPr>
        <w:t>。</w:t>
      </w:r>
    </w:p>
    <w:p w14:paraId="23AB071A" w14:textId="77777777" w:rsidR="00056220" w:rsidRPr="000601F1" w:rsidRDefault="00056220" w:rsidP="009F4C47">
      <w:pPr>
        <w:pStyle w:val="aff6"/>
        <w:ind w:firstLine="560"/>
        <w:rPr>
          <w:rFonts w:hint="eastAsia"/>
          <w:lang w:eastAsia="zh-TW"/>
        </w:rPr>
      </w:pPr>
    </w:p>
    <w:p w14:paraId="733C4064" w14:textId="77777777" w:rsidR="00056220" w:rsidRPr="000601F1" w:rsidRDefault="00056220" w:rsidP="009F4C47">
      <w:pPr>
        <w:pStyle w:val="aff6"/>
        <w:ind w:firstLine="560"/>
        <w:rPr>
          <w:rFonts w:hint="eastAsia"/>
          <w:lang w:eastAsia="zh-TW"/>
        </w:rPr>
      </w:pPr>
      <w:r w:rsidRPr="009D4A99">
        <w:rPr>
          <w:rFonts w:hint="eastAsia"/>
          <w:lang w:eastAsia="zh-TW"/>
        </w:rPr>
        <w:t>東漢以後，銅鏡鑄制將</w:t>
      </w:r>
      <w:r w:rsidRPr="009D4A99">
        <w:rPr>
          <w:lang w:eastAsia="zh-TW"/>
        </w:rPr>
        <w:t>“</w:t>
      </w:r>
      <w:r w:rsidRPr="009D4A99">
        <w:rPr>
          <w:rFonts w:hint="eastAsia"/>
          <w:lang w:eastAsia="zh-TW"/>
        </w:rPr>
        <w:t>五銖</w:t>
      </w:r>
      <w:r w:rsidRPr="009D4A99">
        <w:rPr>
          <w:lang w:eastAsia="zh-TW"/>
        </w:rPr>
        <w:t>”</w:t>
      </w:r>
      <w:r w:rsidRPr="009D4A99">
        <w:rPr>
          <w:rFonts w:hint="eastAsia"/>
          <w:lang w:eastAsia="zh-TW"/>
        </w:rPr>
        <w:t>錢紋作為主紋飾名正言順，但</w:t>
      </w:r>
      <w:r w:rsidRPr="00052937">
        <w:rPr>
          <w:rFonts w:hint="eastAsia"/>
          <w:lang w:eastAsia="zh-TW"/>
        </w:rPr>
        <w:t>仍</w:t>
      </w:r>
      <w:r w:rsidRPr="009D4A99">
        <w:rPr>
          <w:rFonts w:hint="eastAsia"/>
          <w:lang w:eastAsia="zh-TW"/>
        </w:rPr>
        <w:lastRenderedPageBreak/>
        <w:t>明目張膽地採用</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錢紋，其可能性應該微乎其微。《圖集》下冊第</w:t>
      </w:r>
      <w:r w:rsidRPr="009D4A99">
        <w:rPr>
          <w:lang w:eastAsia="zh-TW"/>
        </w:rPr>
        <w:t>385</w:t>
      </w:r>
      <w:r w:rsidRPr="009D4A99">
        <w:rPr>
          <w:rFonts w:hint="eastAsia"/>
          <w:lang w:eastAsia="zh-TW"/>
        </w:rPr>
        <w:t>頁圖</w:t>
      </w:r>
      <w:r w:rsidRPr="009D4A99">
        <w:rPr>
          <w:lang w:eastAsia="zh-TW"/>
        </w:rPr>
        <w:t>367</w:t>
      </w:r>
      <w:r w:rsidRPr="009D4A99">
        <w:rPr>
          <w:rFonts w:hint="eastAsia"/>
          <w:lang w:eastAsia="zh-TW"/>
        </w:rPr>
        <w:t>收錄一件東漢中期</w:t>
      </w:r>
      <w:r w:rsidRPr="009D4A99">
        <w:rPr>
          <w:lang w:eastAsia="zh-TW"/>
        </w:rPr>
        <w:t>“</w:t>
      </w:r>
      <w:r w:rsidRPr="009D4A99">
        <w:rPr>
          <w:rFonts w:hint="eastAsia"/>
          <w:lang w:eastAsia="zh-TW"/>
        </w:rPr>
        <w:t>法尚方銘六乳龍虎鏡</w:t>
      </w:r>
      <w:r w:rsidRPr="009D4A99">
        <w:rPr>
          <w:lang w:eastAsia="zh-TW"/>
        </w:rPr>
        <w:t>”</w:t>
      </w:r>
      <w:r w:rsidRPr="009D4A99">
        <w:rPr>
          <w:rFonts w:hint="eastAsia"/>
          <w:lang w:eastAsia="zh-TW"/>
        </w:rPr>
        <w:t>，鑒評稱</w:t>
      </w:r>
      <w:r w:rsidRPr="009D4A99">
        <w:rPr>
          <w:lang w:eastAsia="zh-TW"/>
        </w:rPr>
        <w:t>“</w:t>
      </w:r>
      <w:r w:rsidRPr="009D4A99">
        <w:rPr>
          <w:rFonts w:hint="eastAsia"/>
          <w:lang w:eastAsia="zh-TW"/>
        </w:rPr>
        <w:t>主紋龍虎之間為一</w:t>
      </w:r>
      <w:r w:rsidRPr="009D4A99">
        <w:rPr>
          <w:lang w:eastAsia="zh-TW"/>
        </w:rPr>
        <w:t>“</w:t>
      </w:r>
      <w:r w:rsidRPr="009D4A99">
        <w:rPr>
          <w:rFonts w:hint="eastAsia"/>
          <w:lang w:eastAsia="zh-TW"/>
        </w:rPr>
        <w:t>五朱（銖）</w:t>
      </w:r>
      <w:r w:rsidRPr="009D4A99">
        <w:rPr>
          <w:lang w:eastAsia="zh-TW"/>
        </w:rPr>
        <w:t>”</w:t>
      </w:r>
      <w:r w:rsidRPr="009D4A99">
        <w:rPr>
          <w:rFonts w:hint="eastAsia"/>
          <w:lang w:eastAsia="zh-TW"/>
        </w:rPr>
        <w:t>錢紋，似有重財之意。東漢鏡鑄制</w:t>
      </w:r>
      <w:r w:rsidRPr="00092A02">
        <w:rPr>
          <w:rFonts w:hint="eastAsia"/>
          <w:lang w:eastAsia="zh-TW"/>
        </w:rPr>
        <w:t>有</w:t>
      </w:r>
      <w:r w:rsidRPr="009D4A99">
        <w:rPr>
          <w:lang w:eastAsia="zh-TW"/>
        </w:rPr>
        <w:t>“</w:t>
      </w:r>
      <w:r w:rsidRPr="009D4A99">
        <w:rPr>
          <w:rFonts w:hint="eastAsia"/>
          <w:lang w:eastAsia="zh-TW"/>
        </w:rPr>
        <w:t>五銖</w:t>
      </w:r>
      <w:r w:rsidRPr="009D4A99">
        <w:rPr>
          <w:lang w:eastAsia="zh-TW"/>
        </w:rPr>
        <w:t>”</w:t>
      </w:r>
      <w:r w:rsidRPr="009D4A99">
        <w:rPr>
          <w:rFonts w:hint="eastAsia"/>
          <w:lang w:eastAsia="zh-TW"/>
        </w:rPr>
        <w:t>錢紋者，常見諸各種著錄。《龍虎》第</w:t>
      </w:r>
      <w:r w:rsidRPr="009D4A99">
        <w:rPr>
          <w:lang w:eastAsia="zh-TW"/>
        </w:rPr>
        <w:t>186</w:t>
      </w:r>
      <w:r w:rsidRPr="009D4A99">
        <w:rPr>
          <w:rFonts w:hint="eastAsia"/>
          <w:lang w:eastAsia="zh-TW"/>
        </w:rPr>
        <w:t>頁圖</w:t>
      </w:r>
      <w:r w:rsidRPr="009D4A99">
        <w:rPr>
          <w:lang w:eastAsia="zh-TW"/>
        </w:rPr>
        <w:t>187</w:t>
      </w:r>
      <w:r w:rsidRPr="009D4A99">
        <w:rPr>
          <w:rFonts w:hint="eastAsia"/>
          <w:lang w:eastAsia="zh-TW"/>
        </w:rPr>
        <w:t>收錄一件所謂東漢中晚期</w:t>
      </w:r>
      <w:r w:rsidRPr="009D4A99">
        <w:rPr>
          <w:lang w:eastAsia="zh-TW"/>
        </w:rPr>
        <w:t>“</w:t>
      </w:r>
      <w:r w:rsidRPr="009D4A99">
        <w:rPr>
          <w:rFonts w:hint="eastAsia"/>
          <w:lang w:eastAsia="zh-TW"/>
        </w:rPr>
        <w:t>大泉五十紋龍虎鏡</w:t>
      </w:r>
      <w:r w:rsidRPr="009D4A99">
        <w:rPr>
          <w:lang w:eastAsia="zh-TW"/>
        </w:rPr>
        <w:t>”</w:t>
      </w:r>
      <w:r w:rsidRPr="009D4A99">
        <w:rPr>
          <w:rFonts w:hint="eastAsia"/>
          <w:lang w:eastAsia="zh-TW"/>
        </w:rPr>
        <w:t>，卻只是錢紋上現</w:t>
      </w:r>
      <w:r w:rsidRPr="009D4A99">
        <w:rPr>
          <w:lang w:eastAsia="zh-TW"/>
        </w:rPr>
        <w:t>“</w:t>
      </w:r>
      <w:r w:rsidRPr="009D4A99">
        <w:rPr>
          <w:rFonts w:hint="eastAsia"/>
          <w:lang w:eastAsia="zh-TW"/>
        </w:rPr>
        <w:t>五十</w:t>
      </w:r>
      <w:r w:rsidRPr="009D4A99">
        <w:rPr>
          <w:lang w:eastAsia="zh-TW"/>
        </w:rPr>
        <w:t>”</w:t>
      </w:r>
      <w:r w:rsidRPr="009D4A99">
        <w:rPr>
          <w:rFonts w:hint="eastAsia"/>
          <w:lang w:eastAsia="zh-TW"/>
        </w:rPr>
        <w:t>字樣，其鏡體尺寸亦小，應非官制，不可詳究。前文所引用</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錢紋鏡極其稀少，且所見鏡例均有新莽氣象，由此，或可推測飾有</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或其傳形的漢鏡不太可能出現在東漢時期。</w:t>
      </w:r>
    </w:p>
    <w:p w14:paraId="697F3543" w14:textId="77777777" w:rsidR="00056220" w:rsidRPr="000601F1" w:rsidRDefault="00056220" w:rsidP="009F4C47">
      <w:pPr>
        <w:pStyle w:val="aff6"/>
        <w:ind w:firstLine="560"/>
        <w:rPr>
          <w:rFonts w:hint="eastAsia"/>
          <w:lang w:eastAsia="zh-TW"/>
        </w:rPr>
      </w:pPr>
    </w:p>
    <w:p w14:paraId="22E8635F" w14:textId="398C55EF" w:rsidR="00CF0EA3" w:rsidRPr="00056220" w:rsidRDefault="00056220" w:rsidP="009F4C47">
      <w:pPr>
        <w:pStyle w:val="aff6"/>
        <w:ind w:firstLine="560"/>
        <w:rPr>
          <w:rFonts w:hint="eastAsia"/>
        </w:rPr>
      </w:pPr>
      <w:r w:rsidRPr="009D4A99">
        <w:rPr>
          <w:rFonts w:hint="eastAsia"/>
          <w:lang w:eastAsia="zh-TW"/>
        </w:rPr>
        <w:t>綜上，對於本文所討論的這件</w:t>
      </w:r>
      <w:r w:rsidRPr="009D4A99">
        <w:rPr>
          <w:lang w:eastAsia="zh-TW"/>
        </w:rPr>
        <w:t>“</w:t>
      </w:r>
      <w:r w:rsidRPr="009D4A99">
        <w:rPr>
          <w:rFonts w:hint="eastAsia"/>
          <w:lang w:eastAsia="zh-TW"/>
        </w:rPr>
        <w:t>漢代照面目銘鏡</w:t>
      </w:r>
      <w:r w:rsidRPr="009D4A99">
        <w:rPr>
          <w:lang w:eastAsia="zh-TW"/>
        </w:rPr>
        <w:t>”</w:t>
      </w:r>
      <w:r w:rsidRPr="009D4A99">
        <w:rPr>
          <w:rFonts w:hint="eastAsia"/>
          <w:lang w:eastAsia="zh-TW"/>
        </w:rPr>
        <w:t>，筆者認為，“照面目”銘佐證了其大致流行時期，即西漢末期到東漢早期；銘文書體為漢篆，有懸針篆之韻，又帶隸書筆意，雜糅了西漢末期到東漢早期的幾種常見字體風格；主紋飾為淺浮雕鈕壓玄武紋，屬於新莽前後橫空出世的</w:t>
      </w:r>
      <w:r w:rsidRPr="00B26686">
        <w:rPr>
          <w:rFonts w:hint="eastAsia"/>
          <w:lang w:eastAsia="zh-TW"/>
        </w:rPr>
        <w:t>新型</w:t>
      </w:r>
      <w:r w:rsidRPr="004D2802">
        <w:rPr>
          <w:rFonts w:hint="eastAsia"/>
          <w:lang w:eastAsia="zh-TW"/>
        </w:rPr>
        <w:t>小眾</w:t>
      </w:r>
      <w:r w:rsidRPr="009D4A99">
        <w:rPr>
          <w:rFonts w:hint="eastAsia"/>
          <w:lang w:eastAsia="zh-TW"/>
        </w:rPr>
        <w:t>鏡種；而</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錢紋的存在則為其準確斷代提供了至為關鍵的依據。它更可能就是王莽執政時期的產物，或可命名為</w:t>
      </w:r>
      <w:r w:rsidRPr="009D4A99">
        <w:rPr>
          <w:lang w:eastAsia="zh-TW"/>
        </w:rPr>
        <w:t>“</w:t>
      </w:r>
      <w:r w:rsidRPr="009D4A99">
        <w:rPr>
          <w:rFonts w:hint="eastAsia"/>
          <w:lang w:eastAsia="zh-TW"/>
        </w:rPr>
        <w:t>照面目銘大泉五十畫紋帶鈕壓玄武紋鏡</w:t>
      </w:r>
      <w:r w:rsidRPr="009D4A99">
        <w:rPr>
          <w:lang w:eastAsia="zh-TW"/>
        </w:rPr>
        <w:t>”</w:t>
      </w:r>
      <w:r w:rsidRPr="009D4A99">
        <w:rPr>
          <w:rFonts w:hint="eastAsia"/>
          <w:lang w:eastAsia="zh-TW"/>
        </w:rPr>
        <w:t>，其鑄制年代最早可到西漢末期王莽發行</w:t>
      </w:r>
      <w:r w:rsidRPr="009D4A99">
        <w:rPr>
          <w:lang w:eastAsia="zh-TW"/>
        </w:rPr>
        <w:t>“</w:t>
      </w:r>
      <w:r w:rsidRPr="009D4A99">
        <w:rPr>
          <w:rFonts w:hint="eastAsia"/>
          <w:lang w:eastAsia="zh-TW"/>
        </w:rPr>
        <w:t>大泉五十</w:t>
      </w:r>
      <w:r w:rsidRPr="009D4A99">
        <w:rPr>
          <w:lang w:eastAsia="zh-TW"/>
        </w:rPr>
        <w:t>”</w:t>
      </w:r>
      <w:r w:rsidRPr="009D4A99">
        <w:rPr>
          <w:rFonts w:hint="eastAsia"/>
          <w:lang w:eastAsia="zh-TW"/>
        </w:rPr>
        <w:t>的居攝二年（西元</w:t>
      </w:r>
      <w:r w:rsidRPr="009D4A99">
        <w:rPr>
          <w:lang w:eastAsia="zh-TW"/>
        </w:rPr>
        <w:t>7</w:t>
      </w:r>
      <w:r w:rsidRPr="009D4A99">
        <w:rPr>
          <w:rFonts w:hint="eastAsia"/>
          <w:lang w:eastAsia="zh-TW"/>
        </w:rPr>
        <w:t>年），至</w:t>
      </w:r>
      <w:r w:rsidRPr="009D4A99">
        <w:rPr>
          <w:rFonts w:hint="eastAsia"/>
          <w:lang w:eastAsia="zh-TW"/>
        </w:rPr>
        <w:lastRenderedPageBreak/>
        <w:t>遲則在新莽末期（西元</w:t>
      </w:r>
      <w:r w:rsidRPr="009D4A99">
        <w:rPr>
          <w:lang w:eastAsia="zh-TW"/>
        </w:rPr>
        <w:t>23</w:t>
      </w:r>
      <w:r w:rsidRPr="009D4A99">
        <w:rPr>
          <w:rFonts w:hint="eastAsia"/>
          <w:lang w:eastAsia="zh-TW"/>
        </w:rPr>
        <w:t>年）。</w:t>
      </w:r>
    </w:p>
    <w:sectPr w:rsidR="00CF0EA3" w:rsidRPr="00056220">
      <w:headerReference w:type="even" r:id="rId129"/>
      <w:headerReference w:type="default" r:id="rId130"/>
      <w:footerReference w:type="even" r:id="rId131"/>
      <w:footerReference w:type="default" r:id="rId132"/>
      <w:headerReference w:type="first" r:id="rId133"/>
      <w:footerReference w:type="first" r:id="rId134"/>
      <w:endnotePr>
        <w:numFmt w:val="decimal"/>
      </w:endnotePr>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4D57FC" w14:textId="77777777" w:rsidR="0068399D" w:rsidRDefault="0068399D">
      <w:pPr>
        <w:rPr>
          <w:rFonts w:hint="eastAsia"/>
        </w:rPr>
      </w:pPr>
      <w:r>
        <w:separator/>
      </w:r>
    </w:p>
  </w:endnote>
  <w:endnote w:type="continuationSeparator" w:id="0">
    <w:p w14:paraId="6647EE1F" w14:textId="77777777" w:rsidR="0068399D" w:rsidRDefault="0068399D">
      <w:pPr>
        <w:rPr>
          <w:rFonts w:hint="eastAsia"/>
        </w:rPr>
      </w:pPr>
      <w:r>
        <w:continuationSeparator/>
      </w:r>
    </w:p>
  </w:endnote>
  <w:endnote w:id="1">
    <w:p w14:paraId="3374982A"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鵬宇著《漢鏡銘文匯釋》第</w:t>
      </w:r>
      <w:r w:rsidRPr="00056220">
        <w:t>235</w:t>
      </w:r>
      <w:r w:rsidRPr="00056220">
        <w:rPr>
          <w:rFonts w:hint="eastAsia"/>
        </w:rPr>
        <w:t>頁編號</w:t>
      </w:r>
      <w:r w:rsidRPr="00056220">
        <w:t>1824/1825/1826</w:t>
      </w:r>
      <w:r w:rsidRPr="00056220">
        <w:rPr>
          <w:rFonts w:hint="eastAsia"/>
        </w:rPr>
        <w:t>，雲南人民出版社，</w:t>
      </w:r>
      <w:r w:rsidRPr="00056220">
        <w:t>2022.4</w:t>
      </w:r>
    </w:p>
  </w:endnote>
  <w:endnote w:id="2">
    <w:p w14:paraId="1AFE5395"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王綱懷編著《漢鏡銘文圖集》下冊第</w:t>
      </w:r>
      <w:r w:rsidRPr="00056220">
        <w:t>347</w:t>
      </w:r>
      <w:r w:rsidRPr="00056220">
        <w:rPr>
          <w:rFonts w:hint="eastAsia"/>
        </w:rPr>
        <w:t>頁圖</w:t>
      </w:r>
      <w:r w:rsidRPr="00056220">
        <w:t>335</w:t>
      </w:r>
      <w:r w:rsidRPr="00056220">
        <w:rPr>
          <w:rFonts w:hint="eastAsia"/>
        </w:rPr>
        <w:t>，上海：中西書局，</w:t>
      </w:r>
      <w:r w:rsidRPr="00056220">
        <w:t>2016.4</w:t>
      </w:r>
      <w:r w:rsidRPr="00056220">
        <w:rPr>
          <w:rFonts w:hint="eastAsia"/>
        </w:rPr>
        <w:t>（</w:t>
      </w:r>
      <w:r w:rsidRPr="00056220">
        <w:t>2018.6</w:t>
      </w:r>
      <w:r w:rsidRPr="00056220">
        <w:rPr>
          <w:rFonts w:hint="eastAsia"/>
        </w:rPr>
        <w:t>重印）</w:t>
      </w:r>
    </w:p>
  </w:endnote>
  <w:endnote w:id="3">
    <w:p w14:paraId="29D94A2E"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王綱懷編著《漢鏡銘文圖集》下冊第</w:t>
      </w:r>
      <w:r w:rsidRPr="00056220">
        <w:t>345</w:t>
      </w:r>
      <w:r w:rsidRPr="00056220">
        <w:rPr>
          <w:rFonts w:hint="eastAsia"/>
        </w:rPr>
        <w:t>頁圖</w:t>
      </w:r>
      <w:r w:rsidRPr="00056220">
        <w:t>333</w:t>
      </w:r>
      <w:r w:rsidRPr="00056220">
        <w:rPr>
          <w:rFonts w:hint="eastAsia"/>
        </w:rPr>
        <w:t>，上海：中西書局，</w:t>
      </w:r>
      <w:r w:rsidRPr="00056220">
        <w:t>2016.4</w:t>
      </w:r>
      <w:r w:rsidRPr="00056220">
        <w:rPr>
          <w:rFonts w:hint="eastAsia"/>
        </w:rPr>
        <w:t>（</w:t>
      </w:r>
      <w:r w:rsidRPr="00056220">
        <w:t>2018.6</w:t>
      </w:r>
      <w:r w:rsidRPr="00056220">
        <w:rPr>
          <w:rFonts w:hint="eastAsia"/>
        </w:rPr>
        <w:t>重印）</w:t>
      </w:r>
    </w:p>
  </w:endnote>
  <w:endnote w:id="4">
    <w:p w14:paraId="0FFF9264"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鵬宇著《漢鏡銘文匯釋》第</w:t>
      </w:r>
      <w:r w:rsidRPr="00056220">
        <w:t>233</w:t>
      </w:r>
      <w:r w:rsidRPr="00056220">
        <w:rPr>
          <w:rFonts w:hint="eastAsia"/>
        </w:rPr>
        <w:t>頁</w:t>
      </w:r>
      <w:r w:rsidRPr="00056220">
        <w:t>76.</w:t>
      </w:r>
      <w:r w:rsidRPr="00056220">
        <w:rPr>
          <w:rFonts w:hint="eastAsia"/>
        </w:rPr>
        <w:t>“身萬全”銘，雲南人民出版社，</w:t>
      </w:r>
      <w:r w:rsidRPr="00056220">
        <w:t>2022.4</w:t>
      </w:r>
    </w:p>
  </w:endnote>
  <w:endnote w:id="5">
    <w:p w14:paraId="5A9FCB56"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楊玉彬著《阜陽漢代銅鏡研究》第</w:t>
      </w:r>
      <w:r w:rsidRPr="00056220">
        <w:t>126</w:t>
      </w:r>
      <w:r w:rsidRPr="00056220">
        <w:rPr>
          <w:rFonts w:hint="eastAsia"/>
        </w:rPr>
        <w:t>頁，合肥工業大學出版社，</w:t>
      </w:r>
      <w:r w:rsidRPr="00056220">
        <w:t>2017.6</w:t>
      </w:r>
    </w:p>
  </w:endnote>
  <w:endnote w:id="6">
    <w:p w14:paraId="3F48873F"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丁孟主編《故宮銅鏡圖典》圖</w:t>
      </w:r>
      <w:r w:rsidRPr="00056220">
        <w:t>44</w:t>
      </w:r>
      <w:r w:rsidRPr="00056220">
        <w:rPr>
          <w:rFonts w:hint="eastAsia"/>
        </w:rPr>
        <w:t>，故宮出版社，</w:t>
      </w:r>
      <w:r w:rsidRPr="00056220">
        <w:t>2014.8</w:t>
      </w:r>
      <w:r w:rsidRPr="00056220">
        <w:rPr>
          <w:rFonts w:hint="eastAsia"/>
        </w:rPr>
        <w:t>（</w:t>
      </w:r>
      <w:r w:rsidRPr="00056220">
        <w:t>2019.12</w:t>
      </w:r>
      <w:r w:rsidRPr="00056220">
        <w:rPr>
          <w:rFonts w:hint="eastAsia"/>
        </w:rPr>
        <w:t>重印）</w:t>
      </w:r>
    </w:p>
  </w:endnote>
  <w:endnote w:id="7">
    <w:p w14:paraId="5C795008"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張宏林《鑒鏡遺韻</w:t>
      </w:r>
      <w:r w:rsidRPr="00056220">
        <w:t xml:space="preserve"> </w:t>
      </w:r>
      <w:r w:rsidRPr="00056220">
        <w:rPr>
          <w:rFonts w:hint="eastAsia"/>
        </w:rPr>
        <w:t>中國古代銅鏡文集》第</w:t>
      </w:r>
      <w:r w:rsidRPr="00056220">
        <w:t>9</w:t>
      </w:r>
      <w:r w:rsidRPr="00056220">
        <w:rPr>
          <w:rFonts w:hint="eastAsia"/>
        </w:rPr>
        <w:t>頁，中國文史出版社，</w:t>
      </w:r>
      <w:r w:rsidRPr="00056220">
        <w:t>2015.9</w:t>
      </w:r>
    </w:p>
  </w:endnote>
  <w:endnote w:id="8">
    <w:p w14:paraId="35001C12"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鵬宇著《漢鏡銘文匯釋》第</w:t>
      </w:r>
      <w:r w:rsidRPr="00056220">
        <w:t>231</w:t>
      </w:r>
      <w:r w:rsidRPr="00056220">
        <w:rPr>
          <w:rFonts w:hint="eastAsia"/>
        </w:rPr>
        <w:t>頁</w:t>
      </w:r>
      <w:r w:rsidRPr="00056220">
        <w:t>75.</w:t>
      </w:r>
      <w:r w:rsidRPr="00056220">
        <w:rPr>
          <w:rFonts w:hint="eastAsia"/>
        </w:rPr>
        <w:t>“照明鏡”銘，雲南人民出版社，</w:t>
      </w:r>
      <w:r w:rsidRPr="00056220">
        <w:t>2022.4</w:t>
      </w:r>
    </w:p>
  </w:endnote>
  <w:endnote w:id="9">
    <w:p w14:paraId="6041BE39"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王綱懷</w:t>
      </w:r>
      <w:r w:rsidRPr="00056220">
        <w:t xml:space="preserve"> </w:t>
      </w:r>
      <w:r w:rsidRPr="00056220">
        <w:rPr>
          <w:rFonts w:hint="eastAsia"/>
        </w:rPr>
        <w:t>陳燦堂編著《東漢龍虎銅鏡》第</w:t>
      </w:r>
      <w:r w:rsidRPr="00056220">
        <w:t>15</w:t>
      </w:r>
      <w:r w:rsidRPr="00056220">
        <w:rPr>
          <w:rFonts w:hint="eastAsia"/>
        </w:rPr>
        <w:t>頁圖</w:t>
      </w:r>
      <w:r w:rsidRPr="00056220">
        <w:t>9</w:t>
      </w:r>
      <w:r w:rsidRPr="00056220">
        <w:rPr>
          <w:rFonts w:hint="eastAsia"/>
        </w:rPr>
        <w:t>，上海古籍出版社，</w:t>
      </w:r>
      <w:r w:rsidRPr="00056220">
        <w:t>2016.4</w:t>
      </w:r>
    </w:p>
  </w:endnote>
  <w:endnote w:id="10">
    <w:p w14:paraId="552B68D2"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楊玉彬著《阜陽漢代銅鏡研究》第</w:t>
      </w:r>
      <w:r w:rsidRPr="00056220">
        <w:t>173</w:t>
      </w:r>
      <w:r w:rsidRPr="00056220">
        <w:rPr>
          <w:rFonts w:hint="eastAsia"/>
        </w:rPr>
        <w:t>頁，合肥工業大學出版社，</w:t>
      </w:r>
      <w:r w:rsidRPr="00056220">
        <w:t>2017.6</w:t>
      </w:r>
    </w:p>
  </w:endnote>
  <w:endnote w:id="11">
    <w:p w14:paraId="7D613181"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趙平安著《隸變研究》修訂本，上海古藉出版社，</w:t>
      </w:r>
      <w:r w:rsidRPr="00056220">
        <w:t>2020.9</w:t>
      </w:r>
      <w:r w:rsidRPr="00056220">
        <w:rPr>
          <w:rFonts w:hint="eastAsia"/>
        </w:rPr>
        <w:t>（</w:t>
      </w:r>
      <w:r w:rsidRPr="00056220">
        <w:t>2022.8</w:t>
      </w:r>
      <w:r w:rsidRPr="00056220">
        <w:rPr>
          <w:rFonts w:hint="eastAsia"/>
        </w:rPr>
        <w:t>重印）</w:t>
      </w:r>
    </w:p>
  </w:endnote>
  <w:endnote w:id="12">
    <w:p w14:paraId="14B50D50"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張寶萍《論玄武圖像最初的衍變》，《新西部》</w:t>
      </w:r>
      <w:r w:rsidRPr="00056220">
        <w:t>2008.12</w:t>
      </w:r>
    </w:p>
  </w:endnote>
  <w:endnote w:id="13">
    <w:p w14:paraId="00CC7BD3" w14:textId="77777777" w:rsidR="00056220" w:rsidRPr="00056220" w:rsidRDefault="00056220" w:rsidP="00056220">
      <w:pPr>
        <w:pStyle w:val="ad"/>
      </w:pPr>
      <w:r w:rsidRPr="00056220">
        <w:rPr>
          <w:rStyle w:val="afd"/>
          <w:vertAlign w:val="baseline"/>
        </w:rPr>
        <w:endnoteRef/>
      </w:r>
      <w:r w:rsidRPr="00056220">
        <w:t xml:space="preserve"> </w:t>
      </w:r>
      <w:r w:rsidRPr="00056220">
        <w:rPr>
          <w:rFonts w:hint="eastAsia"/>
        </w:rPr>
        <w:t>胡雪竹《兩漢玄武圖像的組合形式及功能意義》，《榮寶齋》</w:t>
      </w:r>
      <w:r w:rsidRPr="00056220">
        <w:t>2015</w:t>
      </w:r>
      <w:r w:rsidRPr="00056220">
        <w:rPr>
          <w:rFonts w:hint="eastAsia"/>
        </w:rPr>
        <w:t>年</w:t>
      </w:r>
      <w:r w:rsidRPr="00056220">
        <w:t>05</w:t>
      </w:r>
      <w:r w:rsidRPr="00056220">
        <w:rPr>
          <w:rFonts w:hint="eastAsia"/>
        </w:rPr>
        <w:t>期</w:t>
      </w:r>
    </w:p>
  </w:endnote>
  <w:endnote w:id="14">
    <w:p w14:paraId="3FB70540" w14:textId="77777777" w:rsidR="00056220" w:rsidRPr="00056220" w:rsidRDefault="00056220" w:rsidP="00056220">
      <w:pPr>
        <w:pStyle w:val="ad"/>
      </w:pPr>
      <w:r w:rsidRPr="00056220">
        <w:rPr>
          <w:rStyle w:val="afd"/>
          <w:vertAlign w:val="baseline"/>
        </w:rPr>
        <w:endnoteRef/>
      </w:r>
      <w:r w:rsidRPr="00056220">
        <w:t xml:space="preserve"> </w:t>
      </w:r>
      <w:r w:rsidRPr="00056220">
        <w:rPr>
          <w:rFonts w:hint="eastAsia"/>
        </w:rPr>
        <w:t>《瑩質神工</w:t>
      </w:r>
      <w:r w:rsidRPr="00056220">
        <w:t xml:space="preserve"> </w:t>
      </w:r>
      <w:r w:rsidRPr="00056220">
        <w:rPr>
          <w:rFonts w:hint="eastAsia"/>
        </w:rPr>
        <w:t>光耀陽羨：宜興民間收藏銅鏡精品集》第</w:t>
      </w:r>
      <w:r w:rsidRPr="00056220">
        <w:t>306</w:t>
      </w:r>
      <w:r w:rsidRPr="00056220">
        <w:rPr>
          <w:rFonts w:hint="eastAsia"/>
        </w:rPr>
        <w:t>頁圖</w:t>
      </w:r>
      <w:r w:rsidRPr="00056220">
        <w:t>157</w:t>
      </w:r>
      <w:r w:rsidRPr="00056220">
        <w:rPr>
          <w:rFonts w:hint="eastAsia"/>
        </w:rPr>
        <w:t>，北京：文物出版社，</w:t>
      </w:r>
      <w:r w:rsidRPr="00056220">
        <w:t>2013.3</w:t>
      </w:r>
    </w:p>
  </w:endnote>
  <w:endnote w:id="15">
    <w:p w14:paraId="6B51398C"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王綱懷</w:t>
      </w:r>
      <w:r w:rsidRPr="00056220">
        <w:t xml:space="preserve"> </w:t>
      </w:r>
      <w:r w:rsidRPr="00056220">
        <w:rPr>
          <w:rFonts w:hint="eastAsia"/>
        </w:rPr>
        <w:t>陳燦堂編著《東漢龍虎銅鏡》第</w:t>
      </w:r>
      <w:r w:rsidRPr="00056220">
        <w:t>185</w:t>
      </w:r>
      <w:r w:rsidRPr="00056220">
        <w:rPr>
          <w:rFonts w:hint="eastAsia"/>
        </w:rPr>
        <w:t>頁圖</w:t>
      </w:r>
      <w:r w:rsidRPr="00056220">
        <w:t>185</w:t>
      </w:r>
      <w:r w:rsidRPr="00056220">
        <w:rPr>
          <w:rFonts w:hint="eastAsia"/>
        </w:rPr>
        <w:t>，上海古籍出版社，</w:t>
      </w:r>
      <w:r w:rsidRPr="00056220">
        <w:t>2016.4</w:t>
      </w:r>
    </w:p>
    <w:p w14:paraId="2619983D" w14:textId="77777777" w:rsidR="00056220" w:rsidRPr="00056220" w:rsidRDefault="00056220" w:rsidP="00056220">
      <w:pPr>
        <w:pStyle w:val="ad"/>
        <w:rPr>
          <w:rFonts w:hint="eastAsia"/>
        </w:rPr>
      </w:pPr>
    </w:p>
  </w:endnote>
  <w:endnote w:id="16">
    <w:p w14:paraId="3EF210AF"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王綱懷編著《漢鏡銘文圖集》下冊第</w:t>
      </w:r>
      <w:r w:rsidRPr="00056220">
        <w:t>346</w:t>
      </w:r>
      <w:r w:rsidRPr="00056220">
        <w:rPr>
          <w:rFonts w:hint="eastAsia"/>
        </w:rPr>
        <w:t>頁圖</w:t>
      </w:r>
      <w:r w:rsidRPr="00056220">
        <w:t>334</w:t>
      </w:r>
      <w:r w:rsidRPr="00056220">
        <w:rPr>
          <w:rFonts w:hint="eastAsia"/>
        </w:rPr>
        <w:t>，上海：中西書局，</w:t>
      </w:r>
      <w:r w:rsidRPr="00056220">
        <w:t>2016.4</w:t>
      </w:r>
      <w:r w:rsidRPr="00056220">
        <w:rPr>
          <w:rFonts w:hint="eastAsia"/>
        </w:rPr>
        <w:t>（</w:t>
      </w:r>
      <w:r w:rsidRPr="00056220">
        <w:t>2018.6</w:t>
      </w:r>
      <w:r w:rsidRPr="00056220">
        <w:rPr>
          <w:rFonts w:hint="eastAsia"/>
        </w:rPr>
        <w:t>重印）</w:t>
      </w:r>
    </w:p>
  </w:endnote>
  <w:endnote w:id="17">
    <w:p w14:paraId="6776F013"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王綱懷編著《漢鏡銘文圖集》上冊第</w:t>
      </w:r>
      <w:r w:rsidRPr="00056220">
        <w:t>288</w:t>
      </w:r>
      <w:r w:rsidRPr="00056220">
        <w:rPr>
          <w:rFonts w:hint="eastAsia"/>
        </w:rPr>
        <w:t>頁圖</w:t>
      </w:r>
      <w:r w:rsidRPr="00056220">
        <w:t>279</w:t>
      </w:r>
      <w:r w:rsidRPr="00056220">
        <w:rPr>
          <w:rFonts w:hint="eastAsia"/>
        </w:rPr>
        <w:t>，上海：中西書局，</w:t>
      </w:r>
      <w:r w:rsidRPr="00056220">
        <w:t>2016.4</w:t>
      </w:r>
      <w:r w:rsidRPr="00056220">
        <w:rPr>
          <w:rFonts w:hint="eastAsia"/>
        </w:rPr>
        <w:t>（</w:t>
      </w:r>
      <w:r w:rsidRPr="00056220">
        <w:t>2018.6</w:t>
      </w:r>
      <w:r w:rsidRPr="00056220">
        <w:rPr>
          <w:rFonts w:hint="eastAsia"/>
        </w:rPr>
        <w:t>重印）</w:t>
      </w:r>
    </w:p>
  </w:endnote>
  <w:endnote w:id="18">
    <w:p w14:paraId="58E4F553" w14:textId="77777777" w:rsidR="00056220" w:rsidRPr="00056220" w:rsidRDefault="00056220" w:rsidP="00056220">
      <w:pPr>
        <w:pStyle w:val="ad"/>
        <w:rPr>
          <w:rFonts w:hint="eastAsia"/>
        </w:rPr>
      </w:pPr>
      <w:r w:rsidRPr="00056220">
        <w:rPr>
          <w:rStyle w:val="afd"/>
          <w:vertAlign w:val="baseline"/>
        </w:rPr>
        <w:endnoteRef/>
      </w:r>
      <w:r w:rsidRPr="00056220">
        <w:t xml:space="preserve"> </w:t>
      </w:r>
      <w:r w:rsidRPr="00056220">
        <w:rPr>
          <w:rFonts w:hint="eastAsia"/>
        </w:rPr>
        <w:t>金志昂《杭州新出土“大泉五十”迭鑄陶範》，《中國錢幣》</w:t>
      </w:r>
      <w:r w:rsidRPr="00056220">
        <w:t>2024.02.007</w:t>
      </w:r>
    </w:p>
    <w:p w14:paraId="62A4449F" w14:textId="77777777" w:rsidR="00056220" w:rsidRPr="00056220" w:rsidRDefault="00056220" w:rsidP="00056220">
      <w:pPr>
        <w:pStyle w:val="ad"/>
        <w:rPr>
          <w:rFonts w:hint="eastAsia"/>
        </w:rPr>
      </w:pPr>
    </w:p>
  </w:endnote>
  <w:endnote w:id="19">
    <w:p w14:paraId="52E96EF0" w14:textId="77777777" w:rsidR="00056220" w:rsidRPr="003A33F4" w:rsidRDefault="00056220" w:rsidP="00056220">
      <w:pPr>
        <w:pStyle w:val="ad"/>
        <w:rPr>
          <w:rFonts w:ascii="PMingLiU" w:hAnsi="PMingLiU" w:cs="PMingLiU"/>
          <w:lang w:eastAsia="zh-TW"/>
        </w:rPr>
      </w:pPr>
      <w:r w:rsidRPr="00056220">
        <w:rPr>
          <w:rStyle w:val="afd"/>
          <w:vertAlign w:val="baseline"/>
        </w:rPr>
        <w:endnoteRef/>
      </w:r>
      <w:r w:rsidRPr="00056220">
        <w:t xml:space="preserve"> </w:t>
      </w:r>
      <w:r w:rsidRPr="00056220">
        <w:rPr>
          <w:rFonts w:hint="eastAsia"/>
        </w:rPr>
        <w:t>高鐳《滇東北地區的梁堆墓研究》</w:t>
      </w:r>
      <w:r w:rsidRPr="00056220">
        <w:t>2022.5</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FKai-SB">
    <w:altName w:val="微软雅黑"/>
    <w:charset w:val="88"/>
    <w:family w:val="script"/>
    <w:pitch w:val="default"/>
    <w:sig w:usb0="00000000" w:usb1="00000000" w:usb2="00000016" w:usb3="00000000" w:csb0="00100001" w:csb1="00000000"/>
  </w:font>
  <w:font w:name="TimesNewRomanPS-BoldMT">
    <w:altName w:val="微软雅黑"/>
    <w:charset w:val="00"/>
    <w:family w:val="roman"/>
    <w:pitch w:val="default"/>
  </w:font>
  <w:font w:name="Batang">
    <w:altName w:val="바탕"/>
    <w:panose1 w:val="02030600000101010101"/>
    <w:charset w:val="81"/>
    <w:family w:val="roman"/>
    <w:pitch w:val="variable"/>
    <w:sig w:usb0="B00002AF" w:usb1="69D77CFB" w:usb2="00000030" w:usb3="00000000" w:csb0="0008009F" w:csb1="00000000"/>
  </w:font>
  <w:font w:name="New Gulim">
    <w:altName w:val="Cambria"/>
    <w:charset w:val="00"/>
    <w:family w:val="roman"/>
    <w:pitch w:val="default"/>
  </w:font>
  <w:font w:name="Mangal">
    <w:panose1 w:val="00000400000000000000"/>
    <w:charset w:val="00"/>
    <w:family w:val="roman"/>
    <w:pitch w:val="variable"/>
    <w:sig w:usb0="00008003" w:usb1="00000000" w:usb2="0000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ˎ̥">
    <w:altName w:val="Times New Roman"/>
    <w:charset w:val="00"/>
    <w:family w:val="roman"/>
    <w:pitch w:val="default"/>
    <w:sig w:usb0="00000000" w:usb1="00000000" w:usb2="00000000" w:usb3="00000000" w:csb0="00040001" w:csb1="00000000"/>
  </w:font>
  <w:font w:name="经典繁超宋">
    <w:altName w:val="微软雅黑"/>
    <w:charset w:val="86"/>
    <w:family w:val="modern"/>
    <w:pitch w:val="default"/>
    <w:sig w:usb0="00000000" w:usb1="00000000" w:usb2="0000001E" w:usb3="00000000" w:csb0="00040000" w:csb1="00000000"/>
  </w:font>
  <w:font w:name="宋体-方正超大字符集">
    <w:panose1 w:val="03000509000000000000"/>
    <w:charset w:val="86"/>
    <w:family w:val="script"/>
    <w:pitch w:val="fixed"/>
    <w:sig w:usb0="00000001" w:usb1="080E0000" w:usb2="00000010" w:usb3="00000000" w:csb0="00040000" w:csb1="00000000"/>
  </w:font>
  <w:font w:name="控呇湮佽恅苤蚼">
    <w:altName w:val="Microsoft JhengHei"/>
    <w:charset w:val="88"/>
    <w:family w:val="modern"/>
    <w:pitch w:val="default"/>
    <w:sig w:usb0="00000000" w:usb1="00000000" w:usb2="00000010" w:usb3="00000000" w:csb0="00100000" w:csb1="00000000"/>
  </w:font>
  <w:font w:name="KaiXinSong">
    <w:altName w:val="Microsoft JhengHei"/>
    <w:charset w:val="00"/>
    <w:family w:val="modern"/>
    <w:pitch w:val="default"/>
    <w:sig w:usb0="00000000" w:usb1="00000000" w:usb2="04000016" w:usb3="00000000" w:csb0="00000001" w:csb1="00000000"/>
  </w:font>
  <w:font w:name="SimSun-ExtB">
    <w:panose1 w:val="02010609060101010101"/>
    <w:charset w:val="86"/>
    <w:family w:val="modern"/>
    <w:pitch w:val="fixed"/>
    <w:sig w:usb0="00000003" w:usb1="0A0E0000" w:usb2="00000010"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EC404" w14:textId="77777777" w:rsidR="00DB700A" w:rsidRDefault="005C0233">
    <w:pPr>
      <w:pStyle w:val="af0"/>
      <w:framePr w:wrap="around" w:vAnchor="text" w:hAnchor="margin" w:xAlign="center" w:y="1"/>
      <w:rPr>
        <w:rStyle w:val="afe"/>
      </w:rPr>
    </w:pPr>
    <w:r>
      <w:rPr>
        <w:rStyle w:val="afe"/>
      </w:rPr>
      <w:fldChar w:fldCharType="begin"/>
    </w:r>
    <w:r>
      <w:rPr>
        <w:rStyle w:val="afe"/>
      </w:rPr>
      <w:instrText xml:space="preserve">PAGE  </w:instrText>
    </w:r>
    <w:r>
      <w:rPr>
        <w:rStyle w:val="afe"/>
      </w:rPr>
      <w:fldChar w:fldCharType="end"/>
    </w:r>
  </w:p>
  <w:p w14:paraId="23A2AF50" w14:textId="77777777" w:rsidR="00DB700A" w:rsidRDefault="00DB700A">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F8810" w14:textId="609D1A03" w:rsidR="00DB700A" w:rsidRDefault="005C0233">
    <w:pPr>
      <w:tabs>
        <w:tab w:val="center" w:pos="4153"/>
        <w:tab w:val="right" w:pos="8306"/>
      </w:tabs>
      <w:rPr>
        <w:rFonts w:hint="eastAsia"/>
        <w:sz w:val="18"/>
        <w:szCs w:val="18"/>
      </w:rPr>
    </w:pPr>
    <w:r>
      <w:rPr>
        <w:rFonts w:hint="eastAsia"/>
        <w:sz w:val="18"/>
        <w:szCs w:val="18"/>
      </w:rPr>
      <w:t>收稿日期：</w:t>
    </w:r>
    <w:r>
      <w:rPr>
        <w:sz w:val="18"/>
        <w:szCs w:val="18"/>
      </w:rPr>
      <w:t>202</w:t>
    </w:r>
    <w:r w:rsidR="002B6B0A">
      <w:rPr>
        <w:rFonts w:hint="eastAsia"/>
        <w:sz w:val="18"/>
        <w:szCs w:val="18"/>
      </w:rPr>
      <w:t>5</w:t>
    </w:r>
    <w:r>
      <w:rPr>
        <w:rFonts w:hint="eastAsia"/>
        <w:sz w:val="18"/>
        <w:szCs w:val="18"/>
      </w:rPr>
      <w:t>年</w:t>
    </w:r>
    <w:r w:rsidR="00CF0EA3">
      <w:rPr>
        <w:rFonts w:hint="eastAsia"/>
        <w:sz w:val="18"/>
        <w:szCs w:val="18"/>
      </w:rPr>
      <w:t>5</w:t>
    </w:r>
    <w:r>
      <w:rPr>
        <w:rFonts w:hint="eastAsia"/>
        <w:sz w:val="18"/>
        <w:szCs w:val="18"/>
      </w:rPr>
      <w:t>月</w:t>
    </w:r>
    <w:r w:rsidR="00056220">
      <w:rPr>
        <w:rFonts w:hint="eastAsia"/>
        <w:sz w:val="18"/>
        <w:szCs w:val="18"/>
      </w:rPr>
      <w:t>4</w:t>
    </w:r>
    <w:r>
      <w:rPr>
        <w:rFonts w:hint="eastAsia"/>
        <w:sz w:val="18"/>
        <w:szCs w:val="18"/>
      </w:rPr>
      <w:t>日</w:t>
    </w:r>
    <w:r>
      <w:rPr>
        <w:sz w:val="18"/>
        <w:szCs w:val="18"/>
      </w:rPr>
      <w:tab/>
    </w:r>
    <w:r>
      <w:rPr>
        <w:rFonts w:hint="eastAsia"/>
        <w:sz w:val="18"/>
        <w:szCs w:val="18"/>
      </w:rPr>
      <w:t>发布日期：</w:t>
    </w:r>
    <w:r>
      <w:rPr>
        <w:sz w:val="18"/>
        <w:szCs w:val="18"/>
      </w:rPr>
      <w:t>202</w:t>
    </w:r>
    <w:r w:rsidR="002B6B0A">
      <w:rPr>
        <w:rFonts w:hint="eastAsia"/>
        <w:sz w:val="18"/>
        <w:szCs w:val="18"/>
      </w:rPr>
      <w:t>5</w:t>
    </w:r>
    <w:r>
      <w:rPr>
        <w:rFonts w:hint="eastAsia"/>
        <w:sz w:val="18"/>
        <w:szCs w:val="18"/>
      </w:rPr>
      <w:t>年</w:t>
    </w:r>
    <w:r w:rsidR="00CF0EA3">
      <w:rPr>
        <w:rFonts w:hint="eastAsia"/>
        <w:sz w:val="18"/>
        <w:szCs w:val="18"/>
      </w:rPr>
      <w:t>5</w:t>
    </w:r>
    <w:r>
      <w:rPr>
        <w:rFonts w:hint="eastAsia"/>
        <w:sz w:val="18"/>
        <w:szCs w:val="18"/>
      </w:rPr>
      <w:t>月</w:t>
    </w:r>
    <w:r w:rsidR="00056220">
      <w:rPr>
        <w:rFonts w:hint="eastAsia"/>
        <w:sz w:val="18"/>
        <w:szCs w:val="18"/>
      </w:rPr>
      <w:t>1</w:t>
    </w:r>
    <w:r w:rsidR="00CF0EA3">
      <w:rPr>
        <w:rFonts w:hint="eastAsia"/>
        <w:sz w:val="18"/>
        <w:szCs w:val="18"/>
      </w:rPr>
      <w:t>9</w:t>
    </w:r>
    <w:r>
      <w:rPr>
        <w:rFonts w:hint="eastAsia"/>
        <w:sz w:val="18"/>
        <w:szCs w:val="18"/>
      </w:rPr>
      <w:t>日</w:t>
    </w:r>
    <w:r>
      <w:rPr>
        <w:sz w:val="18"/>
        <w:szCs w:val="18"/>
      </w:rPr>
      <w:tab/>
    </w:r>
    <w:r>
      <w:rPr>
        <w:rFonts w:hint="eastAsia"/>
        <w:sz w:val="18"/>
        <w:szCs w:val="18"/>
      </w:rPr>
      <w:t>页码：</w:t>
    </w:r>
    <w:r>
      <w:rPr>
        <w:sz w:val="18"/>
        <w:szCs w:val="18"/>
      </w:rPr>
      <w:fldChar w:fldCharType="begin"/>
    </w:r>
    <w:r>
      <w:rPr>
        <w:sz w:val="18"/>
        <w:szCs w:val="18"/>
      </w:rPr>
      <w:instrText xml:space="preserve"> PAGE </w:instrText>
    </w:r>
    <w:r>
      <w:rPr>
        <w:sz w:val="18"/>
        <w:szCs w:val="18"/>
      </w:rPr>
      <w:fldChar w:fldCharType="separate"/>
    </w:r>
    <w:r>
      <w:rPr>
        <w:sz w:val="18"/>
        <w:szCs w:val="18"/>
      </w:rPr>
      <w:t>3</w:t>
    </w:r>
    <w:r>
      <w:rPr>
        <w:sz w:val="18"/>
        <w:szCs w:val="18"/>
      </w:rPr>
      <w:fldChar w:fldCharType="end"/>
    </w:r>
    <w:r>
      <w:rPr>
        <w:sz w:val="18"/>
        <w:szCs w:val="18"/>
      </w:rPr>
      <w:t>/</w:t>
    </w:r>
    <w:r>
      <w:rPr>
        <w:sz w:val="18"/>
        <w:szCs w:val="18"/>
      </w:rPr>
      <w:fldChar w:fldCharType="begin"/>
    </w:r>
    <w:r>
      <w:rPr>
        <w:sz w:val="18"/>
        <w:szCs w:val="18"/>
      </w:rPr>
      <w:instrText xml:space="preserve"> NUMPAGES  </w:instrText>
    </w:r>
    <w:r>
      <w:rPr>
        <w:sz w:val="18"/>
        <w:szCs w:val="18"/>
      </w:rPr>
      <w:fldChar w:fldCharType="separate"/>
    </w:r>
    <w:r>
      <w:rPr>
        <w:sz w:val="18"/>
        <w:szCs w:val="18"/>
      </w:rPr>
      <w:t>8</w:t>
    </w:r>
    <w:r>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DF05D" w14:textId="77777777" w:rsidR="00CF0EA3" w:rsidRDefault="00CF0EA3">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0AF5FA" w14:textId="77777777" w:rsidR="0068399D" w:rsidRDefault="0068399D">
      <w:pPr>
        <w:rPr>
          <w:rFonts w:hint="eastAsia"/>
        </w:rPr>
      </w:pPr>
      <w:r>
        <w:separator/>
      </w:r>
    </w:p>
  </w:footnote>
  <w:footnote w:type="continuationSeparator" w:id="0">
    <w:p w14:paraId="52579DA2" w14:textId="77777777" w:rsidR="0068399D" w:rsidRDefault="0068399D">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67291" w14:textId="77777777" w:rsidR="00CF0EA3" w:rsidRDefault="00CF0EA3">
    <w:pPr>
      <w:pStyle w:val="af2"/>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D49C5" w14:textId="77777777" w:rsidR="00DB700A" w:rsidRDefault="005C0233">
    <w:pPr>
      <w:pStyle w:val="af2"/>
      <w:spacing w:before="240" w:after="240"/>
      <w:ind w:firstLine="436"/>
      <w:rPr>
        <w:rFonts w:hint="eastAsia"/>
      </w:rPr>
    </w:pPr>
    <w:r>
      <w:rPr>
        <w:rFonts w:hint="eastAsia"/>
      </w:rPr>
      <w:t>复旦大学出土文献与古文字研究中心网站论文</w:t>
    </w:r>
  </w:p>
  <w:p w14:paraId="6F840705" w14:textId="51E5712F" w:rsidR="00DB700A" w:rsidRDefault="005C0233">
    <w:pPr>
      <w:pStyle w:val="af2"/>
      <w:spacing w:before="240" w:after="240"/>
      <w:ind w:firstLine="436"/>
      <w:rPr>
        <w:rFonts w:hint="eastAsia"/>
      </w:rPr>
    </w:pPr>
    <w:r>
      <w:rPr>
        <w:rFonts w:hint="eastAsia"/>
      </w:rPr>
      <w:t>链接：</w:t>
    </w:r>
    <w:r>
      <w:t>http://www.fdgwz.org.cn/Web/Show/11</w:t>
    </w:r>
    <w:r>
      <w:rPr>
        <w:rFonts w:hint="eastAsia"/>
      </w:rPr>
      <w:t>2</w:t>
    </w:r>
    <w:r w:rsidR="00CF0EA3">
      <w:rPr>
        <w:rFonts w:hint="eastAsia"/>
      </w:rPr>
      <w:t>6</w:t>
    </w:r>
    <w:r w:rsidR="00056220">
      <w:rPr>
        <w:rFonts w:hint="eastAsia"/>
      </w:rPr>
      <w:t>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325DE7" w14:textId="77777777" w:rsidR="00CF0EA3" w:rsidRDefault="00CF0EA3">
    <w:pPr>
      <w:pStyle w:val="af2"/>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5E12A7"/>
    <w:multiLevelType w:val="hybridMultilevel"/>
    <w:tmpl w:val="F24A9560"/>
    <w:lvl w:ilvl="0" w:tplc="F80A5CF2">
      <w:start w:val="1"/>
      <w:numFmt w:val="japaneseCounting"/>
      <w:lvlText w:val="%1、"/>
      <w:lvlJc w:val="left"/>
      <w:pPr>
        <w:tabs>
          <w:tab w:val="num" w:pos="420"/>
        </w:tabs>
        <w:ind w:left="420" w:hanging="4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 w15:restartNumberingAfterBreak="0">
    <w:nsid w:val="4DDD61B6"/>
    <w:multiLevelType w:val="multilevel"/>
    <w:tmpl w:val="4DDD61B6"/>
    <w:lvl w:ilvl="0">
      <w:start w:val="1"/>
      <w:numFmt w:val="decimal"/>
      <w:pStyle w:val="a"/>
      <w:lvlText w:val="%1."/>
      <w:lvlJc w:val="left"/>
      <w:pPr>
        <w:tabs>
          <w:tab w:val="left" w:pos="720"/>
        </w:tabs>
        <w:ind w:left="720" w:hanging="720"/>
      </w:pPr>
    </w:lvl>
    <w:lvl w:ilvl="1">
      <w:start w:val="1"/>
      <w:numFmt w:val="decimal"/>
      <w:lvlText w:val="%2."/>
      <w:lvlJc w:val="left"/>
      <w:pPr>
        <w:tabs>
          <w:tab w:val="left" w:pos="1440"/>
        </w:tabs>
        <w:ind w:left="1440" w:hanging="720"/>
      </w:pPr>
    </w:lvl>
    <w:lvl w:ilvl="2">
      <w:start w:val="1"/>
      <w:numFmt w:val="decimal"/>
      <w:lvlText w:val="%3."/>
      <w:lvlJc w:val="left"/>
      <w:pPr>
        <w:tabs>
          <w:tab w:val="left" w:pos="2160"/>
        </w:tabs>
        <w:ind w:left="2160" w:hanging="720"/>
      </w:pPr>
    </w:lvl>
    <w:lvl w:ilvl="3">
      <w:start w:val="1"/>
      <w:numFmt w:val="decimal"/>
      <w:lvlText w:val="%4."/>
      <w:lvlJc w:val="left"/>
      <w:pPr>
        <w:tabs>
          <w:tab w:val="left" w:pos="2880"/>
        </w:tabs>
        <w:ind w:left="2880" w:hanging="720"/>
      </w:pPr>
    </w:lvl>
    <w:lvl w:ilvl="4">
      <w:start w:val="1"/>
      <w:numFmt w:val="decimal"/>
      <w:lvlText w:val="%5."/>
      <w:lvlJc w:val="left"/>
      <w:pPr>
        <w:tabs>
          <w:tab w:val="left" w:pos="3600"/>
        </w:tabs>
        <w:ind w:left="3600" w:hanging="720"/>
      </w:pPr>
    </w:lvl>
    <w:lvl w:ilvl="5">
      <w:start w:val="1"/>
      <w:numFmt w:val="decimal"/>
      <w:lvlText w:val="%6."/>
      <w:lvlJc w:val="left"/>
      <w:pPr>
        <w:tabs>
          <w:tab w:val="left" w:pos="4320"/>
        </w:tabs>
        <w:ind w:left="4320" w:hanging="720"/>
      </w:pPr>
    </w:lvl>
    <w:lvl w:ilvl="6">
      <w:start w:val="1"/>
      <w:numFmt w:val="decimal"/>
      <w:lvlText w:val="%7."/>
      <w:lvlJc w:val="left"/>
      <w:pPr>
        <w:tabs>
          <w:tab w:val="left" w:pos="5040"/>
        </w:tabs>
        <w:ind w:left="5040" w:hanging="720"/>
      </w:pPr>
    </w:lvl>
    <w:lvl w:ilvl="7">
      <w:start w:val="1"/>
      <w:numFmt w:val="decimal"/>
      <w:lvlText w:val="%8."/>
      <w:lvlJc w:val="left"/>
      <w:pPr>
        <w:tabs>
          <w:tab w:val="left" w:pos="5760"/>
        </w:tabs>
        <w:ind w:left="5760" w:hanging="720"/>
      </w:pPr>
    </w:lvl>
    <w:lvl w:ilvl="8">
      <w:start w:val="1"/>
      <w:numFmt w:val="decimal"/>
      <w:lvlText w:val="%9."/>
      <w:lvlJc w:val="left"/>
      <w:pPr>
        <w:tabs>
          <w:tab w:val="left" w:pos="6480"/>
        </w:tabs>
        <w:ind w:left="6480" w:hanging="720"/>
      </w:pPr>
    </w:lvl>
  </w:abstractNum>
  <w:abstractNum w:abstractNumId="2" w15:restartNumberingAfterBreak="0">
    <w:nsid w:val="7F92458D"/>
    <w:multiLevelType w:val="hybridMultilevel"/>
    <w:tmpl w:val="A0D0FC66"/>
    <w:lvl w:ilvl="0" w:tplc="BB6CC92E">
      <w:start w:val="1"/>
      <w:numFmt w:val="japaneseCounting"/>
      <w:lvlText w:val="%1、"/>
      <w:lvlJc w:val="left"/>
      <w:pPr>
        <w:tabs>
          <w:tab w:val="num" w:pos="840"/>
        </w:tabs>
        <w:ind w:left="840" w:hanging="420"/>
      </w:pPr>
      <w:rPr>
        <w:rFonts w:hint="default"/>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num w:numId="1" w16cid:durableId="150830727">
    <w:abstractNumId w:val="1"/>
  </w:num>
  <w:num w:numId="2" w16cid:durableId="1689330387">
    <w:abstractNumId w:val="0"/>
  </w:num>
  <w:num w:numId="3" w16cid:durableId="7443823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DYxZDcyMDkxZmYzNDhmYjlmZjhmYTFhYWFiNTE4YjMifQ=="/>
  </w:docVars>
  <w:rsids>
    <w:rsidRoot w:val="00CB0024"/>
    <w:rsid w:val="00003788"/>
    <w:rsid w:val="000038DD"/>
    <w:rsid w:val="000069D0"/>
    <w:rsid w:val="00006D1D"/>
    <w:rsid w:val="00011970"/>
    <w:rsid w:val="00012491"/>
    <w:rsid w:val="000133A5"/>
    <w:rsid w:val="00016495"/>
    <w:rsid w:val="0001730A"/>
    <w:rsid w:val="00017F20"/>
    <w:rsid w:val="00021234"/>
    <w:rsid w:val="00022497"/>
    <w:rsid w:val="000269A2"/>
    <w:rsid w:val="00031027"/>
    <w:rsid w:val="00032E60"/>
    <w:rsid w:val="00033997"/>
    <w:rsid w:val="00033F9D"/>
    <w:rsid w:val="00035922"/>
    <w:rsid w:val="00037D45"/>
    <w:rsid w:val="00041E3D"/>
    <w:rsid w:val="00043973"/>
    <w:rsid w:val="0004553B"/>
    <w:rsid w:val="0005084E"/>
    <w:rsid w:val="00050E7C"/>
    <w:rsid w:val="00051CC3"/>
    <w:rsid w:val="00056220"/>
    <w:rsid w:val="00057141"/>
    <w:rsid w:val="0006047C"/>
    <w:rsid w:val="000626A6"/>
    <w:rsid w:val="00062FE9"/>
    <w:rsid w:val="00066107"/>
    <w:rsid w:val="0006648C"/>
    <w:rsid w:val="00073508"/>
    <w:rsid w:val="00076F82"/>
    <w:rsid w:val="00077C36"/>
    <w:rsid w:val="00084150"/>
    <w:rsid w:val="0008479B"/>
    <w:rsid w:val="000860FF"/>
    <w:rsid w:val="00093C88"/>
    <w:rsid w:val="0009527F"/>
    <w:rsid w:val="000A4A8F"/>
    <w:rsid w:val="000B02C6"/>
    <w:rsid w:val="000B20F1"/>
    <w:rsid w:val="000B3534"/>
    <w:rsid w:val="000B3957"/>
    <w:rsid w:val="000B3E82"/>
    <w:rsid w:val="000B4C47"/>
    <w:rsid w:val="000B7803"/>
    <w:rsid w:val="000C306D"/>
    <w:rsid w:val="000C439A"/>
    <w:rsid w:val="000C6DDF"/>
    <w:rsid w:val="000D0719"/>
    <w:rsid w:val="000D135F"/>
    <w:rsid w:val="000D13F8"/>
    <w:rsid w:val="000D5531"/>
    <w:rsid w:val="000D6B61"/>
    <w:rsid w:val="000E2C1A"/>
    <w:rsid w:val="000E2C87"/>
    <w:rsid w:val="000E3AF3"/>
    <w:rsid w:val="000E4237"/>
    <w:rsid w:val="000E51F6"/>
    <w:rsid w:val="000E738A"/>
    <w:rsid w:val="000E7C8B"/>
    <w:rsid w:val="000F0036"/>
    <w:rsid w:val="000F28A8"/>
    <w:rsid w:val="000F4BED"/>
    <w:rsid w:val="000F5549"/>
    <w:rsid w:val="00102E1C"/>
    <w:rsid w:val="00104E73"/>
    <w:rsid w:val="00110B5F"/>
    <w:rsid w:val="00116C85"/>
    <w:rsid w:val="0012030A"/>
    <w:rsid w:val="00123955"/>
    <w:rsid w:val="00131D4E"/>
    <w:rsid w:val="001332B7"/>
    <w:rsid w:val="001347BB"/>
    <w:rsid w:val="00140894"/>
    <w:rsid w:val="001433AC"/>
    <w:rsid w:val="0014382E"/>
    <w:rsid w:val="001450B7"/>
    <w:rsid w:val="001500E3"/>
    <w:rsid w:val="00154CEE"/>
    <w:rsid w:val="00154DFA"/>
    <w:rsid w:val="00156D70"/>
    <w:rsid w:val="0016206B"/>
    <w:rsid w:val="001641C2"/>
    <w:rsid w:val="00164C7B"/>
    <w:rsid w:val="00167A77"/>
    <w:rsid w:val="00167A7A"/>
    <w:rsid w:val="00170566"/>
    <w:rsid w:val="001712CA"/>
    <w:rsid w:val="00172F5D"/>
    <w:rsid w:val="001801DC"/>
    <w:rsid w:val="0018778C"/>
    <w:rsid w:val="001938D1"/>
    <w:rsid w:val="00194437"/>
    <w:rsid w:val="00194702"/>
    <w:rsid w:val="001957D4"/>
    <w:rsid w:val="00195BA5"/>
    <w:rsid w:val="00196304"/>
    <w:rsid w:val="0019751F"/>
    <w:rsid w:val="001A02A8"/>
    <w:rsid w:val="001A19B2"/>
    <w:rsid w:val="001A4915"/>
    <w:rsid w:val="001A5188"/>
    <w:rsid w:val="001A5936"/>
    <w:rsid w:val="001A5D6B"/>
    <w:rsid w:val="001B293E"/>
    <w:rsid w:val="001B3C4F"/>
    <w:rsid w:val="001B3E07"/>
    <w:rsid w:val="001B4395"/>
    <w:rsid w:val="001B492F"/>
    <w:rsid w:val="001B4FFD"/>
    <w:rsid w:val="001B682E"/>
    <w:rsid w:val="001B710F"/>
    <w:rsid w:val="001C0EEC"/>
    <w:rsid w:val="001C5F88"/>
    <w:rsid w:val="001D1713"/>
    <w:rsid w:val="001D2B45"/>
    <w:rsid w:val="001D427D"/>
    <w:rsid w:val="001D4E56"/>
    <w:rsid w:val="001E23A9"/>
    <w:rsid w:val="001E6598"/>
    <w:rsid w:val="001E6D43"/>
    <w:rsid w:val="001F1BFC"/>
    <w:rsid w:val="001F6F0F"/>
    <w:rsid w:val="00201B96"/>
    <w:rsid w:val="00211416"/>
    <w:rsid w:val="00214B92"/>
    <w:rsid w:val="00216AB7"/>
    <w:rsid w:val="002211DE"/>
    <w:rsid w:val="00224F9C"/>
    <w:rsid w:val="002262DD"/>
    <w:rsid w:val="00230ADF"/>
    <w:rsid w:val="00231125"/>
    <w:rsid w:val="002346A0"/>
    <w:rsid w:val="00237037"/>
    <w:rsid w:val="002372F1"/>
    <w:rsid w:val="00240D78"/>
    <w:rsid w:val="00240EAB"/>
    <w:rsid w:val="00243FD0"/>
    <w:rsid w:val="0024748E"/>
    <w:rsid w:val="0025043C"/>
    <w:rsid w:val="00250A48"/>
    <w:rsid w:val="00253015"/>
    <w:rsid w:val="0025637F"/>
    <w:rsid w:val="00257210"/>
    <w:rsid w:val="0027142D"/>
    <w:rsid w:val="002732E6"/>
    <w:rsid w:val="0027743E"/>
    <w:rsid w:val="002819AA"/>
    <w:rsid w:val="0028213F"/>
    <w:rsid w:val="00283EDC"/>
    <w:rsid w:val="0028564F"/>
    <w:rsid w:val="00291D8E"/>
    <w:rsid w:val="00292887"/>
    <w:rsid w:val="00292EE5"/>
    <w:rsid w:val="00294FD3"/>
    <w:rsid w:val="002963F1"/>
    <w:rsid w:val="0029793E"/>
    <w:rsid w:val="002A0E2F"/>
    <w:rsid w:val="002A1C81"/>
    <w:rsid w:val="002A1D71"/>
    <w:rsid w:val="002A5820"/>
    <w:rsid w:val="002A6194"/>
    <w:rsid w:val="002A746C"/>
    <w:rsid w:val="002B32DA"/>
    <w:rsid w:val="002B6B0A"/>
    <w:rsid w:val="002C4C02"/>
    <w:rsid w:val="002C668C"/>
    <w:rsid w:val="002C70BF"/>
    <w:rsid w:val="002C7445"/>
    <w:rsid w:val="002C7CEA"/>
    <w:rsid w:val="002D039D"/>
    <w:rsid w:val="002D4626"/>
    <w:rsid w:val="002D5CCD"/>
    <w:rsid w:val="002D74D8"/>
    <w:rsid w:val="002E2792"/>
    <w:rsid w:val="002E503F"/>
    <w:rsid w:val="002F1F4C"/>
    <w:rsid w:val="002F1FE6"/>
    <w:rsid w:val="002F2D81"/>
    <w:rsid w:val="00300BB1"/>
    <w:rsid w:val="0030510A"/>
    <w:rsid w:val="00311E98"/>
    <w:rsid w:val="00313A1D"/>
    <w:rsid w:val="0031705D"/>
    <w:rsid w:val="00317DBF"/>
    <w:rsid w:val="00317E80"/>
    <w:rsid w:val="00321472"/>
    <w:rsid w:val="00324A0C"/>
    <w:rsid w:val="003254FE"/>
    <w:rsid w:val="00330794"/>
    <w:rsid w:val="00331FBE"/>
    <w:rsid w:val="00332FF4"/>
    <w:rsid w:val="00334313"/>
    <w:rsid w:val="0033589E"/>
    <w:rsid w:val="003367D1"/>
    <w:rsid w:val="00337D6F"/>
    <w:rsid w:val="00342FC5"/>
    <w:rsid w:val="00347F61"/>
    <w:rsid w:val="003516DF"/>
    <w:rsid w:val="003519B2"/>
    <w:rsid w:val="003541B9"/>
    <w:rsid w:val="00354B0A"/>
    <w:rsid w:val="00355808"/>
    <w:rsid w:val="0036013B"/>
    <w:rsid w:val="003637BF"/>
    <w:rsid w:val="003657B7"/>
    <w:rsid w:val="00365AA8"/>
    <w:rsid w:val="00373178"/>
    <w:rsid w:val="00375FA4"/>
    <w:rsid w:val="00376418"/>
    <w:rsid w:val="00377962"/>
    <w:rsid w:val="003804C5"/>
    <w:rsid w:val="00380E0F"/>
    <w:rsid w:val="00382F27"/>
    <w:rsid w:val="00384194"/>
    <w:rsid w:val="00390262"/>
    <w:rsid w:val="003914E2"/>
    <w:rsid w:val="00393C80"/>
    <w:rsid w:val="00394082"/>
    <w:rsid w:val="00395D81"/>
    <w:rsid w:val="00395FED"/>
    <w:rsid w:val="003A0D1A"/>
    <w:rsid w:val="003B45B0"/>
    <w:rsid w:val="003B5515"/>
    <w:rsid w:val="003C12E0"/>
    <w:rsid w:val="003C3289"/>
    <w:rsid w:val="003C4800"/>
    <w:rsid w:val="003C4D06"/>
    <w:rsid w:val="003C57BB"/>
    <w:rsid w:val="003C62CD"/>
    <w:rsid w:val="003D46B8"/>
    <w:rsid w:val="003D5DF4"/>
    <w:rsid w:val="003D668A"/>
    <w:rsid w:val="003E1354"/>
    <w:rsid w:val="003E1502"/>
    <w:rsid w:val="003E1E5C"/>
    <w:rsid w:val="003E5FD9"/>
    <w:rsid w:val="003E6BB9"/>
    <w:rsid w:val="003F2D79"/>
    <w:rsid w:val="003F5354"/>
    <w:rsid w:val="003F604F"/>
    <w:rsid w:val="00403C1D"/>
    <w:rsid w:val="00404C0B"/>
    <w:rsid w:val="0040573D"/>
    <w:rsid w:val="004060C2"/>
    <w:rsid w:val="00410652"/>
    <w:rsid w:val="004127DD"/>
    <w:rsid w:val="004127E6"/>
    <w:rsid w:val="00420CE9"/>
    <w:rsid w:val="00430178"/>
    <w:rsid w:val="0043067E"/>
    <w:rsid w:val="00430CA7"/>
    <w:rsid w:val="00430F52"/>
    <w:rsid w:val="00431BEA"/>
    <w:rsid w:val="00440BE0"/>
    <w:rsid w:val="0044129F"/>
    <w:rsid w:val="00445B35"/>
    <w:rsid w:val="00454220"/>
    <w:rsid w:val="004555EF"/>
    <w:rsid w:val="00456FAD"/>
    <w:rsid w:val="004628E8"/>
    <w:rsid w:val="00466A1C"/>
    <w:rsid w:val="00471E95"/>
    <w:rsid w:val="004756A5"/>
    <w:rsid w:val="00477D58"/>
    <w:rsid w:val="00482C36"/>
    <w:rsid w:val="0048364F"/>
    <w:rsid w:val="004838F8"/>
    <w:rsid w:val="00483CD8"/>
    <w:rsid w:val="004860A2"/>
    <w:rsid w:val="004918C3"/>
    <w:rsid w:val="004975C8"/>
    <w:rsid w:val="004A0388"/>
    <w:rsid w:val="004A1861"/>
    <w:rsid w:val="004A2C87"/>
    <w:rsid w:val="004A73B6"/>
    <w:rsid w:val="004A7E18"/>
    <w:rsid w:val="004B0674"/>
    <w:rsid w:val="004B0D90"/>
    <w:rsid w:val="004B12DE"/>
    <w:rsid w:val="004B405F"/>
    <w:rsid w:val="004B4723"/>
    <w:rsid w:val="004C294C"/>
    <w:rsid w:val="004C2990"/>
    <w:rsid w:val="004D1FA3"/>
    <w:rsid w:val="004D4C84"/>
    <w:rsid w:val="004D511D"/>
    <w:rsid w:val="004D57DB"/>
    <w:rsid w:val="004E0243"/>
    <w:rsid w:val="004E0A07"/>
    <w:rsid w:val="004E6E8E"/>
    <w:rsid w:val="004F09C9"/>
    <w:rsid w:val="004F11D3"/>
    <w:rsid w:val="004F244C"/>
    <w:rsid w:val="004F25CA"/>
    <w:rsid w:val="004F4CF4"/>
    <w:rsid w:val="004F62FC"/>
    <w:rsid w:val="00503A9E"/>
    <w:rsid w:val="005046CC"/>
    <w:rsid w:val="005051B7"/>
    <w:rsid w:val="00507CAF"/>
    <w:rsid w:val="0051092B"/>
    <w:rsid w:val="00513092"/>
    <w:rsid w:val="0051587D"/>
    <w:rsid w:val="00515C06"/>
    <w:rsid w:val="0051605E"/>
    <w:rsid w:val="005169A1"/>
    <w:rsid w:val="00516D8D"/>
    <w:rsid w:val="00517428"/>
    <w:rsid w:val="00517DAD"/>
    <w:rsid w:val="0052033E"/>
    <w:rsid w:val="005268F5"/>
    <w:rsid w:val="00526AE6"/>
    <w:rsid w:val="005308E6"/>
    <w:rsid w:val="00531EA3"/>
    <w:rsid w:val="0053295D"/>
    <w:rsid w:val="00535BD2"/>
    <w:rsid w:val="0053723F"/>
    <w:rsid w:val="00541E3D"/>
    <w:rsid w:val="00542D51"/>
    <w:rsid w:val="0054391C"/>
    <w:rsid w:val="00543E96"/>
    <w:rsid w:val="005444A2"/>
    <w:rsid w:val="005465C3"/>
    <w:rsid w:val="00546876"/>
    <w:rsid w:val="005536B1"/>
    <w:rsid w:val="005547BF"/>
    <w:rsid w:val="005549F6"/>
    <w:rsid w:val="00560EBB"/>
    <w:rsid w:val="00562694"/>
    <w:rsid w:val="00564069"/>
    <w:rsid w:val="00570DB1"/>
    <w:rsid w:val="00570E9F"/>
    <w:rsid w:val="00571CEA"/>
    <w:rsid w:val="00572EC4"/>
    <w:rsid w:val="005755E3"/>
    <w:rsid w:val="005816FB"/>
    <w:rsid w:val="00584AEE"/>
    <w:rsid w:val="00586B2B"/>
    <w:rsid w:val="005875DF"/>
    <w:rsid w:val="005935F3"/>
    <w:rsid w:val="00593E4B"/>
    <w:rsid w:val="00594347"/>
    <w:rsid w:val="0059627F"/>
    <w:rsid w:val="005A2D63"/>
    <w:rsid w:val="005A3011"/>
    <w:rsid w:val="005A419C"/>
    <w:rsid w:val="005B29BC"/>
    <w:rsid w:val="005B69A6"/>
    <w:rsid w:val="005C0233"/>
    <w:rsid w:val="005C1A21"/>
    <w:rsid w:val="005C1F1C"/>
    <w:rsid w:val="005C51B2"/>
    <w:rsid w:val="005D22B2"/>
    <w:rsid w:val="005D2D14"/>
    <w:rsid w:val="005D2F69"/>
    <w:rsid w:val="005E2C50"/>
    <w:rsid w:val="005E45B5"/>
    <w:rsid w:val="005E5DB1"/>
    <w:rsid w:val="005F05E8"/>
    <w:rsid w:val="005F3E33"/>
    <w:rsid w:val="005F6581"/>
    <w:rsid w:val="005F7E5D"/>
    <w:rsid w:val="0060101E"/>
    <w:rsid w:val="00602939"/>
    <w:rsid w:val="00610E9E"/>
    <w:rsid w:val="00615FE1"/>
    <w:rsid w:val="006166C7"/>
    <w:rsid w:val="00617AB7"/>
    <w:rsid w:val="00620A4F"/>
    <w:rsid w:val="00620F72"/>
    <w:rsid w:val="00621D7A"/>
    <w:rsid w:val="0062260A"/>
    <w:rsid w:val="00623408"/>
    <w:rsid w:val="006241F3"/>
    <w:rsid w:val="006245DA"/>
    <w:rsid w:val="0062642B"/>
    <w:rsid w:val="0063183B"/>
    <w:rsid w:val="0063231F"/>
    <w:rsid w:val="00634446"/>
    <w:rsid w:val="00634CBD"/>
    <w:rsid w:val="0063501D"/>
    <w:rsid w:val="00635CF4"/>
    <w:rsid w:val="00635FA4"/>
    <w:rsid w:val="00640B39"/>
    <w:rsid w:val="00644D5B"/>
    <w:rsid w:val="00650E61"/>
    <w:rsid w:val="0065256A"/>
    <w:rsid w:val="006526E4"/>
    <w:rsid w:val="006541D1"/>
    <w:rsid w:val="00666D65"/>
    <w:rsid w:val="0066715B"/>
    <w:rsid w:val="00672EC8"/>
    <w:rsid w:val="00673C78"/>
    <w:rsid w:val="006778A0"/>
    <w:rsid w:val="00682D5D"/>
    <w:rsid w:val="0068399D"/>
    <w:rsid w:val="00686575"/>
    <w:rsid w:val="00690307"/>
    <w:rsid w:val="006907C4"/>
    <w:rsid w:val="00693A5D"/>
    <w:rsid w:val="006A0C48"/>
    <w:rsid w:val="006A1563"/>
    <w:rsid w:val="006A1B0D"/>
    <w:rsid w:val="006A34B2"/>
    <w:rsid w:val="006A3D5C"/>
    <w:rsid w:val="006A3F90"/>
    <w:rsid w:val="006A5FF2"/>
    <w:rsid w:val="006B0F0D"/>
    <w:rsid w:val="006B1CF9"/>
    <w:rsid w:val="006B47EE"/>
    <w:rsid w:val="006B5DF8"/>
    <w:rsid w:val="006B6EEA"/>
    <w:rsid w:val="006B7475"/>
    <w:rsid w:val="006C41B9"/>
    <w:rsid w:val="006C5096"/>
    <w:rsid w:val="006C6BAA"/>
    <w:rsid w:val="006D3921"/>
    <w:rsid w:val="006D408B"/>
    <w:rsid w:val="006E0E0C"/>
    <w:rsid w:val="006E2F87"/>
    <w:rsid w:val="006E6474"/>
    <w:rsid w:val="006E760F"/>
    <w:rsid w:val="006E7B7B"/>
    <w:rsid w:val="006F28BC"/>
    <w:rsid w:val="006F300C"/>
    <w:rsid w:val="006F52F5"/>
    <w:rsid w:val="006F6193"/>
    <w:rsid w:val="006F79DD"/>
    <w:rsid w:val="007002F8"/>
    <w:rsid w:val="007007CC"/>
    <w:rsid w:val="00701226"/>
    <w:rsid w:val="0070713C"/>
    <w:rsid w:val="007103F0"/>
    <w:rsid w:val="00713580"/>
    <w:rsid w:val="007138A4"/>
    <w:rsid w:val="007141FD"/>
    <w:rsid w:val="00715D6B"/>
    <w:rsid w:val="007166DE"/>
    <w:rsid w:val="007204C1"/>
    <w:rsid w:val="00724062"/>
    <w:rsid w:val="00726471"/>
    <w:rsid w:val="007317E0"/>
    <w:rsid w:val="00733273"/>
    <w:rsid w:val="00734046"/>
    <w:rsid w:val="0073487E"/>
    <w:rsid w:val="00740478"/>
    <w:rsid w:val="00740BC5"/>
    <w:rsid w:val="00742DDD"/>
    <w:rsid w:val="007430E0"/>
    <w:rsid w:val="00746882"/>
    <w:rsid w:val="00747A38"/>
    <w:rsid w:val="0075360F"/>
    <w:rsid w:val="007606F5"/>
    <w:rsid w:val="0076174E"/>
    <w:rsid w:val="007708C6"/>
    <w:rsid w:val="00771D41"/>
    <w:rsid w:val="007721C4"/>
    <w:rsid w:val="0077379F"/>
    <w:rsid w:val="00773918"/>
    <w:rsid w:val="00775AF2"/>
    <w:rsid w:val="007775A5"/>
    <w:rsid w:val="00781023"/>
    <w:rsid w:val="007810E0"/>
    <w:rsid w:val="007850CB"/>
    <w:rsid w:val="0078723B"/>
    <w:rsid w:val="007A7F1F"/>
    <w:rsid w:val="007B0257"/>
    <w:rsid w:val="007B0B09"/>
    <w:rsid w:val="007B0D07"/>
    <w:rsid w:val="007B0E2D"/>
    <w:rsid w:val="007B1A80"/>
    <w:rsid w:val="007B29FD"/>
    <w:rsid w:val="007C00C2"/>
    <w:rsid w:val="007C4028"/>
    <w:rsid w:val="007C6D48"/>
    <w:rsid w:val="007D1AEF"/>
    <w:rsid w:val="007D5FCD"/>
    <w:rsid w:val="007D776B"/>
    <w:rsid w:val="007E09E9"/>
    <w:rsid w:val="007F1C73"/>
    <w:rsid w:val="007F45BF"/>
    <w:rsid w:val="0080242C"/>
    <w:rsid w:val="00805018"/>
    <w:rsid w:val="00807BBC"/>
    <w:rsid w:val="008114A2"/>
    <w:rsid w:val="00811640"/>
    <w:rsid w:val="00811B04"/>
    <w:rsid w:val="00813ADC"/>
    <w:rsid w:val="00814362"/>
    <w:rsid w:val="008145F2"/>
    <w:rsid w:val="00815F1D"/>
    <w:rsid w:val="008216FA"/>
    <w:rsid w:val="00823499"/>
    <w:rsid w:val="008267D7"/>
    <w:rsid w:val="00827BEE"/>
    <w:rsid w:val="008316D6"/>
    <w:rsid w:val="00831C58"/>
    <w:rsid w:val="00831E6C"/>
    <w:rsid w:val="0083260A"/>
    <w:rsid w:val="0083342E"/>
    <w:rsid w:val="008368CB"/>
    <w:rsid w:val="00841AC0"/>
    <w:rsid w:val="00841C43"/>
    <w:rsid w:val="00844552"/>
    <w:rsid w:val="0085243E"/>
    <w:rsid w:val="00852FB6"/>
    <w:rsid w:val="00852FD1"/>
    <w:rsid w:val="008554FB"/>
    <w:rsid w:val="00857AC9"/>
    <w:rsid w:val="00865714"/>
    <w:rsid w:val="00866978"/>
    <w:rsid w:val="00866FD9"/>
    <w:rsid w:val="0087434A"/>
    <w:rsid w:val="0088006E"/>
    <w:rsid w:val="008839BB"/>
    <w:rsid w:val="00883E9F"/>
    <w:rsid w:val="00884DD1"/>
    <w:rsid w:val="00886963"/>
    <w:rsid w:val="008875BA"/>
    <w:rsid w:val="00896D6E"/>
    <w:rsid w:val="00896E94"/>
    <w:rsid w:val="0089710F"/>
    <w:rsid w:val="008A3266"/>
    <w:rsid w:val="008A54BA"/>
    <w:rsid w:val="008A7F84"/>
    <w:rsid w:val="008B1838"/>
    <w:rsid w:val="008B201B"/>
    <w:rsid w:val="008B7347"/>
    <w:rsid w:val="008B7DE7"/>
    <w:rsid w:val="008C0398"/>
    <w:rsid w:val="008C1BEA"/>
    <w:rsid w:val="008C4C09"/>
    <w:rsid w:val="008C4EF3"/>
    <w:rsid w:val="008C5A22"/>
    <w:rsid w:val="008C6FD3"/>
    <w:rsid w:val="008C7A92"/>
    <w:rsid w:val="008D141D"/>
    <w:rsid w:val="008D30E6"/>
    <w:rsid w:val="008D3A53"/>
    <w:rsid w:val="008D3B25"/>
    <w:rsid w:val="008D40CC"/>
    <w:rsid w:val="008D7BDB"/>
    <w:rsid w:val="008E49CB"/>
    <w:rsid w:val="008E5D6E"/>
    <w:rsid w:val="008E6624"/>
    <w:rsid w:val="008F1468"/>
    <w:rsid w:val="008F2F2E"/>
    <w:rsid w:val="008F4C76"/>
    <w:rsid w:val="008F5C80"/>
    <w:rsid w:val="008F65AF"/>
    <w:rsid w:val="00903942"/>
    <w:rsid w:val="00904443"/>
    <w:rsid w:val="00905A67"/>
    <w:rsid w:val="00917582"/>
    <w:rsid w:val="0091798A"/>
    <w:rsid w:val="00920906"/>
    <w:rsid w:val="00920BC8"/>
    <w:rsid w:val="00923D4F"/>
    <w:rsid w:val="009263C8"/>
    <w:rsid w:val="00933EFE"/>
    <w:rsid w:val="0093759B"/>
    <w:rsid w:val="00941801"/>
    <w:rsid w:val="00941B6B"/>
    <w:rsid w:val="00942676"/>
    <w:rsid w:val="009429E7"/>
    <w:rsid w:val="009477D9"/>
    <w:rsid w:val="00950E20"/>
    <w:rsid w:val="00951E3D"/>
    <w:rsid w:val="0095432F"/>
    <w:rsid w:val="009568AB"/>
    <w:rsid w:val="00962238"/>
    <w:rsid w:val="00962DFC"/>
    <w:rsid w:val="00964805"/>
    <w:rsid w:val="00970316"/>
    <w:rsid w:val="00970D12"/>
    <w:rsid w:val="00971027"/>
    <w:rsid w:val="0097125F"/>
    <w:rsid w:val="0097390C"/>
    <w:rsid w:val="00977A96"/>
    <w:rsid w:val="00980CC8"/>
    <w:rsid w:val="00982B3A"/>
    <w:rsid w:val="00986333"/>
    <w:rsid w:val="0098705C"/>
    <w:rsid w:val="00987883"/>
    <w:rsid w:val="009911B7"/>
    <w:rsid w:val="00992297"/>
    <w:rsid w:val="00994CD0"/>
    <w:rsid w:val="00995D4E"/>
    <w:rsid w:val="00995DB3"/>
    <w:rsid w:val="009A0FAD"/>
    <w:rsid w:val="009A569F"/>
    <w:rsid w:val="009A6158"/>
    <w:rsid w:val="009A75E4"/>
    <w:rsid w:val="009B5992"/>
    <w:rsid w:val="009B5CDE"/>
    <w:rsid w:val="009C4773"/>
    <w:rsid w:val="009C5916"/>
    <w:rsid w:val="009C7D0F"/>
    <w:rsid w:val="009D27AC"/>
    <w:rsid w:val="009E12C0"/>
    <w:rsid w:val="009E1F4B"/>
    <w:rsid w:val="009E50C6"/>
    <w:rsid w:val="009E63D4"/>
    <w:rsid w:val="009F1DA2"/>
    <w:rsid w:val="009F4C47"/>
    <w:rsid w:val="009F4D40"/>
    <w:rsid w:val="00A00A18"/>
    <w:rsid w:val="00A01321"/>
    <w:rsid w:val="00A02166"/>
    <w:rsid w:val="00A026E4"/>
    <w:rsid w:val="00A04D48"/>
    <w:rsid w:val="00A0577E"/>
    <w:rsid w:val="00A06EEC"/>
    <w:rsid w:val="00A072DD"/>
    <w:rsid w:val="00A16D1C"/>
    <w:rsid w:val="00A303C4"/>
    <w:rsid w:val="00A318D8"/>
    <w:rsid w:val="00A33350"/>
    <w:rsid w:val="00A35CE6"/>
    <w:rsid w:val="00A3719D"/>
    <w:rsid w:val="00A43B2B"/>
    <w:rsid w:val="00A442B6"/>
    <w:rsid w:val="00A4525C"/>
    <w:rsid w:val="00A52734"/>
    <w:rsid w:val="00A553B6"/>
    <w:rsid w:val="00A60907"/>
    <w:rsid w:val="00A60B6E"/>
    <w:rsid w:val="00A626FC"/>
    <w:rsid w:val="00A63856"/>
    <w:rsid w:val="00A64354"/>
    <w:rsid w:val="00A64CC3"/>
    <w:rsid w:val="00A710B2"/>
    <w:rsid w:val="00A71404"/>
    <w:rsid w:val="00A71884"/>
    <w:rsid w:val="00A72999"/>
    <w:rsid w:val="00A73FD8"/>
    <w:rsid w:val="00A7444E"/>
    <w:rsid w:val="00A76F1D"/>
    <w:rsid w:val="00A76F5B"/>
    <w:rsid w:val="00A8129E"/>
    <w:rsid w:val="00A84561"/>
    <w:rsid w:val="00A84BF3"/>
    <w:rsid w:val="00A87B29"/>
    <w:rsid w:val="00AA2818"/>
    <w:rsid w:val="00AA4359"/>
    <w:rsid w:val="00AA4F68"/>
    <w:rsid w:val="00AA543B"/>
    <w:rsid w:val="00AA5ACA"/>
    <w:rsid w:val="00AA6604"/>
    <w:rsid w:val="00AA7065"/>
    <w:rsid w:val="00AB2B64"/>
    <w:rsid w:val="00AC25D9"/>
    <w:rsid w:val="00AC4C6A"/>
    <w:rsid w:val="00AD02E2"/>
    <w:rsid w:val="00AD0AB7"/>
    <w:rsid w:val="00AD0F5C"/>
    <w:rsid w:val="00AD2BDD"/>
    <w:rsid w:val="00AD369B"/>
    <w:rsid w:val="00AD48AD"/>
    <w:rsid w:val="00AD5029"/>
    <w:rsid w:val="00AD7B0D"/>
    <w:rsid w:val="00AD7E86"/>
    <w:rsid w:val="00AE20DF"/>
    <w:rsid w:val="00AE29A7"/>
    <w:rsid w:val="00AE5546"/>
    <w:rsid w:val="00AF246E"/>
    <w:rsid w:val="00AF479D"/>
    <w:rsid w:val="00AF635B"/>
    <w:rsid w:val="00AF75C8"/>
    <w:rsid w:val="00B00EE9"/>
    <w:rsid w:val="00B030E6"/>
    <w:rsid w:val="00B059FD"/>
    <w:rsid w:val="00B07332"/>
    <w:rsid w:val="00B177C7"/>
    <w:rsid w:val="00B20E51"/>
    <w:rsid w:val="00B23528"/>
    <w:rsid w:val="00B27C68"/>
    <w:rsid w:val="00B313D5"/>
    <w:rsid w:val="00B31DEE"/>
    <w:rsid w:val="00B3372F"/>
    <w:rsid w:val="00B34DD8"/>
    <w:rsid w:val="00B37214"/>
    <w:rsid w:val="00B415AC"/>
    <w:rsid w:val="00B41F47"/>
    <w:rsid w:val="00B43721"/>
    <w:rsid w:val="00B47060"/>
    <w:rsid w:val="00B47693"/>
    <w:rsid w:val="00B50CD0"/>
    <w:rsid w:val="00B5578A"/>
    <w:rsid w:val="00B61F5C"/>
    <w:rsid w:val="00B63ADF"/>
    <w:rsid w:val="00B7298C"/>
    <w:rsid w:val="00B73A04"/>
    <w:rsid w:val="00B75C45"/>
    <w:rsid w:val="00B806B1"/>
    <w:rsid w:val="00B8095D"/>
    <w:rsid w:val="00B831B3"/>
    <w:rsid w:val="00B8604A"/>
    <w:rsid w:val="00B92CC7"/>
    <w:rsid w:val="00B92CE9"/>
    <w:rsid w:val="00B94097"/>
    <w:rsid w:val="00B94272"/>
    <w:rsid w:val="00BA1F2C"/>
    <w:rsid w:val="00BA2BB2"/>
    <w:rsid w:val="00BA32AD"/>
    <w:rsid w:val="00BA4771"/>
    <w:rsid w:val="00BA4E68"/>
    <w:rsid w:val="00BA5289"/>
    <w:rsid w:val="00BA5D9D"/>
    <w:rsid w:val="00BA6421"/>
    <w:rsid w:val="00BA67C7"/>
    <w:rsid w:val="00BB017B"/>
    <w:rsid w:val="00BB6F3D"/>
    <w:rsid w:val="00BC126B"/>
    <w:rsid w:val="00BC49BB"/>
    <w:rsid w:val="00BC7189"/>
    <w:rsid w:val="00BD0F3E"/>
    <w:rsid w:val="00BD4E67"/>
    <w:rsid w:val="00BD750D"/>
    <w:rsid w:val="00BE12D1"/>
    <w:rsid w:val="00BE148F"/>
    <w:rsid w:val="00BE5AA8"/>
    <w:rsid w:val="00BE74C5"/>
    <w:rsid w:val="00BF358E"/>
    <w:rsid w:val="00BF370B"/>
    <w:rsid w:val="00BF45D9"/>
    <w:rsid w:val="00BF5F1D"/>
    <w:rsid w:val="00C00F31"/>
    <w:rsid w:val="00C01C0A"/>
    <w:rsid w:val="00C029DF"/>
    <w:rsid w:val="00C037A6"/>
    <w:rsid w:val="00C03F8A"/>
    <w:rsid w:val="00C200D7"/>
    <w:rsid w:val="00C217A0"/>
    <w:rsid w:val="00C223C3"/>
    <w:rsid w:val="00C24A2E"/>
    <w:rsid w:val="00C25CFC"/>
    <w:rsid w:val="00C30600"/>
    <w:rsid w:val="00C32F13"/>
    <w:rsid w:val="00C36956"/>
    <w:rsid w:val="00C40577"/>
    <w:rsid w:val="00C405CB"/>
    <w:rsid w:val="00C410F4"/>
    <w:rsid w:val="00C41BDD"/>
    <w:rsid w:val="00C43658"/>
    <w:rsid w:val="00C46047"/>
    <w:rsid w:val="00C4623E"/>
    <w:rsid w:val="00C51576"/>
    <w:rsid w:val="00C52B1A"/>
    <w:rsid w:val="00C540E0"/>
    <w:rsid w:val="00C54EAE"/>
    <w:rsid w:val="00C601E8"/>
    <w:rsid w:val="00C63492"/>
    <w:rsid w:val="00C639B5"/>
    <w:rsid w:val="00C673BD"/>
    <w:rsid w:val="00C7337F"/>
    <w:rsid w:val="00C7545C"/>
    <w:rsid w:val="00C75C1A"/>
    <w:rsid w:val="00C86742"/>
    <w:rsid w:val="00C86E98"/>
    <w:rsid w:val="00C90543"/>
    <w:rsid w:val="00C935B4"/>
    <w:rsid w:val="00C9386D"/>
    <w:rsid w:val="00C94789"/>
    <w:rsid w:val="00C9729E"/>
    <w:rsid w:val="00CA455C"/>
    <w:rsid w:val="00CB0024"/>
    <w:rsid w:val="00CB3F3F"/>
    <w:rsid w:val="00CB4806"/>
    <w:rsid w:val="00CC08D2"/>
    <w:rsid w:val="00CC33AB"/>
    <w:rsid w:val="00CC51D6"/>
    <w:rsid w:val="00CC537A"/>
    <w:rsid w:val="00CC6F6E"/>
    <w:rsid w:val="00CD12D8"/>
    <w:rsid w:val="00CD2E44"/>
    <w:rsid w:val="00CD3AD6"/>
    <w:rsid w:val="00CD72E8"/>
    <w:rsid w:val="00CE1F09"/>
    <w:rsid w:val="00CF0EA3"/>
    <w:rsid w:val="00CF2087"/>
    <w:rsid w:val="00CF2456"/>
    <w:rsid w:val="00CF2835"/>
    <w:rsid w:val="00CF2D53"/>
    <w:rsid w:val="00CF3432"/>
    <w:rsid w:val="00CF55D5"/>
    <w:rsid w:val="00CF5EB2"/>
    <w:rsid w:val="00CF736F"/>
    <w:rsid w:val="00D00583"/>
    <w:rsid w:val="00D00D40"/>
    <w:rsid w:val="00D12835"/>
    <w:rsid w:val="00D13160"/>
    <w:rsid w:val="00D14104"/>
    <w:rsid w:val="00D15896"/>
    <w:rsid w:val="00D202FA"/>
    <w:rsid w:val="00D208AF"/>
    <w:rsid w:val="00D216E9"/>
    <w:rsid w:val="00D24914"/>
    <w:rsid w:val="00D326D7"/>
    <w:rsid w:val="00D33111"/>
    <w:rsid w:val="00D4023B"/>
    <w:rsid w:val="00D40B52"/>
    <w:rsid w:val="00D5039E"/>
    <w:rsid w:val="00D50E87"/>
    <w:rsid w:val="00D51572"/>
    <w:rsid w:val="00D53655"/>
    <w:rsid w:val="00D54453"/>
    <w:rsid w:val="00D54B65"/>
    <w:rsid w:val="00D556BF"/>
    <w:rsid w:val="00D60710"/>
    <w:rsid w:val="00D61798"/>
    <w:rsid w:val="00D62CB1"/>
    <w:rsid w:val="00D67634"/>
    <w:rsid w:val="00D7056B"/>
    <w:rsid w:val="00D71F81"/>
    <w:rsid w:val="00D726F9"/>
    <w:rsid w:val="00D756A9"/>
    <w:rsid w:val="00D765DA"/>
    <w:rsid w:val="00D81628"/>
    <w:rsid w:val="00D84579"/>
    <w:rsid w:val="00D850D5"/>
    <w:rsid w:val="00D859D5"/>
    <w:rsid w:val="00D85C5E"/>
    <w:rsid w:val="00D91E89"/>
    <w:rsid w:val="00D93CD1"/>
    <w:rsid w:val="00D94761"/>
    <w:rsid w:val="00D94D4A"/>
    <w:rsid w:val="00DA17FB"/>
    <w:rsid w:val="00DA2027"/>
    <w:rsid w:val="00DA469D"/>
    <w:rsid w:val="00DB1A8E"/>
    <w:rsid w:val="00DB2818"/>
    <w:rsid w:val="00DB652D"/>
    <w:rsid w:val="00DB700A"/>
    <w:rsid w:val="00DB74DD"/>
    <w:rsid w:val="00DC2A33"/>
    <w:rsid w:val="00DC5C27"/>
    <w:rsid w:val="00DC74C5"/>
    <w:rsid w:val="00DD0C90"/>
    <w:rsid w:val="00DD24BF"/>
    <w:rsid w:val="00DD491C"/>
    <w:rsid w:val="00DE035B"/>
    <w:rsid w:val="00DE03E4"/>
    <w:rsid w:val="00DE20EE"/>
    <w:rsid w:val="00DE2591"/>
    <w:rsid w:val="00DE4754"/>
    <w:rsid w:val="00DE5345"/>
    <w:rsid w:val="00DE5AD0"/>
    <w:rsid w:val="00DE6887"/>
    <w:rsid w:val="00DE6920"/>
    <w:rsid w:val="00DE6A9D"/>
    <w:rsid w:val="00DF05E9"/>
    <w:rsid w:val="00DF0F4C"/>
    <w:rsid w:val="00E014C1"/>
    <w:rsid w:val="00E01E6C"/>
    <w:rsid w:val="00E03097"/>
    <w:rsid w:val="00E03B22"/>
    <w:rsid w:val="00E0585D"/>
    <w:rsid w:val="00E06AC8"/>
    <w:rsid w:val="00E0700B"/>
    <w:rsid w:val="00E10BC9"/>
    <w:rsid w:val="00E14E4A"/>
    <w:rsid w:val="00E166E9"/>
    <w:rsid w:val="00E2162E"/>
    <w:rsid w:val="00E23B96"/>
    <w:rsid w:val="00E27BC2"/>
    <w:rsid w:val="00E330F9"/>
    <w:rsid w:val="00E3579F"/>
    <w:rsid w:val="00E37814"/>
    <w:rsid w:val="00E40703"/>
    <w:rsid w:val="00E415C5"/>
    <w:rsid w:val="00E42543"/>
    <w:rsid w:val="00E4260F"/>
    <w:rsid w:val="00E46E79"/>
    <w:rsid w:val="00E51572"/>
    <w:rsid w:val="00E520D0"/>
    <w:rsid w:val="00E53B98"/>
    <w:rsid w:val="00E74B97"/>
    <w:rsid w:val="00E74D97"/>
    <w:rsid w:val="00E768A0"/>
    <w:rsid w:val="00E770D4"/>
    <w:rsid w:val="00E8039B"/>
    <w:rsid w:val="00E8091B"/>
    <w:rsid w:val="00E84361"/>
    <w:rsid w:val="00E84A0C"/>
    <w:rsid w:val="00E90438"/>
    <w:rsid w:val="00E91058"/>
    <w:rsid w:val="00E956EB"/>
    <w:rsid w:val="00E95B02"/>
    <w:rsid w:val="00EA0AF6"/>
    <w:rsid w:val="00EA236B"/>
    <w:rsid w:val="00EA3753"/>
    <w:rsid w:val="00EA75F6"/>
    <w:rsid w:val="00EA7776"/>
    <w:rsid w:val="00EA7FBC"/>
    <w:rsid w:val="00EB3041"/>
    <w:rsid w:val="00EB330F"/>
    <w:rsid w:val="00EB7229"/>
    <w:rsid w:val="00EC15D3"/>
    <w:rsid w:val="00EC3366"/>
    <w:rsid w:val="00EC4B8E"/>
    <w:rsid w:val="00EC60F9"/>
    <w:rsid w:val="00EC7693"/>
    <w:rsid w:val="00ED01D0"/>
    <w:rsid w:val="00ED2E6F"/>
    <w:rsid w:val="00ED4220"/>
    <w:rsid w:val="00ED4287"/>
    <w:rsid w:val="00ED7DB3"/>
    <w:rsid w:val="00EE0429"/>
    <w:rsid w:val="00EE0568"/>
    <w:rsid w:val="00EE4142"/>
    <w:rsid w:val="00EE528D"/>
    <w:rsid w:val="00EE6C33"/>
    <w:rsid w:val="00EE6DB8"/>
    <w:rsid w:val="00EF0E85"/>
    <w:rsid w:val="00EF2B6D"/>
    <w:rsid w:val="00EF302F"/>
    <w:rsid w:val="00F001B7"/>
    <w:rsid w:val="00F00938"/>
    <w:rsid w:val="00F02015"/>
    <w:rsid w:val="00F06B67"/>
    <w:rsid w:val="00F10AFC"/>
    <w:rsid w:val="00F15BDB"/>
    <w:rsid w:val="00F232AB"/>
    <w:rsid w:val="00F27D53"/>
    <w:rsid w:val="00F31282"/>
    <w:rsid w:val="00F322A5"/>
    <w:rsid w:val="00F32502"/>
    <w:rsid w:val="00F34E9E"/>
    <w:rsid w:val="00F34EBF"/>
    <w:rsid w:val="00F36F17"/>
    <w:rsid w:val="00F448C4"/>
    <w:rsid w:val="00F459C2"/>
    <w:rsid w:val="00F50140"/>
    <w:rsid w:val="00F53292"/>
    <w:rsid w:val="00F5440A"/>
    <w:rsid w:val="00F54627"/>
    <w:rsid w:val="00F5784F"/>
    <w:rsid w:val="00F6326B"/>
    <w:rsid w:val="00F66363"/>
    <w:rsid w:val="00F66FE5"/>
    <w:rsid w:val="00F70568"/>
    <w:rsid w:val="00F73ABB"/>
    <w:rsid w:val="00F74311"/>
    <w:rsid w:val="00F74BDA"/>
    <w:rsid w:val="00F76B2A"/>
    <w:rsid w:val="00F77362"/>
    <w:rsid w:val="00F80228"/>
    <w:rsid w:val="00F803F6"/>
    <w:rsid w:val="00F805FB"/>
    <w:rsid w:val="00F856E5"/>
    <w:rsid w:val="00F96BFC"/>
    <w:rsid w:val="00FA3C18"/>
    <w:rsid w:val="00FA72F5"/>
    <w:rsid w:val="00FB45B2"/>
    <w:rsid w:val="00FB6A45"/>
    <w:rsid w:val="00FB6C12"/>
    <w:rsid w:val="00FC044C"/>
    <w:rsid w:val="00FC0AB0"/>
    <w:rsid w:val="00FC1005"/>
    <w:rsid w:val="00FC4A76"/>
    <w:rsid w:val="00FD3E77"/>
    <w:rsid w:val="00FD6AE1"/>
    <w:rsid w:val="00FD71AB"/>
    <w:rsid w:val="00FD7850"/>
    <w:rsid w:val="00FE080D"/>
    <w:rsid w:val="00FE20AC"/>
    <w:rsid w:val="00FE7033"/>
    <w:rsid w:val="00FF0AE3"/>
    <w:rsid w:val="119E26ED"/>
    <w:rsid w:val="1E8237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885BEF8"/>
  <w15:docId w15:val="{A28ACAD6-9894-4D8F-9640-CB07950F0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iPriority="0" w:qFormat="1"/>
    <w:lsdException w:name="annotation text" w:semiHidden="1" w:uiPriority="0" w:unhideWhenUsed="1" w:qFormat="1"/>
    <w:lsdException w:name="header" w:uiPriority="0" w:unhideWhenUsed="1" w:qFormat="1"/>
    <w:lsdException w:name="footer" w:uiPriority="0"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uiPriority="0" w:qFormat="1"/>
    <w:lsdException w:name="annotation reference" w:semiHidden="1" w:uiPriority="0" w:unhideWhenUsed="1" w:qFormat="1"/>
    <w:lsdException w:name="line number" w:semiHidden="1" w:unhideWhenUsed="1"/>
    <w:lsdException w:name="page number" w:uiPriority="0" w:qFormat="1"/>
    <w:lsdException w:name="endnote reference" w:uiPriority="0" w:unhideWhenUsed="1" w:qFormat="1"/>
    <w:lsdException w:name="endnote text"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uiPriority="0"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iPriority="0" w:unhideWhenUsed="1" w:qFormat="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jc w:val="both"/>
    </w:pPr>
    <w:rPr>
      <w:rFonts w:ascii="宋体" w:hAnsi="宋体"/>
      <w:kern w:val="2"/>
      <w:sz w:val="24"/>
      <w:szCs w:val="22"/>
    </w:rPr>
  </w:style>
  <w:style w:type="paragraph" w:styleId="1">
    <w:name w:val="heading 1"/>
    <w:basedOn w:val="a0"/>
    <w:next w:val="a0"/>
    <w:link w:val="10"/>
    <w:uiPriority w:val="9"/>
    <w:qFormat/>
    <w:pPr>
      <w:keepNext/>
      <w:keepLines/>
      <w:spacing w:before="340" w:after="330" w:line="578" w:lineRule="auto"/>
      <w:outlineLvl w:val="0"/>
    </w:pPr>
    <w:rPr>
      <w:rFonts w:ascii="Calibri" w:hAnsi="Calibri"/>
      <w:b/>
      <w:bCs/>
      <w:kern w:val="44"/>
      <w:sz w:val="44"/>
      <w:szCs w:val="44"/>
    </w:rPr>
  </w:style>
  <w:style w:type="paragraph" w:styleId="2">
    <w:name w:val="heading 2"/>
    <w:basedOn w:val="a0"/>
    <w:next w:val="a0"/>
    <w:link w:val="20"/>
    <w:uiPriority w:val="9"/>
    <w:unhideWhenUsed/>
    <w:qFormat/>
    <w:pPr>
      <w:keepNext/>
      <w:keepLines/>
      <w:spacing w:before="260" w:after="260" w:line="416" w:lineRule="auto"/>
      <w:outlineLvl w:val="1"/>
    </w:pPr>
    <w:rPr>
      <w:rFonts w:ascii="Cambria" w:hAnsi="Cambria"/>
      <w:b/>
      <w:bCs/>
      <w:kern w:val="0"/>
      <w:sz w:val="32"/>
      <w:szCs w:val="32"/>
    </w:rPr>
  </w:style>
  <w:style w:type="paragraph" w:styleId="3">
    <w:name w:val="heading 3"/>
    <w:basedOn w:val="a0"/>
    <w:next w:val="a0"/>
    <w:link w:val="30"/>
    <w:uiPriority w:val="9"/>
    <w:unhideWhenUsed/>
    <w:qFormat/>
    <w:pPr>
      <w:keepNext/>
      <w:keepLines/>
      <w:spacing w:before="260" w:after="260" w:line="416" w:lineRule="auto"/>
      <w:outlineLvl w:val="2"/>
    </w:pPr>
    <w:rPr>
      <w:rFonts w:ascii="Calibri" w:hAnsi="Calibri"/>
      <w:b/>
      <w:bCs/>
      <w:kern w:val="0"/>
      <w:sz w:val="32"/>
      <w:szCs w:val="32"/>
    </w:rPr>
  </w:style>
  <w:style w:type="paragraph" w:styleId="4">
    <w:name w:val="heading 4"/>
    <w:basedOn w:val="a0"/>
    <w:next w:val="a0"/>
    <w:link w:val="40"/>
    <w:uiPriority w:val="9"/>
    <w:semiHidden/>
    <w:unhideWhenUsed/>
    <w:qFormat/>
    <w:pPr>
      <w:keepNext/>
      <w:keepLines/>
      <w:widowControl/>
      <w:spacing w:before="280" w:after="290" w:line="376" w:lineRule="auto"/>
      <w:jc w:val="left"/>
      <w:outlineLvl w:val="3"/>
    </w:pPr>
    <w:rPr>
      <w:rFonts w:asciiTheme="majorHAnsi" w:eastAsiaTheme="majorEastAsia" w:hAnsiTheme="majorHAnsi" w:cstheme="majorBidi"/>
      <w:b/>
      <w:bCs/>
      <w:kern w:val="0"/>
      <w:sz w:val="28"/>
      <w:szCs w:val="28"/>
    </w:rPr>
  </w:style>
  <w:style w:type="paragraph" w:styleId="5">
    <w:name w:val="heading 5"/>
    <w:basedOn w:val="a0"/>
    <w:next w:val="a0"/>
    <w:link w:val="51"/>
    <w:uiPriority w:val="9"/>
    <w:semiHidden/>
    <w:unhideWhenUsed/>
    <w:qFormat/>
    <w:pPr>
      <w:keepNext/>
      <w:keepLines/>
      <w:widowControl/>
      <w:spacing w:before="280" w:after="290" w:line="376" w:lineRule="auto"/>
      <w:jc w:val="left"/>
      <w:outlineLvl w:val="4"/>
    </w:pPr>
    <w:rPr>
      <w:rFonts w:cs="宋体"/>
      <w:b/>
      <w:bCs/>
      <w:kern w:val="0"/>
      <w:sz w:val="28"/>
      <w:szCs w:val="28"/>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semiHidden/>
    <w:unhideWhenUsed/>
  </w:style>
  <w:style w:type="paragraph" w:styleId="a4">
    <w:name w:val="caption"/>
    <w:basedOn w:val="a0"/>
    <w:next w:val="a0"/>
    <w:uiPriority w:val="35"/>
    <w:unhideWhenUsed/>
    <w:qFormat/>
    <w:rPr>
      <w:rFonts w:ascii="Cambria" w:eastAsia="黑体" w:hAnsi="Cambria"/>
      <w:sz w:val="20"/>
      <w:szCs w:val="20"/>
    </w:rPr>
  </w:style>
  <w:style w:type="paragraph" w:styleId="a5">
    <w:name w:val="annotation text"/>
    <w:basedOn w:val="a0"/>
    <w:link w:val="a6"/>
    <w:semiHidden/>
    <w:unhideWhenUsed/>
    <w:qFormat/>
    <w:pPr>
      <w:widowControl/>
      <w:jc w:val="left"/>
    </w:pPr>
    <w:rPr>
      <w:rFonts w:cs="宋体"/>
      <w:kern w:val="0"/>
      <w:szCs w:val="24"/>
    </w:rPr>
  </w:style>
  <w:style w:type="paragraph" w:styleId="a7">
    <w:name w:val="Body Text"/>
    <w:basedOn w:val="a0"/>
    <w:link w:val="a8"/>
    <w:qFormat/>
    <w:pPr>
      <w:spacing w:after="120"/>
    </w:pPr>
    <w:rPr>
      <w:rFonts w:ascii="Calibri" w:hAnsi="Calibri"/>
      <w:kern w:val="0"/>
      <w:sz w:val="20"/>
      <w:szCs w:val="20"/>
    </w:rPr>
  </w:style>
  <w:style w:type="paragraph" w:styleId="a9">
    <w:name w:val="Body Text Indent"/>
    <w:basedOn w:val="a0"/>
    <w:link w:val="aa"/>
    <w:pPr>
      <w:spacing w:after="120"/>
      <w:ind w:leftChars="200" w:left="420"/>
    </w:pPr>
    <w:rPr>
      <w:rFonts w:ascii="Times New Roman" w:hAnsi="Times New Roman"/>
      <w:sz w:val="21"/>
      <w:szCs w:val="24"/>
    </w:rPr>
  </w:style>
  <w:style w:type="paragraph" w:styleId="21">
    <w:name w:val="List 2"/>
    <w:basedOn w:val="a0"/>
    <w:qFormat/>
    <w:pPr>
      <w:ind w:leftChars="200" w:left="100" w:hangingChars="200" w:hanging="200"/>
    </w:pPr>
    <w:rPr>
      <w:rFonts w:ascii="Times New Roman" w:hAnsi="Times New Roman"/>
      <w:sz w:val="21"/>
      <w:szCs w:val="24"/>
    </w:rPr>
  </w:style>
  <w:style w:type="paragraph" w:styleId="ab">
    <w:name w:val="Date"/>
    <w:basedOn w:val="a0"/>
    <w:next w:val="a0"/>
    <w:link w:val="ac"/>
    <w:uiPriority w:val="99"/>
    <w:semiHidden/>
    <w:unhideWhenUsed/>
    <w:qFormat/>
    <w:pPr>
      <w:ind w:leftChars="2500" w:left="100"/>
    </w:pPr>
  </w:style>
  <w:style w:type="paragraph" w:styleId="ad">
    <w:name w:val="endnote text"/>
    <w:basedOn w:val="a0"/>
    <w:link w:val="11"/>
    <w:unhideWhenUsed/>
    <w:qFormat/>
    <w:pPr>
      <w:snapToGrid w:val="0"/>
      <w:jc w:val="left"/>
    </w:pPr>
  </w:style>
  <w:style w:type="paragraph" w:styleId="ae">
    <w:name w:val="Balloon Text"/>
    <w:basedOn w:val="a0"/>
    <w:link w:val="af"/>
    <w:semiHidden/>
    <w:unhideWhenUsed/>
    <w:qFormat/>
    <w:rPr>
      <w:sz w:val="18"/>
      <w:szCs w:val="18"/>
    </w:rPr>
  </w:style>
  <w:style w:type="paragraph" w:styleId="af0">
    <w:name w:val="footer"/>
    <w:basedOn w:val="a0"/>
    <w:link w:val="af1"/>
    <w:qFormat/>
    <w:pPr>
      <w:tabs>
        <w:tab w:val="center" w:pos="4153"/>
        <w:tab w:val="right" w:pos="8306"/>
      </w:tabs>
      <w:snapToGrid w:val="0"/>
      <w:jc w:val="left"/>
    </w:pPr>
    <w:rPr>
      <w:rFonts w:ascii="Times New Roman" w:eastAsia="PMingLiU" w:hAnsi="Times New Roman"/>
      <w:sz w:val="20"/>
      <w:szCs w:val="20"/>
      <w:lang w:eastAsia="zh-TW"/>
    </w:rPr>
  </w:style>
  <w:style w:type="paragraph" w:styleId="af2">
    <w:name w:val="header"/>
    <w:basedOn w:val="a0"/>
    <w:link w:val="af3"/>
    <w:unhideWhenUsed/>
    <w:qFormat/>
    <w:pPr>
      <w:pBdr>
        <w:bottom w:val="single" w:sz="6" w:space="1" w:color="auto"/>
      </w:pBdr>
      <w:tabs>
        <w:tab w:val="center" w:pos="4153"/>
        <w:tab w:val="right" w:pos="8306"/>
      </w:tabs>
      <w:snapToGrid w:val="0"/>
      <w:jc w:val="center"/>
    </w:pPr>
    <w:rPr>
      <w:sz w:val="18"/>
      <w:szCs w:val="18"/>
    </w:rPr>
  </w:style>
  <w:style w:type="paragraph" w:styleId="af4">
    <w:name w:val="Subtitle"/>
    <w:basedOn w:val="a0"/>
    <w:next w:val="a0"/>
    <w:link w:val="af5"/>
    <w:uiPriority w:val="11"/>
    <w:qFormat/>
    <w:pPr>
      <w:spacing w:before="240" w:after="60" w:line="312" w:lineRule="auto"/>
      <w:jc w:val="center"/>
      <w:outlineLvl w:val="1"/>
    </w:pPr>
    <w:rPr>
      <w:rFonts w:ascii="Arial" w:hAnsi="Arial"/>
      <w:b/>
      <w:bCs/>
      <w:kern w:val="28"/>
      <w:szCs w:val="32"/>
    </w:rPr>
  </w:style>
  <w:style w:type="paragraph" w:styleId="af6">
    <w:name w:val="footnote text"/>
    <w:basedOn w:val="a0"/>
    <w:link w:val="12"/>
    <w:qFormat/>
    <w:pPr>
      <w:snapToGrid w:val="0"/>
      <w:jc w:val="left"/>
    </w:pPr>
    <w:rPr>
      <w:rFonts w:ascii="Times New Roman" w:eastAsia="PMingLiU" w:hAnsi="Times New Roman"/>
      <w:sz w:val="20"/>
      <w:szCs w:val="20"/>
      <w:lang w:eastAsia="zh-TW"/>
    </w:rPr>
  </w:style>
  <w:style w:type="paragraph" w:styleId="af7">
    <w:name w:val="Normal (Web)"/>
    <w:basedOn w:val="a0"/>
    <w:uiPriority w:val="99"/>
    <w:unhideWhenUsed/>
    <w:qFormat/>
    <w:pPr>
      <w:widowControl/>
      <w:spacing w:before="100" w:beforeAutospacing="1" w:after="100" w:afterAutospacing="1"/>
      <w:jc w:val="left"/>
    </w:pPr>
    <w:rPr>
      <w:rFonts w:cs="宋体"/>
      <w:kern w:val="0"/>
      <w:szCs w:val="24"/>
    </w:rPr>
  </w:style>
  <w:style w:type="paragraph" w:styleId="af8">
    <w:name w:val="Title"/>
    <w:basedOn w:val="a0"/>
    <w:next w:val="a0"/>
    <w:link w:val="13"/>
    <w:uiPriority w:val="10"/>
    <w:qFormat/>
    <w:pPr>
      <w:spacing w:before="240" w:after="60"/>
      <w:jc w:val="center"/>
      <w:outlineLvl w:val="0"/>
    </w:pPr>
    <w:rPr>
      <w:rFonts w:ascii="Cambria" w:hAnsi="Cambria"/>
      <w:b/>
      <w:bCs/>
      <w:sz w:val="32"/>
      <w:szCs w:val="32"/>
    </w:rPr>
  </w:style>
  <w:style w:type="paragraph" w:styleId="af9">
    <w:name w:val="annotation subject"/>
    <w:basedOn w:val="a5"/>
    <w:next w:val="a5"/>
    <w:link w:val="afa"/>
    <w:semiHidden/>
    <w:unhideWhenUsed/>
    <w:qFormat/>
    <w:rPr>
      <w:b/>
      <w:bCs/>
    </w:rPr>
  </w:style>
  <w:style w:type="table" w:styleId="afb">
    <w:name w:val="Table Grid"/>
    <w:basedOn w:val="a2"/>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Strong"/>
    <w:uiPriority w:val="22"/>
    <w:qFormat/>
    <w:rPr>
      <w:b/>
    </w:rPr>
  </w:style>
  <w:style w:type="character" w:styleId="afd">
    <w:name w:val="endnote reference"/>
    <w:unhideWhenUsed/>
    <w:qFormat/>
    <w:rPr>
      <w:vertAlign w:val="superscript"/>
    </w:rPr>
  </w:style>
  <w:style w:type="character" w:styleId="afe">
    <w:name w:val="page number"/>
    <w:qFormat/>
  </w:style>
  <w:style w:type="character" w:styleId="aff">
    <w:name w:val="FollowedHyperlink"/>
    <w:basedOn w:val="a1"/>
    <w:uiPriority w:val="99"/>
    <w:semiHidden/>
    <w:unhideWhenUsed/>
    <w:qFormat/>
    <w:rPr>
      <w:color w:val="954F72" w:themeColor="followedHyperlink"/>
      <w:u w:val="single"/>
    </w:rPr>
  </w:style>
  <w:style w:type="character" w:styleId="aff0">
    <w:name w:val="Emphasis"/>
    <w:uiPriority w:val="20"/>
    <w:qFormat/>
    <w:rPr>
      <w:i/>
      <w:iCs/>
    </w:rPr>
  </w:style>
  <w:style w:type="character" w:styleId="aff1">
    <w:name w:val="Hyperlink"/>
    <w:uiPriority w:val="99"/>
    <w:unhideWhenUsed/>
    <w:qFormat/>
    <w:rPr>
      <w:color w:val="0563C1"/>
      <w:u w:val="single"/>
    </w:rPr>
  </w:style>
  <w:style w:type="character" w:styleId="aff2">
    <w:name w:val="annotation reference"/>
    <w:basedOn w:val="a1"/>
    <w:semiHidden/>
    <w:unhideWhenUsed/>
    <w:qFormat/>
    <w:rPr>
      <w:sz w:val="21"/>
      <w:szCs w:val="21"/>
    </w:rPr>
  </w:style>
  <w:style w:type="character" w:styleId="aff3">
    <w:name w:val="footnote reference"/>
    <w:qFormat/>
    <w:rPr>
      <w:vertAlign w:val="superscript"/>
    </w:rPr>
  </w:style>
  <w:style w:type="paragraph" w:customStyle="1" w:styleId="aff4">
    <w:name w:val="網文引用"/>
    <w:basedOn w:val="a0"/>
    <w:link w:val="Char"/>
    <w:qFormat/>
    <w:pPr>
      <w:tabs>
        <w:tab w:val="left" w:pos="397"/>
      </w:tabs>
      <w:overflowPunct w:val="0"/>
      <w:topLinePunct/>
      <w:autoSpaceDE w:val="0"/>
      <w:autoSpaceDN w:val="0"/>
      <w:adjustRightInd w:val="0"/>
      <w:spacing w:beforeLines="150" w:before="150" w:afterLines="150" w:after="150" w:line="480" w:lineRule="auto"/>
      <w:ind w:left="420" w:firstLineChars="200" w:firstLine="200"/>
      <w:contextualSpacing/>
      <w:textAlignment w:val="baseline"/>
    </w:pPr>
    <w:rPr>
      <w:rFonts w:ascii="楷体" w:eastAsia="楷体" w:hAnsi="楷体"/>
      <w:spacing w:val="4"/>
      <w:kern w:val="0"/>
      <w:lang w:eastAsia="zh-TW"/>
    </w:rPr>
  </w:style>
  <w:style w:type="character" w:customStyle="1" w:styleId="Char0">
    <w:name w:val="脚注文本 Char"/>
    <w:uiPriority w:val="99"/>
    <w:qFormat/>
    <w:rPr>
      <w:rFonts w:ascii="宋体"/>
      <w:kern w:val="2"/>
      <w:sz w:val="18"/>
      <w:szCs w:val="18"/>
    </w:rPr>
  </w:style>
  <w:style w:type="character" w:customStyle="1" w:styleId="af1">
    <w:name w:val="页脚 字符"/>
    <w:link w:val="af0"/>
    <w:qFormat/>
    <w:rPr>
      <w:rFonts w:ascii="Times New Roman" w:eastAsia="PMingLiU" w:hAnsi="Times New Roman"/>
      <w:kern w:val="2"/>
      <w:lang w:eastAsia="zh-TW"/>
    </w:rPr>
  </w:style>
  <w:style w:type="paragraph" w:customStyle="1" w:styleId="aff5">
    <w:name w:val="網文正文頂格"/>
    <w:basedOn w:val="aff6"/>
    <w:qFormat/>
    <w:pPr>
      <w:ind w:firstLineChars="0" w:firstLine="0"/>
      <w:jc w:val="left"/>
    </w:pPr>
  </w:style>
  <w:style w:type="paragraph" w:customStyle="1" w:styleId="aff6">
    <w:name w:val="網文正文"/>
    <w:basedOn w:val="a0"/>
    <w:link w:val="Char1"/>
    <w:qFormat/>
    <w:pPr>
      <w:spacing w:line="480" w:lineRule="auto"/>
      <w:ind w:firstLineChars="200" w:firstLine="200"/>
      <w:textAlignment w:val="center"/>
    </w:pPr>
    <w:rPr>
      <w:sz w:val="28"/>
    </w:rPr>
  </w:style>
  <w:style w:type="character" w:customStyle="1" w:styleId="12">
    <w:name w:val="脚注文本 字符1"/>
    <w:link w:val="af6"/>
    <w:uiPriority w:val="99"/>
    <w:semiHidden/>
    <w:qFormat/>
    <w:locked/>
    <w:rPr>
      <w:rFonts w:ascii="Times New Roman" w:eastAsia="PMingLiU" w:hAnsi="Times New Roman"/>
      <w:kern w:val="2"/>
      <w:lang w:eastAsia="zh-TW"/>
    </w:rPr>
  </w:style>
  <w:style w:type="paragraph" w:customStyle="1" w:styleId="aff7">
    <w:name w:val="網文標題"/>
    <w:basedOn w:val="a0"/>
    <w:link w:val="Char2"/>
    <w:qFormat/>
    <w:pPr>
      <w:jc w:val="center"/>
    </w:pPr>
    <w:rPr>
      <w:rFonts w:ascii="黑体"/>
      <w:b/>
      <w:sz w:val="32"/>
      <w:szCs w:val="44"/>
    </w:rPr>
  </w:style>
  <w:style w:type="character" w:customStyle="1" w:styleId="Char2">
    <w:name w:val="網文標題 Char"/>
    <w:link w:val="aff7"/>
    <w:rPr>
      <w:rFonts w:ascii="黑体"/>
      <w:b/>
      <w:kern w:val="2"/>
      <w:sz w:val="32"/>
      <w:szCs w:val="44"/>
    </w:rPr>
  </w:style>
  <w:style w:type="paragraph" w:customStyle="1" w:styleId="aff8">
    <w:name w:val="網文作者"/>
    <w:basedOn w:val="a0"/>
    <w:link w:val="Char3"/>
    <w:qFormat/>
    <w:pPr>
      <w:jc w:val="center"/>
    </w:pPr>
    <w:rPr>
      <w:b/>
      <w:sz w:val="28"/>
      <w:lang w:eastAsia="zh-TW"/>
    </w:rPr>
  </w:style>
  <w:style w:type="character" w:customStyle="1" w:styleId="Char3">
    <w:name w:val="網文作者 Char"/>
    <w:link w:val="aff8"/>
    <w:qFormat/>
    <w:rPr>
      <w:rFonts w:ascii="宋体" w:hAnsi="宋体"/>
      <w:b/>
      <w:kern w:val="2"/>
      <w:sz w:val="28"/>
      <w:szCs w:val="22"/>
      <w:lang w:eastAsia="zh-TW"/>
    </w:rPr>
  </w:style>
  <w:style w:type="character" w:customStyle="1" w:styleId="Char1">
    <w:name w:val="網文正文 Char"/>
    <w:link w:val="aff6"/>
    <w:qFormat/>
    <w:rPr>
      <w:rFonts w:ascii="宋体" w:hAnsi="宋体"/>
      <w:kern w:val="2"/>
      <w:sz w:val="28"/>
      <w:szCs w:val="22"/>
    </w:rPr>
  </w:style>
  <w:style w:type="character" w:customStyle="1" w:styleId="Char">
    <w:name w:val="網文引用 Char"/>
    <w:link w:val="aff4"/>
    <w:rPr>
      <w:rFonts w:ascii="楷体" w:eastAsia="楷体" w:hAnsi="楷体"/>
      <w:spacing w:val="4"/>
      <w:sz w:val="24"/>
      <w:szCs w:val="22"/>
      <w:lang w:eastAsia="zh-TW"/>
    </w:rPr>
  </w:style>
  <w:style w:type="character" w:customStyle="1" w:styleId="11">
    <w:name w:val="尾注文本 字符1"/>
    <w:link w:val="ad"/>
    <w:uiPriority w:val="99"/>
    <w:rPr>
      <w:rFonts w:ascii="宋体" w:hAnsi="宋体"/>
      <w:kern w:val="2"/>
      <w:sz w:val="24"/>
      <w:szCs w:val="22"/>
    </w:rPr>
  </w:style>
  <w:style w:type="character" w:customStyle="1" w:styleId="af3">
    <w:name w:val="页眉 字符"/>
    <w:link w:val="af2"/>
    <w:qFormat/>
    <w:rPr>
      <w:rFonts w:ascii="宋体" w:hAnsi="宋体"/>
      <w:kern w:val="2"/>
      <w:sz w:val="18"/>
      <w:szCs w:val="18"/>
    </w:rPr>
  </w:style>
  <w:style w:type="character" w:customStyle="1" w:styleId="st1">
    <w:name w:val="st1"/>
    <w:qFormat/>
  </w:style>
  <w:style w:type="paragraph" w:customStyle="1" w:styleId="110">
    <w:name w:val="标题 11"/>
    <w:basedOn w:val="a0"/>
    <w:next w:val="a0"/>
    <w:uiPriority w:val="9"/>
    <w:qFormat/>
    <w:pPr>
      <w:keepNext/>
      <w:keepLines/>
      <w:spacing w:before="340" w:after="330" w:line="578" w:lineRule="auto"/>
      <w:outlineLvl w:val="0"/>
    </w:pPr>
    <w:rPr>
      <w:rFonts w:ascii="Calibri" w:hAnsi="Calibri"/>
      <w:b/>
      <w:bCs/>
      <w:kern w:val="44"/>
      <w:sz w:val="44"/>
      <w:szCs w:val="44"/>
    </w:rPr>
  </w:style>
  <w:style w:type="paragraph" w:customStyle="1" w:styleId="210">
    <w:name w:val="标题 21"/>
    <w:basedOn w:val="a0"/>
    <w:next w:val="a0"/>
    <w:uiPriority w:val="9"/>
    <w:semiHidden/>
    <w:unhideWhenUsed/>
    <w:qFormat/>
    <w:pPr>
      <w:keepNext/>
      <w:keepLines/>
      <w:spacing w:before="260" w:after="260" w:line="416" w:lineRule="auto"/>
      <w:outlineLvl w:val="1"/>
    </w:pPr>
    <w:rPr>
      <w:rFonts w:ascii="Cambria" w:hAnsi="Cambria"/>
      <w:b/>
      <w:bCs/>
      <w:sz w:val="32"/>
      <w:szCs w:val="32"/>
    </w:rPr>
  </w:style>
  <w:style w:type="paragraph" w:customStyle="1" w:styleId="31">
    <w:name w:val="标题 31"/>
    <w:basedOn w:val="a0"/>
    <w:next w:val="a0"/>
    <w:uiPriority w:val="9"/>
    <w:semiHidden/>
    <w:unhideWhenUsed/>
    <w:qFormat/>
    <w:pPr>
      <w:keepNext/>
      <w:keepLines/>
      <w:spacing w:before="260" w:after="260" w:line="416" w:lineRule="auto"/>
      <w:outlineLvl w:val="2"/>
    </w:pPr>
    <w:rPr>
      <w:rFonts w:ascii="Calibri" w:hAnsi="Calibri"/>
      <w:b/>
      <w:bCs/>
      <w:sz w:val="32"/>
      <w:szCs w:val="32"/>
    </w:rPr>
  </w:style>
  <w:style w:type="character" w:customStyle="1" w:styleId="10">
    <w:name w:val="标题 1 字符"/>
    <w:link w:val="1"/>
    <w:uiPriority w:val="9"/>
    <w:qFormat/>
    <w:rPr>
      <w:b/>
      <w:bCs/>
      <w:kern w:val="44"/>
      <w:sz w:val="44"/>
      <w:szCs w:val="44"/>
    </w:rPr>
  </w:style>
  <w:style w:type="character" w:customStyle="1" w:styleId="20">
    <w:name w:val="标题 2 字符"/>
    <w:link w:val="2"/>
    <w:uiPriority w:val="9"/>
    <w:qFormat/>
    <w:rPr>
      <w:rFonts w:ascii="Cambria" w:eastAsia="宋体" w:hAnsi="Cambria" w:cs="Times New Roman"/>
      <w:b/>
      <w:bCs/>
      <w:sz w:val="32"/>
      <w:szCs w:val="32"/>
    </w:rPr>
  </w:style>
  <w:style w:type="character" w:customStyle="1" w:styleId="30">
    <w:name w:val="标题 3 字符"/>
    <w:link w:val="3"/>
    <w:uiPriority w:val="9"/>
    <w:qFormat/>
    <w:rPr>
      <w:b/>
      <w:bCs/>
      <w:sz w:val="32"/>
      <w:szCs w:val="32"/>
    </w:rPr>
  </w:style>
  <w:style w:type="paragraph" w:customStyle="1" w:styleId="14">
    <w:name w:val="无间隔1"/>
    <w:next w:val="aff9"/>
    <w:uiPriority w:val="1"/>
    <w:qFormat/>
    <w:pPr>
      <w:widowControl w:val="0"/>
      <w:jc w:val="both"/>
    </w:pPr>
    <w:rPr>
      <w:rFonts w:ascii="Calibri" w:hAnsi="Calibri"/>
      <w:kern w:val="2"/>
      <w:sz w:val="21"/>
      <w:szCs w:val="22"/>
    </w:rPr>
  </w:style>
  <w:style w:type="paragraph" w:styleId="aff9">
    <w:name w:val="No Spacing"/>
    <w:uiPriority w:val="1"/>
    <w:qFormat/>
    <w:pPr>
      <w:widowControl w:val="0"/>
      <w:jc w:val="both"/>
    </w:pPr>
    <w:rPr>
      <w:rFonts w:ascii="宋体" w:hAnsi="宋体"/>
      <w:kern w:val="2"/>
      <w:sz w:val="24"/>
      <w:szCs w:val="22"/>
    </w:rPr>
  </w:style>
  <w:style w:type="paragraph" w:customStyle="1" w:styleId="15">
    <w:name w:val="批注框文本1"/>
    <w:basedOn w:val="a0"/>
    <w:next w:val="ae"/>
    <w:link w:val="Char4"/>
    <w:uiPriority w:val="99"/>
    <w:semiHidden/>
    <w:unhideWhenUsed/>
    <w:rPr>
      <w:rFonts w:ascii="Calibri" w:hAnsi="Calibri"/>
      <w:kern w:val="0"/>
      <w:sz w:val="18"/>
      <w:szCs w:val="18"/>
    </w:rPr>
  </w:style>
  <w:style w:type="character" w:customStyle="1" w:styleId="Char4">
    <w:name w:val="批注框文本 Char"/>
    <w:link w:val="15"/>
    <w:uiPriority w:val="99"/>
    <w:semiHidden/>
    <w:qFormat/>
    <w:rPr>
      <w:sz w:val="18"/>
      <w:szCs w:val="18"/>
    </w:rPr>
  </w:style>
  <w:style w:type="paragraph" w:customStyle="1" w:styleId="16">
    <w:name w:val="列出段落1"/>
    <w:basedOn w:val="a0"/>
    <w:next w:val="affa"/>
    <w:uiPriority w:val="34"/>
    <w:qFormat/>
    <w:pPr>
      <w:spacing w:after="120" w:line="276" w:lineRule="auto"/>
      <w:ind w:firstLineChars="200" w:firstLine="420"/>
    </w:pPr>
    <w:rPr>
      <w:rFonts w:ascii="Calibri" w:hAnsi="Calibri"/>
      <w:sz w:val="21"/>
    </w:rPr>
  </w:style>
  <w:style w:type="paragraph" w:styleId="affa">
    <w:name w:val="List Paragraph"/>
    <w:basedOn w:val="a0"/>
    <w:uiPriority w:val="34"/>
    <w:qFormat/>
    <w:pPr>
      <w:ind w:firstLineChars="200" w:firstLine="420"/>
    </w:pPr>
  </w:style>
  <w:style w:type="character" w:customStyle="1" w:styleId="1Char1">
    <w:name w:val="标题 1 Char1"/>
    <w:uiPriority w:val="9"/>
    <w:qFormat/>
    <w:rPr>
      <w:rFonts w:ascii="宋体" w:hAnsi="宋体"/>
      <w:b/>
      <w:bCs/>
      <w:kern w:val="44"/>
      <w:sz w:val="44"/>
      <w:szCs w:val="44"/>
    </w:rPr>
  </w:style>
  <w:style w:type="character" w:customStyle="1" w:styleId="2Char1">
    <w:name w:val="标题 2 Char1"/>
    <w:uiPriority w:val="9"/>
    <w:semiHidden/>
    <w:qFormat/>
    <w:rPr>
      <w:rFonts w:ascii="Calibri Light" w:eastAsia="宋体" w:hAnsi="Calibri Light" w:cs="Times New Roman"/>
      <w:b/>
      <w:bCs/>
      <w:kern w:val="2"/>
      <w:sz w:val="32"/>
      <w:szCs w:val="32"/>
    </w:rPr>
  </w:style>
  <w:style w:type="character" w:customStyle="1" w:styleId="3Char1">
    <w:name w:val="标题 3 Char1"/>
    <w:uiPriority w:val="9"/>
    <w:semiHidden/>
    <w:qFormat/>
    <w:rPr>
      <w:rFonts w:ascii="宋体" w:hAnsi="宋体"/>
      <w:b/>
      <w:bCs/>
      <w:kern w:val="2"/>
      <w:sz w:val="32"/>
      <w:szCs w:val="32"/>
    </w:rPr>
  </w:style>
  <w:style w:type="character" w:customStyle="1" w:styleId="af">
    <w:name w:val="批注框文本 字符"/>
    <w:link w:val="ae"/>
    <w:semiHidden/>
    <w:qFormat/>
    <w:rPr>
      <w:rFonts w:ascii="宋体" w:hAnsi="宋体"/>
      <w:kern w:val="2"/>
      <w:sz w:val="18"/>
      <w:szCs w:val="18"/>
    </w:rPr>
  </w:style>
  <w:style w:type="character" w:customStyle="1" w:styleId="apple-converted-space">
    <w:name w:val="apple-converted-space"/>
    <w:qFormat/>
  </w:style>
  <w:style w:type="paragraph" w:customStyle="1" w:styleId="Default">
    <w:name w:val="Default"/>
    <w:qFormat/>
    <w:pPr>
      <w:widowControl w:val="0"/>
      <w:autoSpaceDE w:val="0"/>
      <w:autoSpaceDN w:val="0"/>
      <w:adjustRightInd w:val="0"/>
    </w:pPr>
    <w:rPr>
      <w:rFonts w:ascii="黑体" w:eastAsia="黑体" w:hAnsi="Calibri" w:cs="黑体"/>
      <w:color w:val="000000"/>
      <w:sz w:val="24"/>
      <w:szCs w:val="24"/>
    </w:rPr>
  </w:style>
  <w:style w:type="paragraph" w:customStyle="1" w:styleId="Char10">
    <w:name w:val="Char1"/>
    <w:basedOn w:val="a0"/>
    <w:qFormat/>
    <w:rPr>
      <w:rFonts w:ascii="Tahoma" w:hAnsi="Tahoma"/>
      <w:szCs w:val="20"/>
    </w:rPr>
  </w:style>
  <w:style w:type="character" w:customStyle="1" w:styleId="postbody1">
    <w:name w:val="postbody1"/>
    <w:qFormat/>
    <w:rPr>
      <w:sz w:val="11"/>
      <w:szCs w:val="11"/>
    </w:rPr>
  </w:style>
  <w:style w:type="character" w:customStyle="1" w:styleId="hot">
    <w:name w:val="hot"/>
    <w:basedOn w:val="a1"/>
    <w:qFormat/>
  </w:style>
  <w:style w:type="character" w:customStyle="1" w:styleId="note">
    <w:name w:val="note"/>
    <w:qFormat/>
    <w:rPr>
      <w:color w:val="800080"/>
      <w:sz w:val="20"/>
      <w:szCs w:val="20"/>
    </w:rPr>
  </w:style>
  <w:style w:type="character" w:customStyle="1" w:styleId="CharChar7">
    <w:name w:val="Char Char7"/>
    <w:semiHidden/>
    <w:qFormat/>
    <w:rPr>
      <w:rFonts w:eastAsia="宋体"/>
      <w:kern w:val="2"/>
      <w:sz w:val="18"/>
      <w:szCs w:val="18"/>
      <w:lang w:val="en-US" w:eastAsia="zh-CN" w:bidi="ar-SA"/>
    </w:rPr>
  </w:style>
  <w:style w:type="character" w:customStyle="1" w:styleId="a8">
    <w:name w:val="正文文本 字符"/>
    <w:link w:val="a7"/>
    <w:qFormat/>
    <w:rPr>
      <w:lang w:val="en-US" w:eastAsia="zh-CN"/>
    </w:rPr>
  </w:style>
  <w:style w:type="character" w:customStyle="1" w:styleId="byline1">
    <w:name w:val="byline1"/>
    <w:qFormat/>
    <w:rPr>
      <w:color w:val="408080"/>
      <w:sz w:val="32"/>
      <w:szCs w:val="32"/>
    </w:rPr>
  </w:style>
  <w:style w:type="character" w:customStyle="1" w:styleId="Hyperlink0">
    <w:name w:val="Hyperlink.0"/>
    <w:qFormat/>
    <w:rPr>
      <w:rFonts w:ascii="DFKai-SB" w:eastAsia="DFKai-SB" w:hAnsi="DFKai-SB" w:cs="DFKai-SB"/>
      <w:sz w:val="22"/>
      <w:szCs w:val="22"/>
      <w:lang w:val="zh-TW" w:eastAsia="zh-TW"/>
    </w:rPr>
  </w:style>
  <w:style w:type="character" w:customStyle="1" w:styleId="affb">
    <w:name w:val="尾注文本 字符"/>
    <w:link w:val="17"/>
    <w:qFormat/>
    <w:rPr>
      <w:kern w:val="2"/>
      <w:sz w:val="21"/>
      <w:szCs w:val="24"/>
    </w:rPr>
  </w:style>
  <w:style w:type="paragraph" w:customStyle="1" w:styleId="17">
    <w:name w:val="尾注文本1"/>
    <w:basedOn w:val="a0"/>
    <w:next w:val="ad"/>
    <w:link w:val="affb"/>
    <w:uiPriority w:val="99"/>
    <w:semiHidden/>
    <w:unhideWhenUsed/>
    <w:qFormat/>
    <w:pPr>
      <w:snapToGrid w:val="0"/>
      <w:jc w:val="left"/>
    </w:pPr>
    <w:rPr>
      <w:rFonts w:ascii="Calibri" w:hAnsi="Calibri"/>
      <w:sz w:val="21"/>
      <w:szCs w:val="24"/>
    </w:rPr>
  </w:style>
  <w:style w:type="character" w:customStyle="1" w:styleId="affc">
    <w:name w:val="脚注文本 字符"/>
    <w:qFormat/>
    <w:rPr>
      <w:sz w:val="20"/>
      <w:szCs w:val="20"/>
    </w:rPr>
  </w:style>
  <w:style w:type="paragraph" w:customStyle="1" w:styleId="affd">
    <w:name w:val="注文"/>
    <w:basedOn w:val="a0"/>
    <w:qFormat/>
    <w:pPr>
      <w:ind w:leftChars="405" w:left="1155" w:hangingChars="10" w:hanging="21"/>
    </w:pPr>
    <w:rPr>
      <w:rFonts w:ascii="Calibri" w:hAnsi="Calibri"/>
      <w:color w:val="92D050"/>
      <w:sz w:val="21"/>
      <w:szCs w:val="21"/>
    </w:rPr>
  </w:style>
  <w:style w:type="paragraph" w:customStyle="1" w:styleId="affe">
    <w:name w:val="小標"/>
    <w:basedOn w:val="a0"/>
    <w:qFormat/>
    <w:pPr>
      <w:ind w:leftChars="53" w:left="708" w:hangingChars="200" w:hanging="560"/>
    </w:pPr>
    <w:rPr>
      <w:rFonts w:ascii="Calibri" w:hAnsi="Calibri"/>
      <w:sz w:val="21"/>
      <w:szCs w:val="24"/>
    </w:rPr>
  </w:style>
  <w:style w:type="character" w:customStyle="1" w:styleId="ac">
    <w:name w:val="日期 字符"/>
    <w:link w:val="ab"/>
    <w:uiPriority w:val="99"/>
    <w:semiHidden/>
    <w:qFormat/>
    <w:rPr>
      <w:rFonts w:ascii="宋体" w:hAnsi="宋体"/>
      <w:kern w:val="2"/>
      <w:sz w:val="24"/>
      <w:szCs w:val="22"/>
    </w:rPr>
  </w:style>
  <w:style w:type="character" w:customStyle="1" w:styleId="Char5">
    <w:name w:val="尾注文本 Char"/>
    <w:rPr>
      <w:kern w:val="2"/>
      <w:sz w:val="21"/>
      <w:szCs w:val="24"/>
    </w:rPr>
  </w:style>
  <w:style w:type="character" w:customStyle="1" w:styleId="fontstyle01">
    <w:name w:val="fontstyle01"/>
    <w:basedOn w:val="a1"/>
    <w:qFormat/>
    <w:rPr>
      <w:rFonts w:ascii="TimesNewRomanPS-BoldMT" w:hAnsi="TimesNewRomanPS-BoldMT" w:hint="default"/>
      <w:b/>
      <w:bCs/>
      <w:color w:val="000000"/>
      <w:sz w:val="36"/>
      <w:szCs w:val="36"/>
    </w:rPr>
  </w:style>
  <w:style w:type="character" w:customStyle="1" w:styleId="fontstyle11">
    <w:name w:val="fontstyle11"/>
    <w:basedOn w:val="a1"/>
    <w:qFormat/>
    <w:rPr>
      <w:rFonts w:ascii="宋体" w:eastAsia="宋体" w:hAnsi="宋体" w:hint="eastAsia"/>
      <w:color w:val="000000"/>
      <w:sz w:val="36"/>
      <w:szCs w:val="36"/>
    </w:rPr>
  </w:style>
  <w:style w:type="character" w:customStyle="1" w:styleId="fontstyle21">
    <w:name w:val="fontstyle21"/>
    <w:basedOn w:val="a1"/>
    <w:qFormat/>
    <w:rPr>
      <w:rFonts w:ascii="Batang" w:eastAsia="Batang" w:hint="eastAsia"/>
      <w:color w:val="000000"/>
      <w:sz w:val="24"/>
      <w:szCs w:val="24"/>
    </w:rPr>
  </w:style>
  <w:style w:type="character" w:customStyle="1" w:styleId="fontstyle31">
    <w:name w:val="fontstyle31"/>
    <w:basedOn w:val="a1"/>
    <w:qFormat/>
    <w:rPr>
      <w:rFonts w:ascii="New Gulim" w:hAnsi="New Gulim" w:hint="default"/>
      <w:color w:val="000000"/>
      <w:sz w:val="24"/>
      <w:szCs w:val="24"/>
    </w:rPr>
  </w:style>
  <w:style w:type="character" w:customStyle="1" w:styleId="afff">
    <w:name w:val="标题 字符"/>
    <w:basedOn w:val="a1"/>
    <w:uiPriority w:val="10"/>
    <w:qFormat/>
    <w:rPr>
      <w:rFonts w:asciiTheme="majorHAnsi" w:eastAsiaTheme="majorEastAsia" w:hAnsiTheme="majorHAnsi" w:cstheme="majorBidi"/>
      <w:b/>
      <w:bCs/>
      <w:kern w:val="2"/>
      <w:sz w:val="32"/>
      <w:szCs w:val="32"/>
    </w:rPr>
  </w:style>
  <w:style w:type="character" w:customStyle="1" w:styleId="13">
    <w:name w:val="标题 字符1"/>
    <w:link w:val="af8"/>
    <w:qFormat/>
    <w:rPr>
      <w:rFonts w:ascii="Cambria" w:hAnsi="Cambria"/>
      <w:b/>
      <w:bCs/>
      <w:kern w:val="2"/>
      <w:sz w:val="32"/>
      <w:szCs w:val="32"/>
    </w:rPr>
  </w:style>
  <w:style w:type="character" w:customStyle="1" w:styleId="WW-FootnoteReference1">
    <w:name w:val="WW-Footnote Reference1"/>
    <w:qFormat/>
    <w:rPr>
      <w:vertAlign w:val="superscript"/>
    </w:rPr>
  </w:style>
  <w:style w:type="character" w:customStyle="1" w:styleId="EndnoteCharacters">
    <w:name w:val="Endnote Characters"/>
    <w:qFormat/>
    <w:rPr>
      <w:vertAlign w:val="superscript"/>
    </w:rPr>
  </w:style>
  <w:style w:type="character" w:customStyle="1" w:styleId="WW-EndnoteReference12345678">
    <w:name w:val="WW-Endnote Reference12345678"/>
    <w:qFormat/>
    <w:rPr>
      <w:vertAlign w:val="superscript"/>
    </w:rPr>
  </w:style>
  <w:style w:type="paragraph" w:customStyle="1" w:styleId="ListHeading">
    <w:name w:val="List Heading"/>
    <w:basedOn w:val="a0"/>
    <w:next w:val="a0"/>
    <w:qFormat/>
    <w:pPr>
      <w:widowControl/>
      <w:suppressAutoHyphens/>
      <w:jc w:val="left"/>
    </w:pPr>
    <w:rPr>
      <w:rFonts w:ascii="Times New Roman" w:eastAsia="Times New Roman" w:hAnsi="Times New Roman"/>
      <w:kern w:val="1"/>
      <w:szCs w:val="24"/>
      <w:lang w:eastAsia="ar-SA"/>
    </w:rPr>
  </w:style>
  <w:style w:type="paragraph" w:customStyle="1" w:styleId="Quotations">
    <w:name w:val="Quotations"/>
    <w:basedOn w:val="a0"/>
    <w:qFormat/>
    <w:pPr>
      <w:widowControl/>
      <w:suppressAutoHyphens/>
      <w:spacing w:after="283"/>
      <w:ind w:left="567" w:right="567"/>
      <w:jc w:val="left"/>
    </w:pPr>
    <w:rPr>
      <w:rFonts w:ascii="Times New Roman" w:eastAsia="Times New Roman" w:hAnsi="Times New Roman"/>
      <w:kern w:val="1"/>
      <w:szCs w:val="24"/>
      <w:lang w:eastAsia="ar-SA"/>
    </w:rPr>
  </w:style>
  <w:style w:type="paragraph" w:customStyle="1" w:styleId="Pa61">
    <w:name w:val="Pa6+1"/>
    <w:basedOn w:val="a0"/>
    <w:next w:val="a0"/>
    <w:qFormat/>
    <w:pPr>
      <w:widowControl/>
      <w:suppressAutoHyphens/>
      <w:spacing w:line="281" w:lineRule="atLeast"/>
      <w:jc w:val="left"/>
    </w:pPr>
    <w:rPr>
      <w:rFonts w:ascii="Times New Roman" w:hAnsi="Times New Roman" w:cs="Mangal"/>
      <w:kern w:val="1"/>
      <w:szCs w:val="24"/>
      <w:lang w:eastAsia="ar-SA"/>
    </w:rPr>
  </w:style>
  <w:style w:type="character" w:customStyle="1" w:styleId="divimport1">
    <w:name w:val="divimport1"/>
    <w:basedOn w:val="a1"/>
    <w:rPr>
      <w:rFonts w:ascii="宋体" w:eastAsia="宋体" w:hAnsi="宋体" w:hint="eastAsia"/>
      <w:sz w:val="21"/>
      <w:szCs w:val="21"/>
      <w:shd w:val="clear" w:color="auto" w:fill="FCFCFC"/>
    </w:rPr>
  </w:style>
  <w:style w:type="paragraph" w:customStyle="1" w:styleId="CharCharChar1">
    <w:name w:val="脚注文本 Char Char Char1"/>
    <w:basedOn w:val="a0"/>
    <w:next w:val="af6"/>
    <w:unhideWhenUsed/>
    <w:qFormat/>
    <w:pPr>
      <w:snapToGrid w:val="0"/>
      <w:jc w:val="left"/>
    </w:pPr>
    <w:rPr>
      <w:rFonts w:asciiTheme="minorHAnsi" w:eastAsiaTheme="minorEastAsia" w:hAnsiTheme="minorHAnsi" w:cstheme="minorBidi"/>
      <w:sz w:val="18"/>
      <w:szCs w:val="18"/>
    </w:rPr>
  </w:style>
  <w:style w:type="character" w:customStyle="1" w:styleId="18">
    <w:name w:val="超链接1"/>
    <w:basedOn w:val="a1"/>
    <w:uiPriority w:val="99"/>
    <w:unhideWhenUsed/>
    <w:qFormat/>
    <w:rPr>
      <w:color w:val="0000FF"/>
      <w:u w:val="single"/>
    </w:rPr>
  </w:style>
  <w:style w:type="paragraph" w:customStyle="1" w:styleId="19">
    <w:name w:val="页眉1"/>
    <w:basedOn w:val="a0"/>
    <w:next w:val="af2"/>
    <w:uiPriority w:val="99"/>
    <w:unhideWhenUsed/>
    <w:qFormat/>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paragraph" w:customStyle="1" w:styleId="1a">
    <w:name w:val="页脚1"/>
    <w:basedOn w:val="a0"/>
    <w:next w:val="af0"/>
    <w:uiPriority w:val="99"/>
    <w:unhideWhenUsed/>
    <w:qFormat/>
    <w:pPr>
      <w:tabs>
        <w:tab w:val="center" w:pos="4153"/>
        <w:tab w:val="right" w:pos="8306"/>
      </w:tabs>
      <w:snapToGrid w:val="0"/>
      <w:jc w:val="left"/>
    </w:pPr>
    <w:rPr>
      <w:rFonts w:asciiTheme="minorHAnsi" w:eastAsiaTheme="minorEastAsia" w:hAnsiTheme="minorHAnsi" w:cstheme="minorBidi"/>
      <w:sz w:val="18"/>
      <w:szCs w:val="18"/>
    </w:rPr>
  </w:style>
  <w:style w:type="paragraph" w:customStyle="1" w:styleId="CharCharCharCharCharCharChar">
    <w:name w:val="Char Char Char Char Char Char Char"/>
    <w:basedOn w:val="a0"/>
    <w:qFormat/>
    <w:rPr>
      <w:rFonts w:ascii="Tahoma" w:hAnsi="Tahoma"/>
      <w:bCs/>
      <w:szCs w:val="20"/>
    </w:rPr>
  </w:style>
  <w:style w:type="paragraph" w:customStyle="1" w:styleId="CharCharCharCharCharCharChar6">
    <w:name w:val="Char Char Char Char Char Char Char6"/>
    <w:basedOn w:val="a0"/>
    <w:qFormat/>
    <w:rPr>
      <w:rFonts w:ascii="Tahoma" w:hAnsi="Tahoma"/>
      <w:bCs/>
      <w:szCs w:val="20"/>
    </w:rPr>
  </w:style>
  <w:style w:type="paragraph" w:customStyle="1" w:styleId="CharCharCharCharCharCharChar5">
    <w:name w:val="Char Char Char Char Char Char Char5"/>
    <w:basedOn w:val="a0"/>
    <w:qFormat/>
    <w:rPr>
      <w:rFonts w:ascii="Tahoma" w:hAnsi="Tahoma"/>
      <w:bCs/>
      <w:szCs w:val="20"/>
    </w:rPr>
  </w:style>
  <w:style w:type="paragraph" w:customStyle="1" w:styleId="CharCharCharCharCharCharChar4">
    <w:name w:val="Char Char Char Char Char Char Char4"/>
    <w:basedOn w:val="a0"/>
    <w:qFormat/>
    <w:rPr>
      <w:rFonts w:ascii="Tahoma" w:hAnsi="Tahoma"/>
      <w:bCs/>
      <w:szCs w:val="20"/>
    </w:rPr>
  </w:style>
  <w:style w:type="paragraph" w:customStyle="1" w:styleId="CharCharCharCharCharCharChar3">
    <w:name w:val="Char Char Char Char Char Char Char3"/>
    <w:basedOn w:val="a0"/>
    <w:qFormat/>
    <w:rPr>
      <w:rFonts w:ascii="Tahoma" w:hAnsi="Tahoma"/>
      <w:bCs/>
      <w:szCs w:val="20"/>
    </w:rPr>
  </w:style>
  <w:style w:type="paragraph" w:customStyle="1" w:styleId="CharCharCharCharCharCharChar2">
    <w:name w:val="Char Char Char Char Char Char Char2"/>
    <w:basedOn w:val="a0"/>
    <w:qFormat/>
    <w:rPr>
      <w:rFonts w:ascii="Tahoma" w:hAnsi="Tahoma"/>
      <w:bCs/>
      <w:szCs w:val="20"/>
    </w:rPr>
  </w:style>
  <w:style w:type="paragraph" w:customStyle="1" w:styleId="CharCharCharCharCharCharChar1">
    <w:name w:val="Char Char Char Char Char Char Char1"/>
    <w:basedOn w:val="a0"/>
    <w:qFormat/>
    <w:rPr>
      <w:rFonts w:ascii="Tahoma" w:hAnsi="Tahoma"/>
      <w:bCs/>
      <w:szCs w:val="20"/>
    </w:rPr>
  </w:style>
  <w:style w:type="character" w:customStyle="1" w:styleId="firstpagedate1">
    <w:name w:val="firstpagedate1"/>
    <w:qFormat/>
    <w:rPr>
      <w:rFonts w:ascii="ˎ̥" w:hAnsi="ˎ̥" w:hint="default"/>
      <w:color w:val="5AAA5A"/>
      <w:sz w:val="18"/>
      <w:szCs w:val="18"/>
    </w:rPr>
  </w:style>
  <w:style w:type="character" w:customStyle="1" w:styleId="firstpagedate">
    <w:name w:val="firstpagedate"/>
    <w:basedOn w:val="a1"/>
    <w:qFormat/>
  </w:style>
  <w:style w:type="character" w:customStyle="1" w:styleId="1b">
    <w:name w:val="访问过的超链接1"/>
    <w:basedOn w:val="a1"/>
    <w:uiPriority w:val="99"/>
    <w:semiHidden/>
    <w:unhideWhenUsed/>
    <w:qFormat/>
    <w:rPr>
      <w:color w:val="800080"/>
      <w:u w:val="single"/>
    </w:rPr>
  </w:style>
  <w:style w:type="character" w:customStyle="1" w:styleId="1c">
    <w:name w:val="未处理的提及1"/>
    <w:basedOn w:val="a1"/>
    <w:uiPriority w:val="99"/>
    <w:semiHidden/>
    <w:unhideWhenUsed/>
    <w:qFormat/>
    <w:rPr>
      <w:color w:val="605E5C"/>
      <w:shd w:val="clear" w:color="auto" w:fill="E1DFDD"/>
    </w:rPr>
  </w:style>
  <w:style w:type="character" w:customStyle="1" w:styleId="aa">
    <w:name w:val="正文文本缩进 字符"/>
    <w:basedOn w:val="a1"/>
    <w:link w:val="a9"/>
    <w:qFormat/>
    <w:rPr>
      <w:rFonts w:ascii="Times New Roman" w:hAnsi="Times New Roman"/>
      <w:kern w:val="2"/>
      <w:sz w:val="21"/>
      <w:szCs w:val="24"/>
    </w:rPr>
  </w:style>
  <w:style w:type="paragraph" w:customStyle="1" w:styleId="1d">
    <w:name w:val="列表段落1"/>
    <w:basedOn w:val="a0"/>
    <w:next w:val="affa"/>
    <w:uiPriority w:val="34"/>
    <w:qFormat/>
    <w:pPr>
      <w:ind w:firstLineChars="200" w:firstLine="420"/>
    </w:pPr>
    <w:rPr>
      <w:rFonts w:asciiTheme="minorHAnsi" w:eastAsiaTheme="minorEastAsia" w:hAnsiTheme="minorHAnsi" w:cstheme="minorBidi"/>
      <w:bCs/>
      <w:sz w:val="21"/>
      <w:szCs w:val="21"/>
    </w:rPr>
  </w:style>
  <w:style w:type="character" w:customStyle="1" w:styleId="1e">
    <w:name w:val="批注框文本 字符1"/>
    <w:basedOn w:val="a1"/>
    <w:uiPriority w:val="99"/>
    <w:semiHidden/>
    <w:qFormat/>
    <w:rPr>
      <w:sz w:val="18"/>
      <w:szCs w:val="18"/>
    </w:rPr>
  </w:style>
  <w:style w:type="character" w:customStyle="1" w:styleId="1f">
    <w:name w:val="页眉 字符1"/>
    <w:basedOn w:val="a1"/>
    <w:uiPriority w:val="99"/>
    <w:qFormat/>
    <w:rPr>
      <w:sz w:val="18"/>
      <w:szCs w:val="18"/>
    </w:rPr>
  </w:style>
  <w:style w:type="character" w:customStyle="1" w:styleId="1f0">
    <w:name w:val="页脚 字符1"/>
    <w:basedOn w:val="a1"/>
    <w:uiPriority w:val="99"/>
    <w:qFormat/>
    <w:rPr>
      <w:sz w:val="18"/>
      <w:szCs w:val="18"/>
    </w:rPr>
  </w:style>
  <w:style w:type="character" w:customStyle="1" w:styleId="swbf">
    <w:name w:val="swbf"/>
    <w:basedOn w:val="a1"/>
    <w:qFormat/>
  </w:style>
  <w:style w:type="character" w:customStyle="1" w:styleId="ywyy">
    <w:name w:val="ywyy"/>
    <w:basedOn w:val="a1"/>
    <w:qFormat/>
  </w:style>
  <w:style w:type="character" w:customStyle="1" w:styleId="swdz">
    <w:name w:val="swdz"/>
    <w:basedOn w:val="a1"/>
    <w:qFormat/>
  </w:style>
  <w:style w:type="character" w:customStyle="1" w:styleId="40">
    <w:name w:val="标题 4 字符"/>
    <w:basedOn w:val="a1"/>
    <w:link w:val="4"/>
    <w:uiPriority w:val="9"/>
    <w:semiHidden/>
    <w:qFormat/>
    <w:rPr>
      <w:rFonts w:asciiTheme="majorHAnsi" w:eastAsiaTheme="majorEastAsia" w:hAnsiTheme="majorHAnsi" w:cstheme="majorBidi"/>
      <w:b/>
      <w:bCs/>
      <w:sz w:val="28"/>
      <w:szCs w:val="28"/>
    </w:rPr>
  </w:style>
  <w:style w:type="character" w:customStyle="1" w:styleId="50">
    <w:name w:val="标题 5 字符"/>
    <w:basedOn w:val="a1"/>
    <w:uiPriority w:val="9"/>
    <w:semiHidden/>
    <w:qFormat/>
    <w:rPr>
      <w:rFonts w:ascii="宋体" w:hAnsi="宋体"/>
      <w:b/>
      <w:bCs/>
      <w:kern w:val="2"/>
      <w:sz w:val="28"/>
      <w:szCs w:val="28"/>
    </w:rPr>
  </w:style>
  <w:style w:type="character" w:customStyle="1" w:styleId="a6">
    <w:name w:val="批注文字 字符"/>
    <w:basedOn w:val="a1"/>
    <w:link w:val="a5"/>
    <w:semiHidden/>
    <w:qFormat/>
    <w:rPr>
      <w:rFonts w:ascii="宋体" w:hAnsi="宋体" w:cs="宋体"/>
      <w:sz w:val="24"/>
      <w:szCs w:val="24"/>
    </w:rPr>
  </w:style>
  <w:style w:type="character" w:customStyle="1" w:styleId="afa">
    <w:name w:val="批注主题 字符"/>
    <w:basedOn w:val="a6"/>
    <w:link w:val="af9"/>
    <w:semiHidden/>
    <w:qFormat/>
    <w:rPr>
      <w:rFonts w:ascii="宋体" w:hAnsi="宋体" w:cs="宋体"/>
      <w:b/>
      <w:bCs/>
      <w:sz w:val="24"/>
      <w:szCs w:val="24"/>
    </w:rPr>
  </w:style>
  <w:style w:type="character" w:customStyle="1" w:styleId="afff0">
    <w:name w:val="造字"/>
    <w:qFormat/>
    <w:rPr>
      <w:rFonts w:ascii="经典繁超宋" w:eastAsia="宋体-方正超大字符集"/>
      <w:sz w:val="32"/>
      <w:szCs w:val="52"/>
      <w:lang w:eastAsia="zh-CN"/>
    </w:rPr>
  </w:style>
  <w:style w:type="character" w:customStyle="1" w:styleId="111">
    <w:name w:val="未处理的提及11"/>
    <w:basedOn w:val="a1"/>
    <w:uiPriority w:val="99"/>
    <w:semiHidden/>
    <w:unhideWhenUsed/>
    <w:qFormat/>
    <w:rPr>
      <w:color w:val="605E5C"/>
      <w:shd w:val="clear" w:color="auto" w:fill="E1DFDD"/>
    </w:rPr>
  </w:style>
  <w:style w:type="character" w:customStyle="1" w:styleId="51">
    <w:name w:val="标题 5 字符1"/>
    <w:basedOn w:val="a1"/>
    <w:link w:val="5"/>
    <w:uiPriority w:val="9"/>
    <w:semiHidden/>
    <w:qFormat/>
    <w:rPr>
      <w:rFonts w:ascii="宋体" w:hAnsi="宋体" w:cs="宋体"/>
      <w:b/>
      <w:bCs/>
      <w:sz w:val="28"/>
      <w:szCs w:val="28"/>
    </w:rPr>
  </w:style>
  <w:style w:type="character" w:customStyle="1" w:styleId="afff1">
    <w:name w:val="反切"/>
    <w:qFormat/>
    <w:rPr>
      <w:rFonts w:ascii="宋体" w:eastAsia="宋体-方正超大字符集" w:hAnsi="宋体"/>
      <w:color w:val="800000"/>
      <w:sz w:val="15"/>
      <w:szCs w:val="15"/>
    </w:rPr>
  </w:style>
  <w:style w:type="character" w:customStyle="1" w:styleId="afff2">
    <w:name w:val="控呇湮佽恅苤蚼 红色"/>
    <w:qFormat/>
    <w:rPr>
      <w:rFonts w:ascii="控呇湮佽恅苤蚼" w:eastAsia="控呇湮佽恅苤蚼" w:hAnsi="控呇湮佽恅苤蚼"/>
      <w:color w:val="FF0000"/>
    </w:rPr>
  </w:style>
  <w:style w:type="character" w:customStyle="1" w:styleId="fieldname">
    <w:name w:val="fieldname"/>
    <w:basedOn w:val="a1"/>
    <w:qFormat/>
  </w:style>
  <w:style w:type="character" w:customStyle="1" w:styleId="fieldvalue">
    <w:name w:val="fieldvalue"/>
    <w:basedOn w:val="a1"/>
    <w:qFormat/>
  </w:style>
  <w:style w:type="character" w:customStyle="1" w:styleId="number">
    <w:name w:val="number"/>
    <w:qFormat/>
    <w:rPr>
      <w:color w:val="0033FF"/>
    </w:rPr>
  </w:style>
  <w:style w:type="character" w:customStyle="1" w:styleId="lzspan">
    <w:name w:val="lzspan"/>
    <w:qFormat/>
  </w:style>
  <w:style w:type="character" w:customStyle="1" w:styleId="af5">
    <w:name w:val="副标题 字符"/>
    <w:basedOn w:val="a1"/>
    <w:link w:val="af4"/>
    <w:uiPriority w:val="11"/>
    <w:qFormat/>
    <w:rPr>
      <w:rFonts w:ascii="Arial" w:hAnsi="Arial"/>
      <w:b/>
      <w:bCs/>
      <w:kern w:val="28"/>
      <w:sz w:val="24"/>
      <w:szCs w:val="32"/>
    </w:rPr>
  </w:style>
  <w:style w:type="paragraph" w:customStyle="1" w:styleId="a">
    <w:name w:val="論著"/>
    <w:basedOn w:val="affa"/>
    <w:link w:val="afff3"/>
    <w:qFormat/>
    <w:pPr>
      <w:numPr>
        <w:numId w:val="1"/>
      </w:numPr>
      <w:wordWrap w:val="0"/>
      <w:spacing w:line="360" w:lineRule="auto"/>
      <w:ind w:left="420" w:firstLineChars="0" w:hanging="420"/>
    </w:pPr>
    <w:rPr>
      <w:szCs w:val="28"/>
    </w:rPr>
  </w:style>
  <w:style w:type="character" w:customStyle="1" w:styleId="afff3">
    <w:name w:val="論著 字符"/>
    <w:basedOn w:val="a1"/>
    <w:link w:val="a"/>
    <w:qFormat/>
    <w:rPr>
      <w:rFonts w:ascii="宋体" w:hAnsi="宋体"/>
      <w:kern w:val="2"/>
      <w:sz w:val="24"/>
      <w:szCs w:val="28"/>
    </w:rPr>
  </w:style>
  <w:style w:type="character" w:customStyle="1" w:styleId="nyfontcontent">
    <w:name w:val="ny_font_content"/>
    <w:basedOn w:val="a1"/>
    <w:qFormat/>
  </w:style>
  <w:style w:type="character" w:customStyle="1" w:styleId="22">
    <w:name w:val="未处理的提及2"/>
    <w:basedOn w:val="a1"/>
    <w:uiPriority w:val="99"/>
    <w:semiHidden/>
    <w:unhideWhenUsed/>
    <w:qFormat/>
    <w:rPr>
      <w:color w:val="605E5C"/>
      <w:shd w:val="clear" w:color="auto" w:fill="E1DFDD"/>
    </w:rPr>
  </w:style>
  <w:style w:type="character" w:customStyle="1" w:styleId="zi21">
    <w:name w:val="zi21"/>
    <w:basedOn w:val="a1"/>
    <w:qFormat/>
    <w:rPr>
      <w:rFonts w:ascii="KaiXinSong" w:eastAsia="KaiXinSong" w:hAnsi="KaiXinSong" w:hint="eastAsia"/>
    </w:rPr>
  </w:style>
  <w:style w:type="paragraph" w:customStyle="1" w:styleId="afff4">
    <w:name w:val="样式"/>
    <w:qFormat/>
    <w:pPr>
      <w:widowControl w:val="0"/>
      <w:autoSpaceDE w:val="0"/>
      <w:autoSpaceDN w:val="0"/>
      <w:adjustRightInd w:val="0"/>
    </w:pPr>
    <w:rPr>
      <w:rFonts w:ascii="宋体" w:cs="宋体"/>
      <w:sz w:val="24"/>
      <w:szCs w:val="24"/>
    </w:rPr>
  </w:style>
  <w:style w:type="table" w:customStyle="1" w:styleId="1f1">
    <w:name w:val="网格型1"/>
    <w:basedOn w:val="a2"/>
    <w:uiPriority w:val="59"/>
    <w:qFormat/>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小四正文"/>
    <w:basedOn w:val="a0"/>
    <w:link w:val="afff6"/>
    <w:qFormat/>
    <w:rsid w:val="00CF0EA3"/>
    <w:pPr>
      <w:spacing w:line="360" w:lineRule="auto"/>
      <w:ind w:firstLineChars="200" w:firstLine="200"/>
      <w:jc w:val="left"/>
    </w:pPr>
    <w:rPr>
      <w:rFonts w:ascii="Times New Roman" w:eastAsiaTheme="minorEastAsia" w:hAnsi="Times New Roman" w:cstheme="minorBidi"/>
      <w:szCs w:val="24"/>
    </w:rPr>
  </w:style>
  <w:style w:type="character" w:customStyle="1" w:styleId="afff6">
    <w:name w:val="小四正文 字符"/>
    <w:basedOn w:val="a1"/>
    <w:link w:val="afff5"/>
    <w:rsid w:val="00CF0EA3"/>
    <w:rPr>
      <w:rFonts w:eastAsiaTheme="minorEastAsia" w:cstheme="min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923843">
      <w:bodyDiv w:val="1"/>
      <w:marLeft w:val="0"/>
      <w:marRight w:val="0"/>
      <w:marTop w:val="0"/>
      <w:marBottom w:val="0"/>
      <w:divBdr>
        <w:top w:val="none" w:sz="0" w:space="0" w:color="auto"/>
        <w:left w:val="none" w:sz="0" w:space="0" w:color="auto"/>
        <w:bottom w:val="none" w:sz="0" w:space="0" w:color="auto"/>
        <w:right w:val="none" w:sz="0" w:space="0" w:color="auto"/>
      </w:divBdr>
    </w:div>
    <w:div w:id="46150213">
      <w:bodyDiv w:val="1"/>
      <w:marLeft w:val="0"/>
      <w:marRight w:val="0"/>
      <w:marTop w:val="0"/>
      <w:marBottom w:val="0"/>
      <w:divBdr>
        <w:top w:val="none" w:sz="0" w:space="0" w:color="auto"/>
        <w:left w:val="none" w:sz="0" w:space="0" w:color="auto"/>
        <w:bottom w:val="none" w:sz="0" w:space="0" w:color="auto"/>
        <w:right w:val="none" w:sz="0" w:space="0" w:color="auto"/>
      </w:divBdr>
    </w:div>
    <w:div w:id="57825120">
      <w:bodyDiv w:val="1"/>
      <w:marLeft w:val="0"/>
      <w:marRight w:val="0"/>
      <w:marTop w:val="0"/>
      <w:marBottom w:val="0"/>
      <w:divBdr>
        <w:top w:val="none" w:sz="0" w:space="0" w:color="auto"/>
        <w:left w:val="none" w:sz="0" w:space="0" w:color="auto"/>
        <w:bottom w:val="none" w:sz="0" w:space="0" w:color="auto"/>
        <w:right w:val="none" w:sz="0" w:space="0" w:color="auto"/>
      </w:divBdr>
    </w:div>
    <w:div w:id="395475238">
      <w:bodyDiv w:val="1"/>
      <w:marLeft w:val="0"/>
      <w:marRight w:val="0"/>
      <w:marTop w:val="0"/>
      <w:marBottom w:val="0"/>
      <w:divBdr>
        <w:top w:val="none" w:sz="0" w:space="0" w:color="auto"/>
        <w:left w:val="none" w:sz="0" w:space="0" w:color="auto"/>
        <w:bottom w:val="none" w:sz="0" w:space="0" w:color="auto"/>
        <w:right w:val="none" w:sz="0" w:space="0" w:color="auto"/>
      </w:divBdr>
    </w:div>
    <w:div w:id="643195400">
      <w:bodyDiv w:val="1"/>
      <w:marLeft w:val="0"/>
      <w:marRight w:val="0"/>
      <w:marTop w:val="0"/>
      <w:marBottom w:val="0"/>
      <w:divBdr>
        <w:top w:val="none" w:sz="0" w:space="0" w:color="auto"/>
        <w:left w:val="none" w:sz="0" w:space="0" w:color="auto"/>
        <w:bottom w:val="none" w:sz="0" w:space="0" w:color="auto"/>
        <w:right w:val="none" w:sz="0" w:space="0" w:color="auto"/>
      </w:divBdr>
    </w:div>
    <w:div w:id="850217205">
      <w:bodyDiv w:val="1"/>
      <w:marLeft w:val="0"/>
      <w:marRight w:val="0"/>
      <w:marTop w:val="0"/>
      <w:marBottom w:val="0"/>
      <w:divBdr>
        <w:top w:val="none" w:sz="0" w:space="0" w:color="auto"/>
        <w:left w:val="none" w:sz="0" w:space="0" w:color="auto"/>
        <w:bottom w:val="none" w:sz="0" w:space="0" w:color="auto"/>
        <w:right w:val="none" w:sz="0" w:space="0" w:color="auto"/>
      </w:divBdr>
    </w:div>
    <w:div w:id="1075518453">
      <w:bodyDiv w:val="1"/>
      <w:marLeft w:val="0"/>
      <w:marRight w:val="0"/>
      <w:marTop w:val="0"/>
      <w:marBottom w:val="0"/>
      <w:divBdr>
        <w:top w:val="none" w:sz="0" w:space="0" w:color="auto"/>
        <w:left w:val="none" w:sz="0" w:space="0" w:color="auto"/>
        <w:bottom w:val="none" w:sz="0" w:space="0" w:color="auto"/>
        <w:right w:val="none" w:sz="0" w:space="0" w:color="auto"/>
      </w:divBdr>
    </w:div>
    <w:div w:id="1163424571">
      <w:bodyDiv w:val="1"/>
      <w:marLeft w:val="0"/>
      <w:marRight w:val="0"/>
      <w:marTop w:val="0"/>
      <w:marBottom w:val="0"/>
      <w:divBdr>
        <w:top w:val="none" w:sz="0" w:space="0" w:color="auto"/>
        <w:left w:val="none" w:sz="0" w:space="0" w:color="auto"/>
        <w:bottom w:val="none" w:sz="0" w:space="0" w:color="auto"/>
        <w:right w:val="none" w:sz="0" w:space="0" w:color="auto"/>
      </w:divBdr>
    </w:div>
    <w:div w:id="1213736493">
      <w:bodyDiv w:val="1"/>
      <w:marLeft w:val="0"/>
      <w:marRight w:val="0"/>
      <w:marTop w:val="0"/>
      <w:marBottom w:val="0"/>
      <w:divBdr>
        <w:top w:val="none" w:sz="0" w:space="0" w:color="auto"/>
        <w:left w:val="none" w:sz="0" w:space="0" w:color="auto"/>
        <w:bottom w:val="none" w:sz="0" w:space="0" w:color="auto"/>
        <w:right w:val="none" w:sz="0" w:space="0" w:color="auto"/>
      </w:divBdr>
    </w:div>
    <w:div w:id="1215585350">
      <w:bodyDiv w:val="1"/>
      <w:marLeft w:val="0"/>
      <w:marRight w:val="0"/>
      <w:marTop w:val="0"/>
      <w:marBottom w:val="0"/>
      <w:divBdr>
        <w:top w:val="none" w:sz="0" w:space="0" w:color="auto"/>
        <w:left w:val="none" w:sz="0" w:space="0" w:color="auto"/>
        <w:bottom w:val="none" w:sz="0" w:space="0" w:color="auto"/>
        <w:right w:val="none" w:sz="0" w:space="0" w:color="auto"/>
      </w:divBdr>
    </w:div>
    <w:div w:id="1231379509">
      <w:bodyDiv w:val="1"/>
      <w:marLeft w:val="0"/>
      <w:marRight w:val="0"/>
      <w:marTop w:val="0"/>
      <w:marBottom w:val="0"/>
      <w:divBdr>
        <w:top w:val="none" w:sz="0" w:space="0" w:color="auto"/>
        <w:left w:val="none" w:sz="0" w:space="0" w:color="auto"/>
        <w:bottom w:val="none" w:sz="0" w:space="0" w:color="auto"/>
        <w:right w:val="none" w:sz="0" w:space="0" w:color="auto"/>
      </w:divBdr>
    </w:div>
    <w:div w:id="1345396830">
      <w:bodyDiv w:val="1"/>
      <w:marLeft w:val="0"/>
      <w:marRight w:val="0"/>
      <w:marTop w:val="0"/>
      <w:marBottom w:val="0"/>
      <w:divBdr>
        <w:top w:val="none" w:sz="0" w:space="0" w:color="auto"/>
        <w:left w:val="none" w:sz="0" w:space="0" w:color="auto"/>
        <w:bottom w:val="none" w:sz="0" w:space="0" w:color="auto"/>
        <w:right w:val="none" w:sz="0" w:space="0" w:color="auto"/>
      </w:divBdr>
    </w:div>
    <w:div w:id="1439333363">
      <w:bodyDiv w:val="1"/>
      <w:marLeft w:val="0"/>
      <w:marRight w:val="0"/>
      <w:marTop w:val="0"/>
      <w:marBottom w:val="0"/>
      <w:divBdr>
        <w:top w:val="none" w:sz="0" w:space="0" w:color="auto"/>
        <w:left w:val="none" w:sz="0" w:space="0" w:color="auto"/>
        <w:bottom w:val="none" w:sz="0" w:space="0" w:color="auto"/>
        <w:right w:val="none" w:sz="0" w:space="0" w:color="auto"/>
      </w:divBdr>
    </w:div>
    <w:div w:id="1533495973">
      <w:bodyDiv w:val="1"/>
      <w:marLeft w:val="0"/>
      <w:marRight w:val="0"/>
      <w:marTop w:val="0"/>
      <w:marBottom w:val="0"/>
      <w:divBdr>
        <w:top w:val="none" w:sz="0" w:space="0" w:color="auto"/>
        <w:left w:val="none" w:sz="0" w:space="0" w:color="auto"/>
        <w:bottom w:val="none" w:sz="0" w:space="0" w:color="auto"/>
        <w:right w:val="none" w:sz="0" w:space="0" w:color="auto"/>
      </w:divBdr>
    </w:div>
    <w:div w:id="1616328931">
      <w:bodyDiv w:val="1"/>
      <w:marLeft w:val="0"/>
      <w:marRight w:val="0"/>
      <w:marTop w:val="0"/>
      <w:marBottom w:val="0"/>
      <w:divBdr>
        <w:top w:val="none" w:sz="0" w:space="0" w:color="auto"/>
        <w:left w:val="none" w:sz="0" w:space="0" w:color="auto"/>
        <w:bottom w:val="none" w:sz="0" w:space="0" w:color="auto"/>
        <w:right w:val="none" w:sz="0" w:space="0" w:color="auto"/>
      </w:divBdr>
    </w:div>
    <w:div w:id="1742754808">
      <w:bodyDiv w:val="1"/>
      <w:marLeft w:val="0"/>
      <w:marRight w:val="0"/>
      <w:marTop w:val="0"/>
      <w:marBottom w:val="0"/>
      <w:divBdr>
        <w:top w:val="none" w:sz="0" w:space="0" w:color="auto"/>
        <w:left w:val="none" w:sz="0" w:space="0" w:color="auto"/>
        <w:bottom w:val="none" w:sz="0" w:space="0" w:color="auto"/>
        <w:right w:val="none" w:sz="0" w:space="0" w:color="auto"/>
      </w:divBdr>
    </w:div>
    <w:div w:id="1753773411">
      <w:bodyDiv w:val="1"/>
      <w:marLeft w:val="0"/>
      <w:marRight w:val="0"/>
      <w:marTop w:val="0"/>
      <w:marBottom w:val="0"/>
      <w:divBdr>
        <w:top w:val="none" w:sz="0" w:space="0" w:color="auto"/>
        <w:left w:val="none" w:sz="0" w:space="0" w:color="auto"/>
        <w:bottom w:val="none" w:sz="0" w:space="0" w:color="auto"/>
        <w:right w:val="none" w:sz="0" w:space="0" w:color="auto"/>
      </w:divBdr>
    </w:div>
    <w:div w:id="20229749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footer" Target="footer3.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header" Target="header1.xm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header" Target="header2.xml"/><Relationship Id="rId135"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footer" Target="footer1.xml"/><Relationship Id="rId136"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footer" Target="footer2.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header" Target="head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0C2666-F1E7-49F1-8454-8994EE929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33</Pages>
  <Words>4717</Words>
  <Characters>5048</Characters>
  <Application>Microsoft Office Word</Application>
  <DocSecurity>0</DocSecurity>
  <Lines>841</Lines>
  <Paragraphs>751</Paragraphs>
  <ScaleCrop>false</ScaleCrop>
  <Company>GWZ</Company>
  <LinksUpToDate>false</LinksUpToDate>
  <CharactersWithSpaces>9014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復旦大學出土文獻與古文字研究中心</dc:title>
  <dc:subject>復旦大學出土文獻與古文字研究中心</dc:subject>
  <dc:creator>gwz</dc:creator>
  <cp:lastModifiedBy>职业发呆</cp:lastModifiedBy>
  <cp:revision>313</cp:revision>
  <dcterms:created xsi:type="dcterms:W3CDTF">2018-01-27T09:07:00Z</dcterms:created>
  <dcterms:modified xsi:type="dcterms:W3CDTF">2025-05-19T07:34:00Z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309ff620ad76616861290f234b7f9af256d5ee33649d63cb7ce801945e0e44d0</vt:lpwstr>
  </property>
  <property fmtid="{D5CDD505-2E9C-101B-9397-08002B2CF9AE}" pid="3" name="KSOProductBuildVer">
    <vt:lpwstr>2052-12.1.0.18608</vt:lpwstr>
  </property>
  <property fmtid="{D5CDD505-2E9C-101B-9397-08002B2CF9AE}" pid="4" name="ICV">
    <vt:lpwstr>E678ED1000714A5F934055F0F157B045_13</vt:lpwstr>
  </property>
</Properties>
</file>