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AB4EF" w14:textId="77777777" w:rsidR="00E50231" w:rsidRDefault="00E50231" w:rsidP="00E50231">
      <w:pPr>
        <w:pStyle w:val="afe"/>
      </w:pPr>
      <w:bookmarkStart w:id="0" w:name="OLE_LINK1"/>
      <w:bookmarkStart w:id="1" w:name="OLE_LINK2"/>
      <w:r w:rsidRPr="00E50231">
        <w:rPr>
          <w:rFonts w:hint="eastAsia"/>
        </w:rPr>
        <w:t>利用《考古图》窜改器图研究致误举隅</w:t>
      </w:r>
    </w:p>
    <w:p w14:paraId="65FFBD1E" w14:textId="77777777" w:rsidR="00885F43" w:rsidRPr="004B5B3E" w:rsidRDefault="00885F43" w:rsidP="00E50231">
      <w:pPr>
        <w:pStyle w:val="afe"/>
        <w:rPr>
          <w:rFonts w:hint="eastAsia"/>
        </w:rPr>
      </w:pPr>
    </w:p>
    <w:p w14:paraId="647BFAE1" w14:textId="77777777" w:rsidR="00E50231" w:rsidRDefault="00E50231" w:rsidP="00E50231">
      <w:pPr>
        <w:rPr>
          <w:rFonts w:ascii="宋体" w:eastAsia="宋体" w:hAnsi="宋体" w:hint="eastAsia"/>
          <w:b/>
          <w:sz w:val="24"/>
          <w:szCs w:val="24"/>
        </w:rPr>
      </w:pPr>
    </w:p>
    <w:p w14:paraId="03548393" w14:textId="77777777" w:rsidR="00E50231" w:rsidRPr="00E50231" w:rsidRDefault="00E50231" w:rsidP="00E50231">
      <w:pPr>
        <w:pStyle w:val="af7"/>
        <w:rPr>
          <w:rFonts w:hint="eastAsia"/>
        </w:rPr>
      </w:pPr>
      <w:r w:rsidRPr="00E50231">
        <w:rPr>
          <w:rFonts w:hint="eastAsia"/>
        </w:rPr>
        <w:t>（首发）</w:t>
      </w:r>
    </w:p>
    <w:p w14:paraId="5C485F37" w14:textId="77777777" w:rsidR="00E50231" w:rsidRPr="00E50231" w:rsidRDefault="00E50231" w:rsidP="00E50231">
      <w:pPr>
        <w:pStyle w:val="af7"/>
        <w:rPr>
          <w:rFonts w:hint="eastAsia"/>
        </w:rPr>
      </w:pPr>
    </w:p>
    <w:p w14:paraId="5F799F64" w14:textId="77777777" w:rsidR="00E50231" w:rsidRPr="00E50231" w:rsidRDefault="00E50231" w:rsidP="00E50231">
      <w:pPr>
        <w:pStyle w:val="af7"/>
        <w:rPr>
          <w:rFonts w:hint="eastAsia"/>
        </w:rPr>
      </w:pPr>
      <w:r w:rsidRPr="00E50231">
        <w:rPr>
          <w:rFonts w:hint="eastAsia"/>
        </w:rPr>
        <w:t>田新洲</w:t>
      </w:r>
    </w:p>
    <w:p w14:paraId="57E4AB13" w14:textId="77777777" w:rsidR="00E50231" w:rsidRPr="00E50231" w:rsidRDefault="00E50231" w:rsidP="00E50231">
      <w:pPr>
        <w:pStyle w:val="af7"/>
        <w:rPr>
          <w:rFonts w:hint="eastAsia"/>
        </w:rPr>
      </w:pPr>
      <w:r w:rsidRPr="00E50231">
        <w:rPr>
          <w:rFonts w:hint="eastAsia"/>
        </w:rPr>
        <w:t>吉林大学考古学院</w:t>
      </w:r>
    </w:p>
    <w:p w14:paraId="7A83D961" w14:textId="77777777" w:rsidR="00E50231" w:rsidRDefault="00E50231" w:rsidP="00E50231">
      <w:pPr>
        <w:rPr>
          <w:rFonts w:ascii="楷体" w:eastAsia="楷体" w:hAnsi="楷体" w:hint="eastAsia"/>
          <w:b/>
          <w:sz w:val="24"/>
          <w:szCs w:val="32"/>
        </w:rPr>
      </w:pPr>
    </w:p>
    <w:p w14:paraId="2F376A81" w14:textId="77777777" w:rsidR="00E50231" w:rsidRDefault="00E50231" w:rsidP="00E50231">
      <w:pPr>
        <w:pStyle w:val="af3"/>
        <w:ind w:firstLine="560"/>
        <w:rPr>
          <w:rFonts w:hint="eastAsia"/>
        </w:rPr>
      </w:pPr>
      <w:r>
        <w:rPr>
          <w:rFonts w:hint="eastAsia"/>
        </w:rPr>
        <w:t>《考古图》一书在明代万历年间泊如斋重刻刊印之后，其中的铜器图像已经被大范围替换，并且这些更换后的器图大多都能直接溯源于《博古图》。或许是因为明初刻本“图识皆极劣”，相比之下，泊如斋本及其衍生的晚期刻本所绘制的图像则较为精细美观，故而前者并不为学界所重视，再加之后来编纂的金文著录书大多也未能注意到不同版本之间器图的差异问题，采用了晚期刻本中已经窜改的器影，例如《两周金文辞大系图录考释》《商周青铜器铭文暨图像集成》引用的是清乾隆年间黄晟重修亦政堂《三古图》本</w:t>
      </w:r>
      <w:r>
        <w:rPr>
          <w:rStyle w:val="afb"/>
        </w:rPr>
        <w:footnoteReference w:id="1"/>
      </w:r>
      <w:r>
        <w:rPr>
          <w:rFonts w:hint="eastAsia"/>
        </w:rPr>
        <w:t>，《殷周金文集成》引用的是泊如斋本</w:t>
      </w:r>
      <w:r>
        <w:rPr>
          <w:rStyle w:val="afb"/>
        </w:rPr>
        <w:footnoteReference w:id="2"/>
      </w:r>
      <w:r>
        <w:rPr>
          <w:rFonts w:hint="eastAsia"/>
        </w:rPr>
        <w:t>，《金文文献集成》则是影印自文渊阁《四库全书》本</w:t>
      </w:r>
      <w:r>
        <w:rPr>
          <w:rStyle w:val="afb"/>
        </w:rPr>
        <w:footnoteReference w:id="3"/>
      </w:r>
      <w:r>
        <w:rPr>
          <w:rFonts w:hint="eastAsia"/>
        </w:rPr>
        <w:t>。这些因素都进而导致部分学者在利用《考古图》的器形资料进行铜器断代研究时，得出了一些现在看来不甚可靠的意见。下面以卷三</w:t>
      </w:r>
      <w:r>
        <w:rPr>
          <w:rFonts w:hint="eastAsia"/>
        </w:rPr>
        <w:lastRenderedPageBreak/>
        <w:t>牧簋和卷四足迹罍二器为例稍作说明。</w:t>
      </w:r>
    </w:p>
    <w:p w14:paraId="7BFDB1E6" w14:textId="77777777" w:rsidR="00E50231" w:rsidRDefault="00E50231" w:rsidP="00E50231">
      <w:pPr>
        <w:pStyle w:val="af3"/>
        <w:ind w:firstLine="560"/>
        <w:rPr>
          <w:rFonts w:hint="eastAsia"/>
        </w:rPr>
      </w:pPr>
      <w:r>
        <w:rPr>
          <w:rFonts w:hint="eastAsia"/>
        </w:rPr>
        <w:t>牧簋原器早已亡佚，除见于《考古图》以外，也收录于南宋薛尚功编撰的《历代钟鼎彝器款识法帖》（以下简称“《款识》”），但未收器形</w:t>
      </w:r>
      <w:r>
        <w:rPr>
          <w:rStyle w:val="afb"/>
        </w:rPr>
        <w:footnoteReference w:id="4"/>
      </w:r>
      <w:r>
        <w:rPr>
          <w:rFonts w:hint="eastAsia"/>
        </w:rPr>
        <w:t>。《考古图》明初刻本所收录的铭文摹本在字体和行款上均与《款识》存在显著差异，后者在“敢”“余”“取”等字下特意留白以示此处缺文（图</w:t>
      </w:r>
      <w:r>
        <w:t>1</w:t>
      </w:r>
      <w:r>
        <w:rPr>
          <w:rFonts w:hint="eastAsia"/>
        </w:rPr>
        <w:t>），而前者皆连属抄写，从文义上来看《款识》所录铭文的准确性应当较高。整篇铭文长达二百余字，无疑是西周时期的一件重器，历来备受学者所关注。</w:t>
      </w:r>
    </w:p>
    <w:p w14:paraId="4E9EB8FE" w14:textId="77777777" w:rsidR="00E50231" w:rsidRDefault="00E50231" w:rsidP="00E50231">
      <w:pPr>
        <w:pStyle w:val="af3"/>
        <w:ind w:firstLine="560"/>
        <w:jc w:val="center"/>
        <w:rPr>
          <w:rFonts w:hint="eastAsia"/>
        </w:rPr>
      </w:pPr>
      <w:r>
        <w:rPr>
          <w:noProof/>
        </w:rPr>
        <w:drawing>
          <wp:inline distT="0" distB="0" distL="0" distR="0" wp14:anchorId="2570DA5C" wp14:editId="7575D003">
            <wp:extent cx="1817370" cy="1439545"/>
            <wp:effectExtent l="0" t="0" r="0" b="8255"/>
            <wp:docPr id="30787139" name="图片 3078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1818000" cy="1440000"/>
                    </a:xfrm>
                    <a:prstGeom prst="rect">
                      <a:avLst/>
                    </a:prstGeom>
                  </pic:spPr>
                </pic:pic>
              </a:graphicData>
            </a:graphic>
          </wp:inline>
        </w:drawing>
      </w:r>
    </w:p>
    <w:p w14:paraId="3A2BCC9A" w14:textId="77777777" w:rsidR="00E50231" w:rsidRPr="000D7B3C" w:rsidRDefault="00E50231" w:rsidP="00E50231">
      <w:pPr>
        <w:pStyle w:val="af3"/>
        <w:ind w:firstLine="420"/>
        <w:jc w:val="center"/>
        <w:rPr>
          <w:rFonts w:ascii="楷体" w:eastAsia="楷体" w:hAnsi="楷体" w:hint="eastAsia"/>
          <w:sz w:val="21"/>
          <w:szCs w:val="21"/>
        </w:rPr>
      </w:pPr>
      <w:r w:rsidRPr="000D7B3C">
        <w:rPr>
          <w:rFonts w:ascii="楷体" w:eastAsia="楷体" w:hAnsi="楷体" w:hint="eastAsia"/>
          <w:sz w:val="21"/>
          <w:szCs w:val="21"/>
        </w:rPr>
        <w:t>图</w:t>
      </w:r>
      <w:r w:rsidRPr="000D7B3C">
        <w:rPr>
          <w:rFonts w:ascii="楷体" w:eastAsia="楷体" w:hAnsi="楷体"/>
          <w:sz w:val="21"/>
          <w:szCs w:val="21"/>
        </w:rPr>
        <w:t>1</w:t>
      </w:r>
    </w:p>
    <w:p w14:paraId="3D55121A" w14:textId="77777777" w:rsidR="00E50231" w:rsidRDefault="00E50231" w:rsidP="00814DA5">
      <w:pPr>
        <w:pStyle w:val="af3"/>
        <w:ind w:firstLine="560"/>
        <w:rPr>
          <w:rFonts w:hint="eastAsia"/>
        </w:rPr>
      </w:pPr>
      <w:r>
        <w:rPr>
          <w:rFonts w:hint="eastAsia"/>
        </w:rPr>
        <w:t>牧簋铭文中出现的“内史吴”，亦见于西周中期的师虎簋（《集成》</w:t>
      </w:r>
      <w:r>
        <w:t>5844</w:t>
      </w:r>
      <w:r>
        <w:rPr>
          <w:rFonts w:hint="eastAsia"/>
        </w:rPr>
        <w:t>）和师</w:t>
      </w:r>
      <w:r>
        <w:rPr>
          <w:rFonts w:ascii="SimSun-ExtB" w:eastAsia="SimSun-ExtB" w:hAnsi="SimSun-ExtB" w:cs="SimSun-ExtB" w:hint="eastAsia"/>
        </w:rPr>
        <w:t>𤸫</w:t>
      </w:r>
      <w:r>
        <w:rPr>
          <w:rFonts w:hint="eastAsia"/>
        </w:rPr>
        <w:t>簋盖（《集成》</w:t>
      </w:r>
      <w:r>
        <w:t>5811</w:t>
      </w:r>
      <w:r>
        <w:rPr>
          <w:rFonts w:hint="eastAsia"/>
        </w:rPr>
        <w:t>），因此关于牧簋的分期断代，学者多从历日、人名系联的角度出发，认为其时代为西周中期偏晚。</w:t>
      </w:r>
      <w:r>
        <w:rPr>
          <w:rStyle w:val="afb"/>
        </w:rPr>
        <w:footnoteReference w:id="5"/>
      </w:r>
      <w:r>
        <w:rPr>
          <w:rFonts w:hint="eastAsia"/>
        </w:rPr>
        <w:t>也有一些研究者尝试从器型和纹饰的角度，来推断牧簋的年代，如《商周青铜器铭文选》在“释文及注释”中说</w:t>
      </w:r>
      <w:r>
        <w:rPr>
          <w:rFonts w:hint="eastAsia"/>
          <w:iCs/>
        </w:rPr>
        <w:t>牧簋的方座周体</w:t>
      </w:r>
      <w:r>
        <w:rPr>
          <w:rFonts w:hint="eastAsia"/>
        </w:rPr>
        <w:t>“</w:t>
      </w:r>
      <w:r>
        <w:rPr>
          <w:rFonts w:hint="eastAsia"/>
          <w:iCs/>
        </w:rPr>
        <w:t>施以波曲纹</w:t>
      </w:r>
      <w:r>
        <w:rPr>
          <w:rFonts w:hint="eastAsia"/>
          <w:iCs/>
        </w:rPr>
        <w:lastRenderedPageBreak/>
        <w:t>即环带纹”，这种纹饰“一般不能置于恭王”；</w:t>
      </w:r>
      <w:r>
        <w:rPr>
          <w:rStyle w:val="afb"/>
          <w:iCs/>
        </w:rPr>
        <w:footnoteReference w:id="6"/>
      </w:r>
      <w:r>
        <w:rPr>
          <w:rFonts w:hint="eastAsia"/>
          <w:iCs/>
        </w:rPr>
        <w:t>李学勤先生认为牧簋在形制上尚保存有时代较早的特点，而所饰窃曲纹、波带纹和重环纹的时代则较晚，“具有过渡转型的意味”。</w:t>
      </w:r>
      <w:r>
        <w:rPr>
          <w:rStyle w:val="afb"/>
          <w:iCs/>
        </w:rPr>
        <w:footnoteReference w:id="7"/>
      </w:r>
      <w:r>
        <w:rPr>
          <w:rFonts w:hint="eastAsia"/>
        </w:rPr>
        <w:t>王世民等先生编著的《西周青铜器分期断代研究》一书对此有较为详细的说明：</w:t>
      </w:r>
    </w:p>
    <w:p w14:paraId="03A44757" w14:textId="77777777" w:rsidR="00E50231" w:rsidRDefault="00E50231" w:rsidP="00E50231">
      <w:pPr>
        <w:pStyle w:val="af8"/>
        <w:spacing w:before="468" w:after="468"/>
        <w:ind w:firstLine="496"/>
        <w:rPr>
          <w:rFonts w:hint="eastAsia"/>
        </w:rPr>
      </w:pPr>
      <w:r>
        <w:rPr>
          <w:rFonts w:hint="eastAsia"/>
        </w:rPr>
        <w:t>原器已佚。据《考古图》所摹图像，口下一周窃曲纹，中央有兽头突饰，腹和方座四壁饰波浪纹，圈足饰一周大小相间的横鳞纹。双耳上端有兽头，口吐卷舌，下有垂珥。……所饰波浪纹也见于三年</w:t>
      </w:r>
      <w:r>
        <w:rPr>
          <w:rFonts w:ascii="SimSun-ExtB" w:eastAsia="SimSun-ExtB" w:hAnsi="SimSun-ExtB" w:cs="SimSun-ExtB" w:hint="eastAsia"/>
        </w:rPr>
        <w:t>𤼈</w:t>
      </w:r>
      <w:r>
        <w:rPr>
          <w:rFonts w:hint="eastAsia"/>
        </w:rPr>
        <w:t>壶、番匊生壶等器。为西周中期偏晚约当孝夷前后器。</w:t>
      </w:r>
      <w:r>
        <w:rPr>
          <w:rStyle w:val="afb"/>
          <w:rFonts w:ascii="仿宋" w:eastAsia="仿宋" w:hAnsi="仿宋"/>
        </w:rPr>
        <w:footnoteReference w:id="8"/>
      </w:r>
    </w:p>
    <w:p w14:paraId="50518A8E" w14:textId="77777777" w:rsidR="00E50231" w:rsidRDefault="00E50231" w:rsidP="00E50231">
      <w:pPr>
        <w:pStyle w:val="af3"/>
        <w:ind w:firstLine="560"/>
        <w:rPr>
          <w:rFonts w:hint="eastAsia"/>
        </w:rPr>
      </w:pPr>
      <w:r>
        <w:rPr>
          <w:rFonts w:hint="eastAsia"/>
        </w:rPr>
        <w:t>彭裕商先生也持有类似的意见，根据书中注释知其所用牧簋器图援引自唐复年先生编纂的《西周青铜器铭文分代史征器影集》。</w:t>
      </w:r>
      <w:r>
        <w:rPr>
          <w:rStyle w:val="afb"/>
        </w:rPr>
        <w:footnoteReference w:id="9"/>
      </w:r>
      <w:r>
        <w:rPr>
          <w:rFonts w:hint="eastAsia"/>
        </w:rPr>
        <w:t>上述学者的论著中均未明确给出所引《考古图》的具体版本信息，但是根据文字描述的器形及纹饰式样，可以发现他们所利用的牧簋器图，实际上皆源自泊如斋重修以后的晚期刻本，明初刻本中较为粗糙简陋的图像，已经被替换成了《博古图》卷十七的“周兕敦三”（图</w:t>
      </w:r>
      <w:r>
        <w:t>2</w:t>
      </w:r>
      <w:r>
        <w:rPr>
          <w:rFonts w:hint="eastAsia"/>
        </w:rPr>
        <w:t>），仅就铭文而言，二者显非一器。</w:t>
      </w:r>
      <w:r>
        <w:rPr>
          <w:rStyle w:val="afb"/>
        </w:rPr>
        <w:footnoteReference w:id="10"/>
      </w:r>
    </w:p>
    <w:p w14:paraId="633D3B08" w14:textId="77777777" w:rsidR="00E50231" w:rsidRDefault="00E50231" w:rsidP="00E50231">
      <w:pPr>
        <w:spacing w:line="360" w:lineRule="auto"/>
        <w:ind w:firstLineChars="200" w:firstLine="420"/>
        <w:rPr>
          <w:rFonts w:ascii="宋体" w:eastAsia="宋体" w:hAnsi="宋体" w:hint="eastAsia"/>
        </w:rPr>
      </w:pPr>
      <w:r>
        <w:rPr>
          <w:noProof/>
        </w:rPr>
        <w:lastRenderedPageBreak/>
        <w:drawing>
          <wp:inline distT="0" distB="0" distL="0" distR="0" wp14:anchorId="43BA0611" wp14:editId="52878122">
            <wp:extent cx="1047115" cy="1439545"/>
            <wp:effectExtent l="0" t="0" r="635" b="8255"/>
            <wp:docPr id="1504106061" name="图片 150410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1047600" cy="1440000"/>
                    </a:xfrm>
                    <a:prstGeom prst="rect">
                      <a:avLst/>
                    </a:prstGeom>
                  </pic:spPr>
                </pic:pic>
              </a:graphicData>
            </a:graphic>
          </wp:inline>
        </w:drawing>
      </w:r>
      <w:r>
        <w:rPr>
          <w:rFonts w:ascii="宋体" w:eastAsia="宋体" w:hAnsi="宋体"/>
        </w:rPr>
        <w:t xml:space="preserve">           </w:t>
      </w:r>
      <w:r>
        <w:rPr>
          <w:noProof/>
        </w:rPr>
        <w:drawing>
          <wp:inline distT="0" distB="0" distL="0" distR="0" wp14:anchorId="3371CFB7" wp14:editId="303A7B92">
            <wp:extent cx="917575" cy="1439545"/>
            <wp:effectExtent l="0" t="0" r="0" b="8255"/>
            <wp:docPr id="1358925442" name="图片 135892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918000" cy="1440000"/>
                    </a:xfrm>
                    <a:prstGeom prst="rect">
                      <a:avLst/>
                    </a:prstGeom>
                  </pic:spPr>
                </pic:pic>
              </a:graphicData>
            </a:graphic>
          </wp:inline>
        </w:drawing>
      </w:r>
      <w:r>
        <w:rPr>
          <w:rFonts w:ascii="宋体" w:eastAsia="宋体" w:hAnsi="宋体"/>
        </w:rPr>
        <w:t xml:space="preserve">             </w:t>
      </w:r>
      <w:r>
        <w:rPr>
          <w:noProof/>
        </w:rPr>
        <w:drawing>
          <wp:inline distT="0" distB="0" distL="0" distR="0" wp14:anchorId="4EA34C95" wp14:editId="69BDC0F9">
            <wp:extent cx="964565" cy="1439545"/>
            <wp:effectExtent l="0" t="0" r="6985" b="8255"/>
            <wp:docPr id="530947026" name="图片 53094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964800" cy="1440000"/>
                    </a:xfrm>
                    <a:prstGeom prst="rect">
                      <a:avLst/>
                    </a:prstGeom>
                  </pic:spPr>
                </pic:pic>
              </a:graphicData>
            </a:graphic>
          </wp:inline>
        </w:drawing>
      </w:r>
    </w:p>
    <w:p w14:paraId="2C3AA2B4" w14:textId="5B3B3A99" w:rsidR="00E50231" w:rsidRDefault="00E50231" w:rsidP="00E50231">
      <w:pPr>
        <w:spacing w:line="360" w:lineRule="auto"/>
        <w:rPr>
          <w:rFonts w:ascii="楷体" w:eastAsia="楷体" w:hAnsi="楷体" w:hint="eastAsia"/>
        </w:rPr>
      </w:pPr>
      <w:r>
        <w:rPr>
          <w:rFonts w:ascii="楷体" w:eastAsia="楷体" w:hAnsi="楷体" w:hint="eastAsia"/>
        </w:rPr>
        <w:t>明初刻本《考古图》</w:t>
      </w:r>
      <w:r>
        <w:rPr>
          <w:rFonts w:ascii="楷体" w:eastAsia="楷体" w:hAnsi="楷体"/>
        </w:rPr>
        <w:t xml:space="preserve">         </w:t>
      </w:r>
      <w:r>
        <w:rPr>
          <w:rFonts w:ascii="楷体" w:eastAsia="楷体" w:hAnsi="楷体" w:hint="eastAsia"/>
        </w:rPr>
        <w:t>泊如斋本《博古图》</w:t>
      </w:r>
      <w:r>
        <w:rPr>
          <w:rFonts w:ascii="楷体" w:eastAsia="楷体" w:hAnsi="楷体"/>
        </w:rPr>
        <w:t xml:space="preserve">          </w:t>
      </w:r>
      <w:r>
        <w:rPr>
          <w:rFonts w:ascii="楷体" w:eastAsia="楷体" w:hAnsi="楷体" w:hint="eastAsia"/>
        </w:rPr>
        <w:t>泊如斋本《考古图》</w:t>
      </w:r>
      <w:r>
        <w:rPr>
          <w:rFonts w:ascii="楷体" w:eastAsia="楷体" w:hAnsi="楷体"/>
        </w:rPr>
        <w:t xml:space="preserve"> </w:t>
      </w:r>
      <w:r>
        <w:rPr>
          <w:rFonts w:ascii="楷体" w:eastAsia="楷体" w:hAnsi="楷体" w:hint="eastAsia"/>
        </w:rPr>
        <w:t>图</w:t>
      </w:r>
      <w:r>
        <w:rPr>
          <w:rFonts w:ascii="楷体" w:eastAsia="楷体" w:hAnsi="楷体"/>
        </w:rPr>
        <w:t>2</w:t>
      </w:r>
    </w:p>
    <w:p w14:paraId="60809E04" w14:textId="77777777" w:rsidR="00E50231" w:rsidRDefault="00E50231" w:rsidP="00E50231">
      <w:pPr>
        <w:pStyle w:val="af3"/>
        <w:ind w:firstLine="560"/>
        <w:rPr>
          <w:rFonts w:hint="eastAsia"/>
        </w:rPr>
      </w:pPr>
      <w:r>
        <w:rPr>
          <w:rFonts w:hint="eastAsia"/>
        </w:rPr>
        <w:t>李峰先生在对牧簋的相关材料进行文献梳理时，则注意到了《考古图》不同时期刻本之间器图的差异，但是他认为明初刻本（原文称作“大德本”）中所摹绘的图像质量低劣，“错误百出，伪造明显”：</w:t>
      </w:r>
    </w:p>
    <w:p w14:paraId="413AFC5C" w14:textId="77777777" w:rsidR="00E50231" w:rsidRDefault="00E50231" w:rsidP="00E50231">
      <w:pPr>
        <w:pStyle w:val="af8"/>
        <w:spacing w:before="468" w:after="468"/>
        <w:ind w:firstLine="496"/>
        <w:rPr>
          <w:rFonts w:hint="eastAsia"/>
        </w:rPr>
      </w:pPr>
      <w:r>
        <w:rPr>
          <w:rFonts w:hint="eastAsia"/>
        </w:rPr>
        <w:t>这里，亦政堂和四库本器物两边器耳上立的较宽的兽耳被大德本替换成了羽毛状，这从不见于任何真青铜器。而且，耳下宽垂珥变成了细窄、下垂的足状，也与亦政堂本与四库本迥然有异。此外，铜器上的纹饰更成问题：这里见的方格或双重方格纹样可能仿自真器上的云雷纹，但作者忽视比例，错误地把真器身上这种不显眼的地纹转变成了主体花纹。除了这些方格纹，作者似乎对其他纹饰一无所知，仅随意画了一些错误的线条以填充空间。所以，大德本图像的绘制背景实在值得怀疑——作者似乎对牧簋的形制有一点模糊的了解，但是很可能他并没有看到过类似于亦政堂本或四库本这样的本子。</w:t>
      </w:r>
      <w:r>
        <w:rPr>
          <w:rStyle w:val="afb"/>
          <w:rFonts w:ascii="仿宋" w:eastAsia="仿宋" w:hAnsi="仿宋"/>
        </w:rPr>
        <w:footnoteReference w:id="11"/>
      </w:r>
    </w:p>
    <w:p w14:paraId="0EF02766" w14:textId="77777777" w:rsidR="00E50231" w:rsidRDefault="00E50231" w:rsidP="00E50231">
      <w:pPr>
        <w:pStyle w:val="af3"/>
        <w:ind w:firstLine="560"/>
        <w:rPr>
          <w:rFonts w:hint="eastAsia"/>
        </w:rPr>
      </w:pPr>
      <w:r>
        <w:rPr>
          <w:rFonts w:hint="eastAsia"/>
        </w:rPr>
        <w:lastRenderedPageBreak/>
        <w:t>故而他选用时代较晚的亦政堂本、四库本的器图在现存铜器中进行器形和纹饰上的比对，并由此推断牧簋的年代可能为西周中期偏晚或西周晚期。但是根据本文前两章的论述，可以证实泊如斋本及其衍生版本对《考古图》进行了“大刀阔斧”式的改动，尽管版面的确更为疏朗有致，但实已完全破坏器图原貌，因此舍弃明初刻本的做法并不可取；而且《考古图》卷二著录的某父鬲，即使是在明初刻本中，其腹壁的波浪纹也仍然比较形象，可见作者对这类纹饰应有一定认知，大概不会发生李峰先生所怀疑的误绘情况。诚然，明初刻本中的牧簋器图确实十分简陋，仅凭器形和纹饰难以获取有效信息，因此李峰先生在其文章后续部分基于已有金文材料的认识，对铭文进行重新释读和文本分析，从而推断铜器年代的方法，是目前看来比较稳妥可行的研究路径。</w:t>
      </w:r>
      <w:r>
        <w:rPr>
          <w:rStyle w:val="afb"/>
        </w:rPr>
        <w:footnoteReference w:id="12"/>
      </w:r>
    </w:p>
    <w:p w14:paraId="2E241C98" w14:textId="77777777" w:rsidR="00E50231" w:rsidRDefault="00E50231" w:rsidP="00E50231">
      <w:pPr>
        <w:pStyle w:val="af3"/>
        <w:ind w:firstLine="560"/>
        <w:rPr>
          <w:rFonts w:hint="eastAsia"/>
        </w:rPr>
      </w:pPr>
      <w:r>
        <w:rPr>
          <w:rFonts w:hint="eastAsia"/>
        </w:rPr>
        <w:t>另外一件值得注意的是《考古图》卷四足迹罍，近年王祁先生有专文讨论，主张将其改称为“亚止尊”，并认为它兼具殷墟和南方型青铜器风格，谓：</w:t>
      </w:r>
      <w:r>
        <w:t xml:space="preserve"> </w:t>
      </w:r>
    </w:p>
    <w:p w14:paraId="3A69B0F6" w14:textId="77777777" w:rsidR="00E50231" w:rsidRDefault="00E50231" w:rsidP="00E50231">
      <w:pPr>
        <w:pStyle w:val="af8"/>
        <w:spacing w:before="468" w:after="468"/>
        <w:ind w:firstLine="496"/>
        <w:rPr>
          <w:rFonts w:hint="eastAsia"/>
        </w:rPr>
      </w:pPr>
      <w:r>
        <w:rPr>
          <w:rFonts w:hint="eastAsia"/>
        </w:rPr>
        <w:t>亚止尊与南方型青铜尊最大的区别在于，南方型青铜尊都是没有铭文的，亚止尊不仅有族徽铭文，且此族徽铭文是生活在殷墟都邑内的族氏。这一“亚止”铭文，是亚止尊具备中原型文化因素的典型证据。</w:t>
      </w:r>
      <w:r>
        <w:rPr>
          <w:rStyle w:val="afb"/>
          <w:rFonts w:ascii="仿宋" w:eastAsia="仿宋" w:hAnsi="仿宋"/>
        </w:rPr>
        <w:footnoteReference w:id="13"/>
      </w:r>
    </w:p>
    <w:p w14:paraId="03B69A9F" w14:textId="722CD1A6" w:rsidR="00E50231" w:rsidRDefault="00E50231" w:rsidP="00E50231">
      <w:pPr>
        <w:pStyle w:val="af3"/>
        <w:ind w:firstLine="560"/>
        <w:rPr>
          <w:rFonts w:hint="eastAsia"/>
        </w:rPr>
      </w:pPr>
      <w:r>
        <w:rPr>
          <w:rFonts w:hint="eastAsia"/>
        </w:rPr>
        <w:lastRenderedPageBreak/>
        <w:t>根据王祁先生文中脚注，可知其所引用的版本为清乾隆十七年亦政堂刊本《考古图》，那么显然他没有注意到在泊如斋本中足迹罍的图像已被替换成为《博古图》卷七收录的周麟凤百乳罍（图</w:t>
      </w:r>
      <w:r>
        <w:t>3</w:t>
      </w:r>
      <w:r>
        <w:rPr>
          <w:rFonts w:hint="eastAsia"/>
        </w:rPr>
        <w:t>），后来的翻刻本也都无一例外地沿袭了这个错误。早年刘昭瑞先生其实就已经注意到了两件器物图像完全相同的问题，不过当时只是怀疑《考古图》的记录可能有误，直至后来郭永禧先生才明确指出足迹罍的器图实已经窜改的事实。</w:t>
      </w:r>
      <w:r>
        <w:rPr>
          <w:rStyle w:val="afb"/>
        </w:rPr>
        <w:footnoteReference w:id="14"/>
      </w:r>
    </w:p>
    <w:p w14:paraId="0F5683A8" w14:textId="77777777" w:rsidR="00E50231" w:rsidRDefault="00E50231" w:rsidP="00E50231">
      <w:pPr>
        <w:spacing w:line="360" w:lineRule="auto"/>
        <w:ind w:firstLineChars="200" w:firstLine="420"/>
        <w:rPr>
          <w:rFonts w:ascii="宋体" w:eastAsia="宋体" w:hAnsi="宋体" w:hint="eastAsia"/>
        </w:rPr>
      </w:pPr>
      <w:r>
        <w:rPr>
          <w:noProof/>
        </w:rPr>
        <w:drawing>
          <wp:inline distT="0" distB="0" distL="0" distR="0" wp14:anchorId="2FA11049" wp14:editId="50FA95B6">
            <wp:extent cx="1014730" cy="1439545"/>
            <wp:effectExtent l="0" t="0" r="0" b="8255"/>
            <wp:docPr id="303246290" name="图片 30324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1015200" cy="1440000"/>
                    </a:xfrm>
                    <a:prstGeom prst="rect">
                      <a:avLst/>
                    </a:prstGeom>
                  </pic:spPr>
                </pic:pic>
              </a:graphicData>
            </a:graphic>
          </wp:inline>
        </w:drawing>
      </w:r>
      <w:r>
        <w:rPr>
          <w:rFonts w:ascii="宋体" w:eastAsia="宋体" w:hAnsi="宋体"/>
        </w:rPr>
        <w:t xml:space="preserve">            </w:t>
      </w:r>
      <w:r>
        <w:rPr>
          <w:noProof/>
        </w:rPr>
        <w:drawing>
          <wp:inline distT="0" distB="0" distL="0" distR="0" wp14:anchorId="384E551D" wp14:editId="302405E3">
            <wp:extent cx="921385" cy="1439545"/>
            <wp:effectExtent l="0" t="0" r="0" b="8255"/>
            <wp:docPr id="862655523" name="图片 86265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921600" cy="1440000"/>
                    </a:xfrm>
                    <a:prstGeom prst="rect">
                      <a:avLst/>
                    </a:prstGeom>
                  </pic:spPr>
                </pic:pic>
              </a:graphicData>
            </a:graphic>
          </wp:inline>
        </w:drawing>
      </w:r>
      <w:r>
        <w:rPr>
          <w:rFonts w:ascii="宋体" w:eastAsia="宋体" w:hAnsi="宋体"/>
        </w:rPr>
        <w:t xml:space="preserve">            </w:t>
      </w:r>
      <w:r>
        <w:rPr>
          <w:noProof/>
        </w:rPr>
        <w:drawing>
          <wp:inline distT="0" distB="0" distL="0" distR="0" wp14:anchorId="7102B2D3" wp14:editId="0F932EEF">
            <wp:extent cx="971550" cy="1439545"/>
            <wp:effectExtent l="0" t="0" r="0" b="8255"/>
            <wp:docPr id="920057554" name="图片 92005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972000" cy="1440000"/>
                    </a:xfrm>
                    <a:prstGeom prst="rect">
                      <a:avLst/>
                    </a:prstGeom>
                  </pic:spPr>
                </pic:pic>
              </a:graphicData>
            </a:graphic>
          </wp:inline>
        </w:drawing>
      </w:r>
    </w:p>
    <w:p w14:paraId="3DFA4592" w14:textId="0A43D54E" w:rsidR="00E50231" w:rsidRDefault="00E50231" w:rsidP="00E50231">
      <w:pPr>
        <w:spacing w:line="360" w:lineRule="auto"/>
        <w:rPr>
          <w:rFonts w:ascii="楷体" w:eastAsia="楷体" w:hAnsi="楷体" w:hint="eastAsia"/>
        </w:rPr>
      </w:pPr>
      <w:r>
        <w:rPr>
          <w:rFonts w:ascii="楷体" w:eastAsia="楷体" w:hAnsi="楷体" w:hint="eastAsia"/>
        </w:rPr>
        <w:t>明初刻本《考古图》</w:t>
      </w:r>
      <w:r>
        <w:rPr>
          <w:rStyle w:val="afb"/>
          <w:rFonts w:ascii="楷体" w:eastAsia="楷体" w:hAnsi="楷体"/>
        </w:rPr>
        <w:footnoteReference w:id="15"/>
      </w:r>
      <w:r>
        <w:rPr>
          <w:rFonts w:ascii="楷体" w:eastAsia="楷体" w:hAnsi="楷体"/>
        </w:rPr>
        <w:t xml:space="preserve">       </w:t>
      </w:r>
      <w:r>
        <w:rPr>
          <w:rFonts w:ascii="楷体" w:eastAsia="楷体" w:hAnsi="楷体" w:hint="eastAsia"/>
        </w:rPr>
        <w:t>泊如斋本《博古图》</w:t>
      </w:r>
      <w:r>
        <w:rPr>
          <w:rFonts w:ascii="楷体" w:eastAsia="楷体" w:hAnsi="楷体"/>
        </w:rPr>
        <w:t xml:space="preserve">       </w:t>
      </w:r>
      <w:r>
        <w:rPr>
          <w:rFonts w:ascii="楷体" w:eastAsia="楷体" w:hAnsi="楷体" w:hint="eastAsia"/>
        </w:rPr>
        <w:t>泊如斋本《考古图》</w:t>
      </w:r>
      <w:r>
        <w:rPr>
          <w:rFonts w:ascii="楷体" w:eastAsia="楷体" w:hAnsi="楷体"/>
        </w:rPr>
        <w:t xml:space="preserve"> </w:t>
      </w:r>
      <w:r>
        <w:rPr>
          <w:rFonts w:ascii="楷体" w:eastAsia="楷体" w:hAnsi="楷体" w:hint="eastAsia"/>
        </w:rPr>
        <w:t>图</w:t>
      </w:r>
      <w:r>
        <w:rPr>
          <w:rFonts w:ascii="楷体" w:eastAsia="楷体" w:hAnsi="楷体"/>
        </w:rPr>
        <w:t>3</w:t>
      </w:r>
    </w:p>
    <w:p w14:paraId="454BCDFA" w14:textId="77777777" w:rsidR="00E50231" w:rsidRDefault="00E50231" w:rsidP="00E50231">
      <w:pPr>
        <w:pStyle w:val="af3"/>
        <w:ind w:firstLine="560"/>
        <w:rPr>
          <w:rFonts w:hint="eastAsia"/>
        </w:rPr>
      </w:pPr>
      <w:r>
        <w:rPr>
          <w:rFonts w:hint="eastAsia"/>
        </w:rPr>
        <w:t>实际上根据《考古图》中足迹罍的解说文字，也可以发现晚期刻本所收录的图像与其描述并不相符：</w:t>
      </w:r>
    </w:p>
    <w:p w14:paraId="0829C4CB" w14:textId="77777777" w:rsidR="00E50231" w:rsidRDefault="00E50231" w:rsidP="00E50231">
      <w:pPr>
        <w:pStyle w:val="af8"/>
        <w:spacing w:before="468" w:after="468"/>
        <w:ind w:firstLine="496"/>
        <w:rPr>
          <w:rFonts w:hint="eastAsia"/>
        </w:rPr>
      </w:pPr>
      <w:r>
        <w:rPr>
          <w:rFonts w:hint="eastAsia"/>
        </w:rPr>
        <w:t>此器形制与师艅彝略相似，而容受加大，盖罍属也。《诗》云：“我</w:t>
      </w:r>
      <w:r w:rsidRPr="001F087F">
        <w:rPr>
          <w:rFonts w:hint="eastAsia"/>
        </w:rPr>
        <w:t>姑酌彼金罍”，罍亦用金也。环颈之文与后所图兽环细文三壶相似，或以</w:t>
      </w:r>
      <w:r>
        <w:rPr>
          <w:rFonts w:hint="eastAsia"/>
        </w:rPr>
        <w:t>为象山形，谓之山罍。然比之中中朝事尊之颈文，则彼之山形著此不甚似</w:t>
      </w:r>
      <w:r>
        <w:rPr>
          <w:rFonts w:hint="eastAsia"/>
        </w:rPr>
        <w:lastRenderedPageBreak/>
        <w:t>也，但其文极细，物象颇多。</w:t>
      </w:r>
      <w:r>
        <w:rPr>
          <w:rStyle w:val="afb"/>
          <w:rFonts w:ascii="仿宋" w:eastAsia="仿宋" w:hAnsi="仿宋"/>
        </w:rPr>
        <w:footnoteReference w:id="16"/>
      </w:r>
    </w:p>
    <w:p w14:paraId="456F5279" w14:textId="77777777" w:rsidR="00E50231" w:rsidRDefault="00E50231" w:rsidP="00E50231">
      <w:pPr>
        <w:pStyle w:val="af3"/>
        <w:ind w:firstLine="560"/>
        <w:rPr>
          <w:rFonts w:hint="eastAsia"/>
        </w:rPr>
      </w:pPr>
      <w:r>
        <w:rPr>
          <w:rFonts w:hint="eastAsia"/>
        </w:rPr>
        <w:t>通过比对引文中提到的师艅彝（图</w:t>
      </w:r>
      <w:r>
        <w:t>4</w:t>
      </w:r>
      <w:r>
        <w:rPr>
          <w:rFonts w:hint="eastAsia"/>
        </w:rPr>
        <w:t>）和兽环细文壶三（图5），便能够直观地看出，无论是器型，还是颈部的纹饰，周麟凤百乳罍的图像明显与文字描述不相符合，而明初刻本所著录的图像在特征上与二者则更为接近，这只能看作是泊如斋重修时出现的失误。</w:t>
      </w:r>
      <w:r>
        <w:rPr>
          <w:rStyle w:val="afb"/>
        </w:rPr>
        <w:footnoteReference w:id="17"/>
      </w:r>
    </w:p>
    <w:p w14:paraId="5ABBC4AC" w14:textId="3AC2B044" w:rsidR="00E50231" w:rsidRDefault="00E50231" w:rsidP="00E50231">
      <w:pPr>
        <w:pStyle w:val="af3"/>
        <w:ind w:firstLine="560"/>
        <w:jc w:val="center"/>
        <w:rPr>
          <w:rFonts w:hint="eastAsia"/>
        </w:rPr>
      </w:pPr>
      <w:r>
        <w:rPr>
          <w:noProof/>
        </w:rPr>
        <w:drawing>
          <wp:inline distT="0" distB="0" distL="0" distR="0" wp14:anchorId="1C7C380E" wp14:editId="647F3186">
            <wp:extent cx="964565" cy="1439545"/>
            <wp:effectExtent l="0" t="0" r="6985" b="8255"/>
            <wp:docPr id="635691022" name="图片 63569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5"/>
                    <a:stretch>
                      <a:fillRect/>
                    </a:stretch>
                  </pic:blipFill>
                  <pic:spPr>
                    <a:xfrm>
                      <a:off x="0" y="0"/>
                      <a:ext cx="964800" cy="1440000"/>
                    </a:xfrm>
                    <a:prstGeom prst="rect">
                      <a:avLst/>
                    </a:prstGeom>
                  </pic:spPr>
                </pic:pic>
              </a:graphicData>
            </a:graphic>
          </wp:inline>
        </w:drawing>
      </w:r>
      <w:r>
        <w:rPr>
          <w:rFonts w:hint="eastAsia"/>
        </w:rPr>
        <w:t xml:space="preserve">        </w:t>
      </w:r>
      <w:r>
        <w:rPr>
          <w:noProof/>
        </w:rPr>
        <w:drawing>
          <wp:inline distT="0" distB="0" distL="0" distR="0" wp14:anchorId="7E9BC39C" wp14:editId="38AC2106">
            <wp:extent cx="777240" cy="1439545"/>
            <wp:effectExtent l="0" t="0" r="3810" b="8255"/>
            <wp:docPr id="1212815262" name="图片 121281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777600" cy="1440000"/>
                    </a:xfrm>
                    <a:prstGeom prst="rect">
                      <a:avLst/>
                    </a:prstGeom>
                  </pic:spPr>
                </pic:pic>
              </a:graphicData>
            </a:graphic>
          </wp:inline>
        </w:drawing>
      </w:r>
    </w:p>
    <w:p w14:paraId="7074D6B8" w14:textId="77777777" w:rsidR="00E50231" w:rsidRPr="001F087F" w:rsidRDefault="00E50231" w:rsidP="00E50231">
      <w:pPr>
        <w:pStyle w:val="af3"/>
        <w:ind w:firstLine="420"/>
        <w:jc w:val="center"/>
        <w:rPr>
          <w:rFonts w:ascii="楷体" w:eastAsia="楷体" w:hAnsi="楷体" w:hint="eastAsia"/>
          <w:sz w:val="21"/>
          <w:szCs w:val="21"/>
        </w:rPr>
      </w:pPr>
      <w:r w:rsidRPr="001F087F">
        <w:rPr>
          <w:rFonts w:ascii="楷体" w:eastAsia="楷体" w:hAnsi="楷体" w:hint="eastAsia"/>
          <w:sz w:val="21"/>
          <w:szCs w:val="21"/>
        </w:rPr>
        <w:t>图</w:t>
      </w:r>
      <w:r w:rsidRPr="001F087F">
        <w:rPr>
          <w:rFonts w:ascii="楷体" w:eastAsia="楷体" w:hAnsi="楷体"/>
          <w:sz w:val="21"/>
          <w:szCs w:val="21"/>
        </w:rPr>
        <w:t>4</w:t>
      </w:r>
      <w:r w:rsidRPr="001F087F">
        <w:rPr>
          <w:rStyle w:val="afb"/>
          <w:rFonts w:ascii="楷体" w:eastAsia="楷体" w:hAnsi="楷体"/>
          <w:sz w:val="21"/>
          <w:szCs w:val="21"/>
        </w:rPr>
        <w:footnoteReference w:id="18"/>
      </w:r>
      <w:r w:rsidRPr="001F087F">
        <w:rPr>
          <w:rFonts w:ascii="楷体" w:eastAsia="楷体" w:hAnsi="楷体"/>
          <w:sz w:val="21"/>
          <w:szCs w:val="21"/>
        </w:rPr>
        <w:t xml:space="preserve">                        </w:t>
      </w:r>
      <w:r w:rsidRPr="001F087F">
        <w:rPr>
          <w:rFonts w:ascii="楷体" w:eastAsia="楷体" w:hAnsi="楷体" w:hint="eastAsia"/>
          <w:sz w:val="21"/>
          <w:szCs w:val="21"/>
        </w:rPr>
        <w:t>图</w:t>
      </w:r>
      <w:r w:rsidRPr="001F087F">
        <w:rPr>
          <w:rFonts w:ascii="楷体" w:eastAsia="楷体" w:hAnsi="楷体"/>
          <w:sz w:val="21"/>
          <w:szCs w:val="21"/>
        </w:rPr>
        <w:t>5</w:t>
      </w:r>
      <w:r w:rsidRPr="001F087F">
        <w:rPr>
          <w:rStyle w:val="afb"/>
          <w:rFonts w:ascii="楷体" w:eastAsia="楷体" w:hAnsi="楷体"/>
          <w:sz w:val="21"/>
          <w:szCs w:val="21"/>
        </w:rPr>
        <w:footnoteReference w:id="19"/>
      </w:r>
    </w:p>
    <w:p w14:paraId="4D5E41AF" w14:textId="77777777" w:rsidR="00E50231" w:rsidRDefault="00E50231" w:rsidP="00E50231">
      <w:pPr>
        <w:pStyle w:val="af3"/>
        <w:ind w:firstLine="560"/>
        <w:rPr>
          <w:rFonts w:hint="eastAsia"/>
        </w:rPr>
      </w:pPr>
      <w:r>
        <w:rPr>
          <w:rFonts w:hint="eastAsia"/>
        </w:rPr>
        <w:t>周麟凤百乳罍这类特征十分显著的大口折肩铜罍，过去也多有出土，因其只见于南方地区（主要是长江中游），学者普遍将其归属为“南方类型”，日本学者难波纯子女士称之为“华中型”青铜器。</w:t>
      </w:r>
      <w:r>
        <w:rPr>
          <w:rStyle w:val="afb"/>
        </w:rPr>
        <w:footnoteReference w:id="20"/>
      </w:r>
      <w:r>
        <w:rPr>
          <w:rFonts w:hint="eastAsia"/>
        </w:rPr>
        <w:t>明初刻本著录足迹罍的器图尽管略显朴素粗犷，但在器身的纹饰细节上，依然可以辨识出其颈部的三角纹以及腹部、圈足的兽面纹，这些特征</w:t>
      </w:r>
      <w:r>
        <w:rPr>
          <w:rFonts w:hint="eastAsia"/>
        </w:rPr>
        <w:lastRenderedPageBreak/>
        <w:t>与妇好墓出土的司</w:t>
      </w:r>
      <w:r>
        <w:rPr>
          <w:noProof/>
        </w:rPr>
        <w:drawing>
          <wp:inline distT="0" distB="0" distL="0" distR="0" wp14:anchorId="3E7BA5A4" wp14:editId="288E62D7">
            <wp:extent cx="143510" cy="143510"/>
            <wp:effectExtent l="0" t="0" r="8890" b="8890"/>
            <wp:docPr id="348523545" name="图片 3485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7"/>
                    <a:stretch>
                      <a:fillRect/>
                    </a:stretch>
                  </pic:blipFill>
                  <pic:spPr>
                    <a:xfrm>
                      <a:off x="0" y="0"/>
                      <a:ext cx="144000" cy="144000"/>
                    </a:xfrm>
                    <a:prstGeom prst="rect">
                      <a:avLst/>
                    </a:prstGeom>
                  </pic:spPr>
                </pic:pic>
              </a:graphicData>
            </a:graphic>
          </wp:inline>
        </w:drawing>
      </w:r>
      <w:r>
        <w:rPr>
          <w:rFonts w:hint="eastAsia"/>
        </w:rPr>
        <w:t>母尊（图</w:t>
      </w:r>
      <w:r>
        <w:t>6</w:t>
      </w:r>
      <w:r>
        <w:rPr>
          <w:rFonts w:hint="eastAsia"/>
        </w:rPr>
        <w:t>）、殷墟出土的子渔尊（图</w:t>
      </w:r>
      <w:r>
        <w:t>7</w:t>
      </w:r>
      <w:r>
        <w:rPr>
          <w:rFonts w:hint="eastAsia"/>
        </w:rPr>
        <w:t>）颇为相似</w:t>
      </w:r>
      <w:r>
        <w:rPr>
          <w:rStyle w:val="afb"/>
        </w:rPr>
        <w:footnoteReference w:id="21"/>
      </w:r>
      <w:r>
        <w:rPr>
          <w:rFonts w:hint="eastAsia"/>
        </w:rPr>
        <w:t>，只是《考古图》未有摹绘出肩部的浮雕牺首。根据铭文可改称此器为“亚止尊”，而不必与南方型青铜器相牵连。</w:t>
      </w:r>
    </w:p>
    <w:p w14:paraId="340AC5B2" w14:textId="42FF93E3" w:rsidR="00E50231" w:rsidRDefault="00E50231" w:rsidP="00E50231">
      <w:pPr>
        <w:spacing w:line="360" w:lineRule="auto"/>
        <w:jc w:val="center"/>
        <w:rPr>
          <w:rFonts w:ascii="楷体" w:eastAsia="楷体" w:hAnsi="楷体" w:hint="eastAsia"/>
        </w:rPr>
      </w:pPr>
      <w:r>
        <w:rPr>
          <w:noProof/>
        </w:rPr>
        <w:drawing>
          <wp:inline distT="0" distB="0" distL="0" distR="0" wp14:anchorId="797298E9" wp14:editId="3C61156F">
            <wp:extent cx="1202055" cy="1439545"/>
            <wp:effectExtent l="0" t="0" r="0" b="8255"/>
            <wp:docPr id="249121324" name="图片 2491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a:stretch>
                      <a:fillRect/>
                    </a:stretch>
                  </pic:blipFill>
                  <pic:spPr>
                    <a:xfrm>
                      <a:off x="0" y="0"/>
                      <a:ext cx="1202400" cy="1440000"/>
                    </a:xfrm>
                    <a:prstGeom prst="rect">
                      <a:avLst/>
                    </a:prstGeom>
                  </pic:spPr>
                </pic:pic>
              </a:graphicData>
            </a:graphic>
          </wp:inline>
        </w:drawing>
      </w:r>
      <w:r>
        <w:rPr>
          <w:rFonts w:ascii="楷体" w:eastAsia="楷体" w:hAnsi="楷体" w:hint="eastAsia"/>
        </w:rPr>
        <w:t xml:space="preserve">           </w:t>
      </w:r>
      <w:r>
        <w:rPr>
          <w:noProof/>
        </w:rPr>
        <w:drawing>
          <wp:inline distT="0" distB="0" distL="0" distR="0" wp14:anchorId="738027A6" wp14:editId="167E13D4">
            <wp:extent cx="1187450" cy="1439545"/>
            <wp:effectExtent l="0" t="0" r="0" b="8255"/>
            <wp:docPr id="1486283078" name="图片 148628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9"/>
                    <a:stretch>
                      <a:fillRect/>
                    </a:stretch>
                  </pic:blipFill>
                  <pic:spPr>
                    <a:xfrm>
                      <a:off x="0" y="0"/>
                      <a:ext cx="1188000" cy="1440000"/>
                    </a:xfrm>
                    <a:prstGeom prst="rect">
                      <a:avLst/>
                    </a:prstGeom>
                  </pic:spPr>
                </pic:pic>
              </a:graphicData>
            </a:graphic>
          </wp:inline>
        </w:drawing>
      </w:r>
    </w:p>
    <w:p w14:paraId="1C4EFF74" w14:textId="77777777" w:rsidR="00E50231" w:rsidRPr="000D7B3C" w:rsidRDefault="00E50231" w:rsidP="00E50231">
      <w:pPr>
        <w:spacing w:line="360" w:lineRule="auto"/>
        <w:jc w:val="center"/>
        <w:rPr>
          <w:rFonts w:ascii="楷体" w:eastAsia="楷体" w:hAnsi="楷体" w:hint="eastAsia"/>
        </w:rPr>
      </w:pPr>
      <w:r>
        <w:rPr>
          <w:rFonts w:ascii="楷体" w:eastAsia="楷体" w:hAnsi="楷体" w:hint="eastAsia"/>
        </w:rPr>
        <w:t>图</w:t>
      </w:r>
      <w:r>
        <w:rPr>
          <w:rFonts w:ascii="楷体" w:eastAsia="楷体" w:hAnsi="楷体"/>
        </w:rPr>
        <w:t xml:space="preserve">6                        </w:t>
      </w:r>
      <w:r>
        <w:rPr>
          <w:rFonts w:ascii="楷体" w:eastAsia="楷体" w:hAnsi="楷体" w:hint="eastAsia"/>
        </w:rPr>
        <w:t>图</w:t>
      </w:r>
      <w:r>
        <w:rPr>
          <w:rFonts w:ascii="楷体" w:eastAsia="楷体" w:hAnsi="楷体"/>
        </w:rPr>
        <w:t>7</w:t>
      </w:r>
    </w:p>
    <w:p w14:paraId="1DAACB0D" w14:textId="160A7919" w:rsidR="00E50231" w:rsidRDefault="00E50231" w:rsidP="00E50231">
      <w:pPr>
        <w:pStyle w:val="af8"/>
        <w:spacing w:before="468" w:after="468"/>
        <w:ind w:firstLine="496"/>
        <w:rPr>
          <w:rFonts w:hint="eastAsia"/>
        </w:rPr>
      </w:pPr>
      <w:r>
        <w:rPr>
          <w:rFonts w:hint="eastAsia"/>
        </w:rPr>
        <w:t>附记：本文是截取自拙稿</w:t>
      </w:r>
      <w:r w:rsidR="00814DA5">
        <w:rPr>
          <w:rFonts w:hint="eastAsia"/>
          <w:lang w:eastAsia="zh-CN"/>
        </w:rPr>
        <w:t>《吕大临〈考古图〉明代刻本问题补议》</w:t>
      </w:r>
      <w:r>
        <w:rPr>
          <w:rFonts w:hint="eastAsia"/>
        </w:rPr>
        <w:t>中的第三部分。最近拜读费文彬先生在复旦网上发表的《考古图》校疏大作，见其凡例中指出泊如斋本和郑朴本翻刻器图时的致误问题，与前人及本文观点略近，只是具体论述稍有差异。故特将此部分摘出，权作为对费先生论著的补充，诚请各位师友批评指正。</w:t>
      </w:r>
    </w:p>
    <w:p w14:paraId="001B991E" w14:textId="5FCFC300" w:rsidR="000D7B3C" w:rsidRPr="00E50231" w:rsidRDefault="00E50231" w:rsidP="00E50231">
      <w:pPr>
        <w:pStyle w:val="af8"/>
        <w:spacing w:before="468" w:after="468"/>
        <w:ind w:firstLine="496"/>
        <w:rPr>
          <w:rFonts w:hint="eastAsia"/>
          <w:lang w:eastAsia="zh-CN"/>
        </w:rPr>
      </w:pPr>
      <w:r>
        <w:rPr>
          <w:rFonts w:hint="eastAsia"/>
        </w:rPr>
        <w:t>又，原文初稿写成于</w:t>
      </w:r>
      <w:r>
        <w:t>2024年11</w:t>
      </w:r>
      <w:r>
        <w:rPr>
          <w:rFonts w:hint="eastAsia"/>
        </w:rPr>
        <w:t>月1</w:t>
      </w:r>
      <w:r>
        <w:t>9</w:t>
      </w:r>
      <w:r>
        <w:rPr>
          <w:rFonts w:hint="eastAsia"/>
        </w:rPr>
        <w:t>日，完稿后曾寄呈</w:t>
      </w:r>
      <w:r>
        <w:t>吴</w:t>
      </w:r>
      <w:r>
        <w:rPr>
          <w:rFonts w:hint="eastAsia"/>
        </w:rPr>
        <w:t>振武</w:t>
      </w:r>
      <w:r>
        <w:t>师、吴良宝师</w:t>
      </w:r>
      <w:r>
        <w:rPr>
          <w:rFonts w:hint="eastAsia"/>
        </w:rPr>
        <w:t>、南京</w:t>
      </w:r>
      <w:r>
        <w:t>师范大学井超老师、山东大学高中正老师、</w:t>
      </w:r>
      <w:r>
        <w:rPr>
          <w:rFonts w:hint="eastAsia"/>
        </w:rPr>
        <w:t>南京</w:t>
      </w:r>
      <w:r>
        <w:t>工业大学</w:t>
      </w:r>
      <w:r>
        <w:rPr>
          <w:rFonts w:hint="eastAsia"/>
        </w:rPr>
        <w:t>崔璨</w:t>
      </w:r>
      <w:r>
        <w:t>老师</w:t>
      </w:r>
      <w:r>
        <w:rPr>
          <w:rFonts w:hint="eastAsia"/>
        </w:rPr>
        <w:t>，以及梁涛兄和</w:t>
      </w:r>
      <w:r>
        <w:t>陈建新兄审阅指正</w:t>
      </w:r>
      <w:r>
        <w:rPr>
          <w:rFonts w:hint="eastAsia"/>
        </w:rPr>
        <w:t>；同年</w:t>
      </w:r>
      <w:r>
        <w:t>12</w:t>
      </w:r>
      <w:r>
        <w:rPr>
          <w:rFonts w:hint="eastAsia"/>
        </w:rPr>
        <w:t>月在中国人民大学第三届中国古典学青年学者论坛上宣读，又承蒙陈伟文老师和章莎菲老师不吝惠赐指正意见。此外，在前期思考和搜集材料过程中，亦得到陈纬宇兄、姬英杰师兄、王月妍师姐和张致铖兄的指点和帮助，谨此对诸位师友深表谢</w:t>
      </w:r>
      <w:r>
        <w:rPr>
          <w:rFonts w:hint="eastAsia"/>
        </w:rPr>
        <w:lastRenderedPageBreak/>
        <w:t>忱。</w:t>
      </w:r>
      <w:bookmarkEnd w:id="0"/>
      <w:bookmarkEnd w:id="1"/>
    </w:p>
    <w:sectPr w:rsidR="000D7B3C" w:rsidRPr="00E50231">
      <w:headerReference w:type="default" r:id="rId20"/>
      <w:footerReference w:type="default" r:id="rId21"/>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0CA19" w14:textId="77777777" w:rsidR="00737CB5" w:rsidRDefault="00737CB5" w:rsidP="00CE5303">
      <w:pPr>
        <w:rPr>
          <w:rFonts w:hint="eastAsia"/>
        </w:rPr>
      </w:pPr>
      <w:r>
        <w:separator/>
      </w:r>
    </w:p>
  </w:endnote>
  <w:endnote w:type="continuationSeparator" w:id="0">
    <w:p w14:paraId="013F9376" w14:textId="77777777" w:rsidR="00737CB5" w:rsidRDefault="00737CB5" w:rsidP="00CE530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微软雅黑"/>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宋体"/>
    <w:charset w:val="86"/>
    <w:family w:val="script"/>
    <w:pitch w:val="fixed"/>
    <w:sig w:usb0="00000001" w:usb1="080E0000" w:usb2="00000010" w:usb3="00000000" w:csb0="00040000" w:csb1="00000000"/>
  </w:font>
  <w:font w:name="控呇湮佽恅苤蚼">
    <w:charset w:val="88"/>
    <w:family w:val="modern"/>
    <w:pitch w:val="fixed"/>
    <w:sig w:usb0="00000001" w:usb1="08080000" w:usb2="00000010" w:usb3="00000000" w:csb0="00100000" w:csb1="00000000"/>
  </w:font>
  <w:font w:name="KaiXinSong">
    <w:panose1 w:val="02010609060101010101"/>
    <w:charset w:val="00"/>
    <w:family w:val="modern"/>
    <w:pitch w:val="fixed"/>
    <w:sig w:usb0="800002BF" w:usb1="3AC97CFA" w:usb2="04000016" w:usb3="00000000" w:csb0="00000001" w:csb1="00000000"/>
  </w:font>
  <w:font w:name="SimSun-ExtB">
    <w:panose1 w:val="02010609060101010101"/>
    <w:charset w:val="86"/>
    <w:family w:val="modern"/>
    <w:pitch w:val="fixed"/>
    <w:sig w:usb0="00000003" w:usb1="0A0E0000" w:usb2="00000010"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D0AC" w14:textId="2E0CA470" w:rsidR="001A0860" w:rsidRPr="001A0860" w:rsidRDefault="001A0860">
    <w:pPr>
      <w:pStyle w:val="af1"/>
      <w:rPr>
        <w:rFonts w:ascii="宋体" w:eastAsia="宋体" w:hAnsi="宋体" w:hint="eastAsia"/>
      </w:rPr>
    </w:pPr>
    <w:r w:rsidRPr="001A0860">
      <w:rPr>
        <w:rFonts w:ascii="宋体" w:eastAsia="宋体" w:hAnsi="宋体" w:hint="eastAsia"/>
      </w:rPr>
      <w:t>收稿日期：2025年7月</w:t>
    </w:r>
    <w:r w:rsidR="000E155B">
      <w:rPr>
        <w:rFonts w:ascii="宋体" w:eastAsia="宋体" w:hAnsi="宋体" w:hint="eastAsia"/>
      </w:rPr>
      <w:t>21</w:t>
    </w:r>
    <w:r w:rsidRPr="001A0860">
      <w:rPr>
        <w:rFonts w:ascii="宋体" w:eastAsia="宋体" w:hAnsi="宋体" w:hint="eastAsia"/>
      </w:rPr>
      <w:t>日</w:t>
    </w:r>
    <w:r w:rsidRPr="001A0860">
      <w:rPr>
        <w:rFonts w:ascii="宋体" w:eastAsia="宋体" w:hAnsi="宋体"/>
      </w:rPr>
      <w:ptab w:relativeTo="margin" w:alignment="center" w:leader="none"/>
    </w:r>
    <w:r w:rsidRPr="001A0860">
      <w:rPr>
        <w:rFonts w:ascii="宋体" w:eastAsia="宋体" w:hAnsi="宋体" w:hint="eastAsia"/>
      </w:rPr>
      <w:t>发稿日期：2025年7月</w:t>
    </w:r>
    <w:r w:rsidR="000E155B">
      <w:rPr>
        <w:rFonts w:ascii="宋体" w:eastAsia="宋体" w:hAnsi="宋体" w:hint="eastAsia"/>
      </w:rPr>
      <w:t>2</w:t>
    </w:r>
    <w:r w:rsidR="00885F43">
      <w:rPr>
        <w:rFonts w:ascii="宋体" w:eastAsia="宋体" w:hAnsi="宋体" w:hint="eastAsia"/>
      </w:rPr>
      <w:t>3</w:t>
    </w:r>
    <w:r w:rsidRPr="001A0860">
      <w:rPr>
        <w:rFonts w:ascii="宋体" w:eastAsia="宋体" w:hAnsi="宋体" w:hint="eastAsia"/>
      </w:rPr>
      <w:t>日</w:t>
    </w:r>
    <w:r w:rsidRPr="001A0860">
      <w:rPr>
        <w:rFonts w:ascii="宋体" w:eastAsia="宋体" w:hAnsi="宋体"/>
      </w:rPr>
      <w:ptab w:relativeTo="margin" w:alignment="right" w:leader="none"/>
    </w:r>
    <w:r w:rsidRPr="001A0860">
      <w:rPr>
        <w:rFonts w:ascii="宋体" w:eastAsia="宋体" w:hAnsi="宋体" w:hint="eastAsia"/>
      </w:rPr>
      <w:t>页码：</w:t>
    </w:r>
    <w:r w:rsidRPr="001A0860">
      <w:rPr>
        <w:rFonts w:ascii="宋体" w:eastAsia="宋体" w:hAnsi="宋体" w:hint="eastAsia"/>
      </w:rPr>
      <w:fldChar w:fldCharType="begin"/>
    </w:r>
    <w:r w:rsidRPr="001A0860">
      <w:rPr>
        <w:rFonts w:ascii="宋体" w:eastAsia="宋体" w:hAnsi="宋体" w:hint="eastAsia"/>
      </w:rPr>
      <w:instrText xml:space="preserve"> PAGE </w:instrText>
    </w:r>
    <w:r w:rsidRPr="001A0860">
      <w:rPr>
        <w:rFonts w:ascii="宋体" w:eastAsia="宋体" w:hAnsi="宋体" w:hint="eastAsia"/>
      </w:rPr>
      <w:fldChar w:fldCharType="separate"/>
    </w:r>
    <w:r w:rsidRPr="001A0860">
      <w:rPr>
        <w:rFonts w:ascii="宋体" w:eastAsia="宋体" w:hAnsi="宋体" w:hint="eastAsia"/>
      </w:rPr>
      <w:t>3</w:t>
    </w:r>
    <w:r w:rsidRPr="001A0860">
      <w:rPr>
        <w:rFonts w:ascii="宋体" w:eastAsia="宋体" w:hAnsi="宋体" w:hint="eastAsia"/>
      </w:rPr>
      <w:fldChar w:fldCharType="end"/>
    </w:r>
    <w:r w:rsidRPr="001A0860">
      <w:rPr>
        <w:rFonts w:ascii="宋体" w:eastAsia="宋体" w:hAnsi="宋体" w:hint="eastAsia"/>
      </w:rPr>
      <w:t>/</w:t>
    </w:r>
    <w:r w:rsidRPr="001A0860">
      <w:rPr>
        <w:rFonts w:ascii="宋体" w:eastAsia="宋体" w:hAnsi="宋体" w:hint="eastAsia"/>
      </w:rPr>
      <w:fldChar w:fldCharType="begin"/>
    </w:r>
    <w:r w:rsidRPr="001A0860">
      <w:rPr>
        <w:rFonts w:ascii="宋体" w:eastAsia="宋体" w:hAnsi="宋体" w:hint="eastAsia"/>
      </w:rPr>
      <w:instrText xml:space="preserve"> NUMPAGES  </w:instrText>
    </w:r>
    <w:r w:rsidRPr="001A0860">
      <w:rPr>
        <w:rFonts w:ascii="宋体" w:eastAsia="宋体" w:hAnsi="宋体" w:hint="eastAsia"/>
      </w:rPr>
      <w:fldChar w:fldCharType="separate"/>
    </w:r>
    <w:r w:rsidRPr="001A0860">
      <w:rPr>
        <w:rFonts w:ascii="宋体" w:eastAsia="宋体" w:hAnsi="宋体" w:hint="eastAsia"/>
      </w:rPr>
      <w:t>8</w:t>
    </w:r>
    <w:r w:rsidRPr="001A0860">
      <w:rPr>
        <w:rFonts w:ascii="宋体" w:eastAsia="宋体" w:hAnsi="宋体"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95B7C" w14:textId="77777777" w:rsidR="00737CB5" w:rsidRDefault="00737CB5" w:rsidP="00CE5303">
      <w:pPr>
        <w:rPr>
          <w:rFonts w:hint="eastAsia"/>
        </w:rPr>
      </w:pPr>
      <w:r>
        <w:separator/>
      </w:r>
    </w:p>
  </w:footnote>
  <w:footnote w:type="continuationSeparator" w:id="0">
    <w:p w14:paraId="76D157DA" w14:textId="77777777" w:rsidR="00737CB5" w:rsidRDefault="00737CB5" w:rsidP="00CE5303">
      <w:pPr>
        <w:rPr>
          <w:rFonts w:hint="eastAsia"/>
        </w:rPr>
      </w:pPr>
      <w:r>
        <w:continuationSeparator/>
      </w:r>
    </w:p>
  </w:footnote>
  <w:footnote w:id="1">
    <w:p w14:paraId="59F5C376" w14:textId="77777777" w:rsidR="00E50231" w:rsidRDefault="00E50231" w:rsidP="00E50231">
      <w:pPr>
        <w:pStyle w:val="af9"/>
        <w:ind w:left="200" w:hangingChars="100" w:hanging="200"/>
        <w:jc w:val="both"/>
      </w:pPr>
      <w:r w:rsidRPr="00E50231">
        <w:rPr>
          <w:rFonts w:ascii="宋体" w:eastAsia="宋体" w:hAnsi="宋体"/>
          <w:vertAlign w:val="superscript"/>
        </w:rPr>
        <w:footnoteRef/>
      </w:r>
      <w:r>
        <w:rPr>
          <w:rFonts w:ascii="宋体" w:eastAsia="宋体" w:hAnsi="宋体" w:hint="eastAsia"/>
        </w:rPr>
        <w:t>郭沫若著：《两周金文辞大系图录考释》第</w:t>
      </w:r>
      <w:r>
        <w:rPr>
          <w:rFonts w:ascii="宋体" w:eastAsia="宋体" w:hAnsi="宋体"/>
        </w:rPr>
        <w:t>1</w:t>
      </w:r>
      <w:r>
        <w:rPr>
          <w:rFonts w:ascii="宋体" w:eastAsia="宋体" w:hAnsi="宋体" w:hint="eastAsia"/>
        </w:rPr>
        <w:t>册，科学出版社，</w:t>
      </w:r>
      <w:r>
        <w:rPr>
          <w:rFonts w:ascii="宋体" w:eastAsia="宋体" w:hAnsi="宋体"/>
        </w:rPr>
        <w:t>1957</w:t>
      </w:r>
      <w:r>
        <w:rPr>
          <w:rFonts w:ascii="宋体" w:eastAsia="宋体" w:hAnsi="宋体" w:hint="eastAsia"/>
        </w:rPr>
        <w:t>年，“著录目”叶一上；吴镇烽编著：《商周青铜器铭文暨图像集成》第</w:t>
      </w:r>
      <w:r>
        <w:rPr>
          <w:rFonts w:ascii="宋体" w:eastAsia="宋体" w:hAnsi="宋体"/>
        </w:rPr>
        <w:t>35</w:t>
      </w:r>
      <w:r>
        <w:rPr>
          <w:rFonts w:ascii="宋体" w:eastAsia="宋体" w:hAnsi="宋体" w:hint="eastAsia"/>
        </w:rPr>
        <w:t>册，上海古籍出版社，</w:t>
      </w:r>
      <w:r>
        <w:rPr>
          <w:rFonts w:ascii="宋体" w:eastAsia="宋体" w:hAnsi="宋体"/>
        </w:rPr>
        <w:t>2012</w:t>
      </w:r>
      <w:r>
        <w:rPr>
          <w:rFonts w:ascii="宋体" w:eastAsia="宋体" w:hAnsi="宋体" w:hint="eastAsia"/>
        </w:rPr>
        <w:t>年，第</w:t>
      </w:r>
      <w:r>
        <w:rPr>
          <w:rFonts w:ascii="宋体" w:eastAsia="宋体" w:hAnsi="宋体"/>
        </w:rPr>
        <w:t>574</w:t>
      </w:r>
      <w:r>
        <w:rPr>
          <w:rFonts w:ascii="宋体" w:eastAsia="宋体" w:hAnsi="宋体" w:hint="eastAsia"/>
        </w:rPr>
        <w:t>页。</w:t>
      </w:r>
    </w:p>
  </w:footnote>
  <w:footnote w:id="2">
    <w:p w14:paraId="4458670D" w14:textId="77777777" w:rsidR="00E50231" w:rsidRDefault="00E50231" w:rsidP="00E50231">
      <w:pPr>
        <w:pStyle w:val="af9"/>
        <w:jc w:val="both"/>
      </w:pPr>
      <w:r w:rsidRPr="00E50231">
        <w:rPr>
          <w:rFonts w:ascii="宋体" w:eastAsia="宋体" w:hAnsi="宋体"/>
          <w:vertAlign w:val="superscript"/>
        </w:rPr>
        <w:footnoteRef/>
      </w:r>
      <w:r>
        <w:rPr>
          <w:rFonts w:ascii="宋体" w:eastAsia="宋体" w:hAnsi="宋体" w:hint="eastAsia"/>
        </w:rPr>
        <w:t>中国社会科学院考古研究所编：《殷周金文集成》第</w:t>
      </w:r>
      <w:r>
        <w:rPr>
          <w:rFonts w:ascii="宋体" w:eastAsia="宋体" w:hAnsi="宋体"/>
        </w:rPr>
        <w:t>8</w:t>
      </w:r>
      <w:r>
        <w:rPr>
          <w:rFonts w:ascii="宋体" w:eastAsia="宋体" w:hAnsi="宋体" w:hint="eastAsia"/>
        </w:rPr>
        <w:t>册，中华书局，</w:t>
      </w:r>
      <w:r>
        <w:rPr>
          <w:rFonts w:ascii="宋体" w:eastAsia="宋体" w:hAnsi="宋体"/>
        </w:rPr>
        <w:t>1987</w:t>
      </w:r>
      <w:r>
        <w:rPr>
          <w:rFonts w:ascii="宋体" w:eastAsia="宋体" w:hAnsi="宋体" w:hint="eastAsia"/>
        </w:rPr>
        <w:t>年，第</w:t>
      </w:r>
      <w:r>
        <w:rPr>
          <w:rFonts w:ascii="宋体" w:eastAsia="宋体" w:hAnsi="宋体"/>
        </w:rPr>
        <w:t>30</w:t>
      </w:r>
      <w:r>
        <w:rPr>
          <w:rFonts w:ascii="宋体" w:eastAsia="宋体" w:hAnsi="宋体" w:hint="eastAsia"/>
        </w:rPr>
        <w:t>—</w:t>
      </w:r>
      <w:r>
        <w:rPr>
          <w:rFonts w:ascii="宋体" w:eastAsia="宋体" w:hAnsi="宋体"/>
        </w:rPr>
        <w:t>31</w:t>
      </w:r>
      <w:r>
        <w:rPr>
          <w:rFonts w:ascii="宋体" w:eastAsia="宋体" w:hAnsi="宋体" w:hint="eastAsia"/>
        </w:rPr>
        <w:t>页。</w:t>
      </w:r>
    </w:p>
  </w:footnote>
  <w:footnote w:id="3">
    <w:p w14:paraId="0E7627C1" w14:textId="77777777" w:rsidR="00E50231" w:rsidRDefault="00E50231" w:rsidP="00E50231">
      <w:pPr>
        <w:pStyle w:val="af9"/>
        <w:jc w:val="both"/>
      </w:pPr>
      <w:r w:rsidRPr="00E50231">
        <w:rPr>
          <w:rFonts w:ascii="宋体" w:eastAsia="宋体" w:hAnsi="宋体"/>
          <w:vertAlign w:val="superscript"/>
        </w:rPr>
        <w:footnoteRef/>
      </w:r>
      <w:r>
        <w:rPr>
          <w:rFonts w:ascii="宋体" w:eastAsia="宋体" w:hAnsi="宋体" w:hint="eastAsia"/>
        </w:rPr>
        <w:t>刘庆柱、段志洪、冯时主编：《金文文献集成》第</w:t>
      </w:r>
      <w:r>
        <w:rPr>
          <w:rFonts w:ascii="宋体" w:eastAsia="宋体" w:hAnsi="宋体"/>
        </w:rPr>
        <w:t>1</w:t>
      </w:r>
      <w:r>
        <w:rPr>
          <w:rFonts w:ascii="宋体" w:eastAsia="宋体" w:hAnsi="宋体" w:hint="eastAsia"/>
        </w:rPr>
        <w:t>册，</w:t>
      </w:r>
      <w:r>
        <w:rPr>
          <w:rFonts w:ascii="宋体" w:eastAsia="宋体" w:hAnsi="宋体"/>
        </w:rPr>
        <w:t>2005</w:t>
      </w:r>
      <w:r>
        <w:rPr>
          <w:rFonts w:ascii="宋体" w:eastAsia="宋体" w:hAnsi="宋体" w:hint="eastAsia"/>
        </w:rPr>
        <w:t>年，第</w:t>
      </w:r>
      <w:r>
        <w:rPr>
          <w:rFonts w:ascii="宋体" w:eastAsia="宋体" w:hAnsi="宋体"/>
        </w:rPr>
        <w:t>1</w:t>
      </w:r>
      <w:r>
        <w:rPr>
          <w:rFonts w:ascii="宋体" w:eastAsia="宋体" w:hAnsi="宋体" w:hint="eastAsia"/>
        </w:rPr>
        <w:t>页。</w:t>
      </w:r>
    </w:p>
  </w:footnote>
  <w:footnote w:id="4">
    <w:p w14:paraId="65DFDC45" w14:textId="77777777" w:rsidR="00E50231" w:rsidRDefault="00E50231" w:rsidP="00E50231">
      <w:pPr>
        <w:pStyle w:val="af9"/>
        <w:ind w:left="200" w:hangingChars="100" w:hanging="200"/>
        <w:jc w:val="both"/>
      </w:pPr>
      <w:r w:rsidRPr="00E50231">
        <w:rPr>
          <w:rFonts w:ascii="宋体" w:eastAsia="宋体" w:hAnsi="宋体"/>
          <w:vertAlign w:val="superscript"/>
        </w:rPr>
        <w:footnoteRef/>
      </w:r>
      <w:r>
        <w:rPr>
          <w:rFonts w:ascii="宋体" w:eastAsia="宋体" w:hAnsi="宋体" w:hint="eastAsia"/>
        </w:rPr>
        <w:t>吕大临撰：《考古图》卷三，《四库全书存目丛书》（子部第</w:t>
      </w:r>
      <w:r>
        <w:rPr>
          <w:rFonts w:ascii="宋体" w:eastAsia="宋体" w:hAnsi="宋体"/>
        </w:rPr>
        <w:t>77</w:t>
      </w:r>
      <w:r>
        <w:rPr>
          <w:rFonts w:ascii="宋体" w:eastAsia="宋体" w:hAnsi="宋体" w:hint="eastAsia"/>
        </w:rPr>
        <w:t>册）影印华东师范大学图书馆藏明初刻本，齐鲁书社，</w:t>
      </w:r>
      <w:r>
        <w:rPr>
          <w:rFonts w:ascii="宋体" w:eastAsia="宋体" w:hAnsi="宋体"/>
        </w:rPr>
        <w:t>1996</w:t>
      </w:r>
      <w:r>
        <w:rPr>
          <w:rFonts w:ascii="宋体" w:eastAsia="宋体" w:hAnsi="宋体" w:hint="eastAsia"/>
        </w:rPr>
        <w:t>年，第</w:t>
      </w:r>
      <w:r>
        <w:rPr>
          <w:rFonts w:ascii="宋体" w:eastAsia="宋体" w:hAnsi="宋体"/>
        </w:rPr>
        <w:t>651—652</w:t>
      </w:r>
      <w:r>
        <w:rPr>
          <w:rFonts w:ascii="宋体" w:eastAsia="宋体" w:hAnsi="宋体" w:hint="eastAsia"/>
        </w:rPr>
        <w:t>页；薛尚功撰：《宋刻宋拓〈历代钟鼎彝器款识法帖〉辑存》卷十四，中华书局，</w:t>
      </w:r>
      <w:r>
        <w:rPr>
          <w:rFonts w:ascii="宋体" w:eastAsia="宋体" w:hAnsi="宋体"/>
        </w:rPr>
        <w:t>2021</w:t>
      </w:r>
      <w:r>
        <w:rPr>
          <w:rFonts w:ascii="宋体" w:eastAsia="宋体" w:hAnsi="宋体" w:hint="eastAsia"/>
        </w:rPr>
        <w:t>年，第</w:t>
      </w:r>
      <w:r>
        <w:rPr>
          <w:rFonts w:ascii="宋体" w:eastAsia="宋体" w:hAnsi="宋体"/>
        </w:rPr>
        <w:t>164</w:t>
      </w:r>
      <w:r>
        <w:rPr>
          <w:rFonts w:ascii="宋体" w:eastAsia="宋体" w:hAnsi="宋体" w:hint="eastAsia"/>
        </w:rPr>
        <w:t>—</w:t>
      </w:r>
      <w:r>
        <w:rPr>
          <w:rFonts w:ascii="宋体" w:eastAsia="宋体" w:hAnsi="宋体"/>
        </w:rPr>
        <w:t>166</w:t>
      </w:r>
      <w:r>
        <w:rPr>
          <w:rFonts w:ascii="宋体" w:eastAsia="宋体" w:hAnsi="宋体" w:hint="eastAsia"/>
        </w:rPr>
        <w:t>页。</w:t>
      </w:r>
    </w:p>
  </w:footnote>
  <w:footnote w:id="5">
    <w:p w14:paraId="58123601" w14:textId="77777777" w:rsidR="00E50231" w:rsidRDefault="00E50231" w:rsidP="00E50231">
      <w:pPr>
        <w:pStyle w:val="af9"/>
        <w:jc w:val="both"/>
        <w:rPr>
          <w:rFonts w:ascii="宋体" w:eastAsia="宋体" w:hAnsi="宋体" w:hint="eastAsia"/>
        </w:rPr>
      </w:pPr>
      <w:r w:rsidRPr="00E50231">
        <w:rPr>
          <w:rFonts w:ascii="宋体" w:eastAsia="宋体" w:hAnsi="宋体"/>
          <w:vertAlign w:val="superscript"/>
        </w:rPr>
        <w:footnoteRef/>
      </w:r>
      <w:r>
        <w:rPr>
          <w:rFonts w:ascii="宋体" w:eastAsia="宋体" w:hAnsi="宋体" w:hint="eastAsia"/>
        </w:rPr>
        <w:t>参看黄鹤著：《西周有铭铜器断代研究综览》，上海古籍出版社，</w:t>
      </w:r>
      <w:r>
        <w:rPr>
          <w:rFonts w:ascii="宋体" w:eastAsia="宋体" w:hAnsi="宋体"/>
        </w:rPr>
        <w:t>2021</w:t>
      </w:r>
      <w:r>
        <w:rPr>
          <w:rFonts w:ascii="宋体" w:eastAsia="宋体" w:hAnsi="宋体" w:hint="eastAsia"/>
        </w:rPr>
        <w:t>年，第</w:t>
      </w:r>
      <w:r>
        <w:rPr>
          <w:rFonts w:ascii="宋体" w:eastAsia="宋体" w:hAnsi="宋体"/>
        </w:rPr>
        <w:t>568</w:t>
      </w:r>
      <w:r>
        <w:rPr>
          <w:rFonts w:ascii="宋体" w:eastAsia="宋体" w:hAnsi="宋体" w:hint="eastAsia"/>
        </w:rPr>
        <w:t>—</w:t>
      </w:r>
      <w:r>
        <w:rPr>
          <w:rFonts w:ascii="宋体" w:eastAsia="宋体" w:hAnsi="宋体"/>
        </w:rPr>
        <w:t>569</w:t>
      </w:r>
      <w:r>
        <w:rPr>
          <w:rFonts w:ascii="宋体" w:eastAsia="宋体" w:hAnsi="宋体" w:hint="eastAsia"/>
        </w:rPr>
        <w:t>页。</w:t>
      </w:r>
    </w:p>
  </w:footnote>
  <w:footnote w:id="6">
    <w:p w14:paraId="4DAEB6A1" w14:textId="77777777" w:rsidR="00E50231" w:rsidRDefault="00E50231" w:rsidP="00E50231">
      <w:pPr>
        <w:pStyle w:val="af9"/>
        <w:ind w:left="200" w:hangingChars="100" w:hanging="200"/>
        <w:jc w:val="both"/>
        <w:textAlignment w:val="center"/>
      </w:pPr>
      <w:r w:rsidRPr="00E50231">
        <w:rPr>
          <w:rFonts w:ascii="宋体" w:eastAsia="宋体" w:hAnsi="宋体"/>
          <w:vertAlign w:val="superscript"/>
        </w:rPr>
        <w:footnoteRef/>
      </w:r>
      <w:r>
        <w:rPr>
          <w:rFonts w:ascii="宋体" w:eastAsia="宋体" w:hAnsi="宋体" w:hint="eastAsia"/>
        </w:rPr>
        <w:t>上海博物馆商周青铜器铭文选编写组：《商周青铜器铭文选》第</w:t>
      </w:r>
      <w:r>
        <w:rPr>
          <w:rFonts w:ascii="宋体" w:eastAsia="宋体" w:hAnsi="宋体"/>
        </w:rPr>
        <w:t>3</w:t>
      </w:r>
      <w:r>
        <w:rPr>
          <w:rFonts w:ascii="宋体" w:eastAsia="宋体" w:hAnsi="宋体" w:hint="eastAsia"/>
        </w:rPr>
        <w:t>卷，文物出版社，</w:t>
      </w:r>
      <w:r>
        <w:rPr>
          <w:rFonts w:ascii="宋体" w:eastAsia="宋体" w:hAnsi="宋体"/>
        </w:rPr>
        <w:t>1988</w:t>
      </w:r>
      <w:r>
        <w:rPr>
          <w:rFonts w:ascii="宋体" w:eastAsia="宋体" w:hAnsi="宋体" w:hint="eastAsia"/>
        </w:rPr>
        <w:t>年，第</w:t>
      </w:r>
      <w:r>
        <w:rPr>
          <w:rFonts w:ascii="宋体" w:eastAsia="宋体" w:hAnsi="宋体"/>
        </w:rPr>
        <w:t>188</w:t>
      </w:r>
      <w:r>
        <w:rPr>
          <w:rFonts w:ascii="宋体" w:eastAsia="宋体" w:hAnsi="宋体" w:hint="eastAsia"/>
        </w:rPr>
        <w:t>页“注〔一〕”。</w:t>
      </w:r>
    </w:p>
  </w:footnote>
  <w:footnote w:id="7">
    <w:p w14:paraId="42A11867" w14:textId="77777777" w:rsidR="00E50231" w:rsidRDefault="00E50231" w:rsidP="00E50231">
      <w:pPr>
        <w:pStyle w:val="af9"/>
        <w:jc w:val="both"/>
        <w:textAlignment w:val="center"/>
      </w:pPr>
      <w:r w:rsidRPr="00E50231">
        <w:rPr>
          <w:rFonts w:ascii="宋体" w:eastAsia="宋体" w:hAnsi="宋体"/>
          <w:vertAlign w:val="superscript"/>
        </w:rPr>
        <w:footnoteRef/>
      </w:r>
      <w:r>
        <w:rPr>
          <w:rFonts w:ascii="宋体" w:eastAsia="宋体" w:hAnsi="宋体" w:hint="eastAsia"/>
        </w:rPr>
        <w:t>李学勤：《四十三年佐鼎与牧簋》，《中国史研究》</w:t>
      </w:r>
      <w:r>
        <w:rPr>
          <w:rFonts w:ascii="宋体" w:eastAsia="宋体" w:hAnsi="宋体"/>
        </w:rPr>
        <w:t>2003</w:t>
      </w:r>
      <w:r>
        <w:rPr>
          <w:rFonts w:ascii="宋体" w:eastAsia="宋体" w:hAnsi="宋体" w:hint="eastAsia"/>
        </w:rPr>
        <w:t>年第</w:t>
      </w:r>
      <w:r>
        <w:rPr>
          <w:rFonts w:ascii="宋体" w:eastAsia="宋体" w:hAnsi="宋体"/>
        </w:rPr>
        <w:t>2</w:t>
      </w:r>
      <w:r>
        <w:rPr>
          <w:rFonts w:ascii="宋体" w:eastAsia="宋体" w:hAnsi="宋体" w:hint="eastAsia"/>
        </w:rPr>
        <w:t>期，第</w:t>
      </w:r>
      <w:r>
        <w:rPr>
          <w:rFonts w:ascii="宋体" w:eastAsia="宋体" w:hAnsi="宋体"/>
        </w:rPr>
        <w:t>53</w:t>
      </w:r>
      <w:r>
        <w:rPr>
          <w:rFonts w:ascii="宋体" w:eastAsia="宋体" w:hAnsi="宋体" w:hint="eastAsia"/>
        </w:rPr>
        <w:t>页。</w:t>
      </w:r>
    </w:p>
  </w:footnote>
  <w:footnote w:id="8">
    <w:p w14:paraId="3932000F" w14:textId="77777777" w:rsidR="00E50231" w:rsidRDefault="00E50231" w:rsidP="00E50231">
      <w:pPr>
        <w:pStyle w:val="af9"/>
        <w:jc w:val="both"/>
        <w:textAlignment w:val="center"/>
      </w:pPr>
      <w:r w:rsidRPr="000E155B">
        <w:rPr>
          <w:rFonts w:ascii="宋体" w:eastAsia="宋体" w:hAnsi="宋体"/>
          <w:vertAlign w:val="superscript"/>
        </w:rPr>
        <w:footnoteRef/>
      </w:r>
      <w:r>
        <w:rPr>
          <w:rFonts w:ascii="宋体" w:eastAsia="宋体" w:hAnsi="宋体" w:hint="eastAsia"/>
        </w:rPr>
        <w:t>王世民、陈公柔、张长寿著：《西周青铜器分期断代研究》，</w:t>
      </w:r>
      <w:r>
        <w:rPr>
          <w:rFonts w:ascii="宋体" w:eastAsia="宋体" w:hAnsi="宋体"/>
        </w:rPr>
        <w:t>1999</w:t>
      </w:r>
      <w:r>
        <w:rPr>
          <w:rFonts w:ascii="宋体" w:eastAsia="宋体" w:hAnsi="宋体" w:hint="eastAsia"/>
        </w:rPr>
        <w:t>年，文物出版社，第</w:t>
      </w:r>
      <w:r>
        <w:rPr>
          <w:rFonts w:ascii="宋体" w:eastAsia="宋体" w:hAnsi="宋体"/>
        </w:rPr>
        <w:t>77</w:t>
      </w:r>
      <w:r>
        <w:rPr>
          <w:rFonts w:ascii="宋体" w:eastAsia="宋体" w:hAnsi="宋体" w:hint="eastAsia"/>
        </w:rPr>
        <w:t>、</w:t>
      </w:r>
      <w:r>
        <w:rPr>
          <w:rFonts w:ascii="宋体" w:eastAsia="宋体" w:hAnsi="宋体"/>
        </w:rPr>
        <w:t>79</w:t>
      </w:r>
      <w:r>
        <w:rPr>
          <w:rFonts w:ascii="宋体" w:eastAsia="宋体" w:hAnsi="宋体" w:hint="eastAsia"/>
        </w:rPr>
        <w:t>页。</w:t>
      </w:r>
    </w:p>
  </w:footnote>
  <w:footnote w:id="9">
    <w:p w14:paraId="4E3914B8" w14:textId="77777777" w:rsidR="00E50231" w:rsidRDefault="00E50231" w:rsidP="00E50231">
      <w:pPr>
        <w:pStyle w:val="af9"/>
        <w:ind w:left="200" w:hangingChars="100" w:hanging="200"/>
        <w:jc w:val="both"/>
        <w:textAlignment w:val="center"/>
      </w:pPr>
      <w:r w:rsidRPr="000E155B">
        <w:rPr>
          <w:rFonts w:ascii="宋体" w:eastAsia="宋体" w:hAnsi="宋体"/>
          <w:vertAlign w:val="superscript"/>
        </w:rPr>
        <w:footnoteRef/>
      </w:r>
      <w:r>
        <w:rPr>
          <w:rFonts w:ascii="宋体" w:eastAsia="宋体" w:hAnsi="宋体" w:hint="eastAsia"/>
        </w:rPr>
        <w:t>彭裕商著：《西周青铜器年代综合研究》，巴蜀书社，</w:t>
      </w:r>
      <w:r>
        <w:rPr>
          <w:rFonts w:ascii="宋体" w:eastAsia="宋体" w:hAnsi="宋体"/>
        </w:rPr>
        <w:t>2003</w:t>
      </w:r>
      <w:r>
        <w:rPr>
          <w:rFonts w:ascii="宋体" w:eastAsia="宋体" w:hAnsi="宋体" w:hint="eastAsia"/>
        </w:rPr>
        <w:t>年，第</w:t>
      </w:r>
      <w:r>
        <w:rPr>
          <w:rFonts w:ascii="宋体" w:eastAsia="宋体" w:hAnsi="宋体"/>
        </w:rPr>
        <w:t>369</w:t>
      </w:r>
      <w:r>
        <w:rPr>
          <w:rFonts w:ascii="宋体" w:eastAsia="宋体" w:hAnsi="宋体" w:hint="eastAsia"/>
        </w:rPr>
        <w:t>、</w:t>
      </w:r>
      <w:r>
        <w:rPr>
          <w:rFonts w:ascii="宋体" w:eastAsia="宋体" w:hAnsi="宋体"/>
        </w:rPr>
        <w:t>407</w:t>
      </w:r>
      <w:r>
        <w:rPr>
          <w:rFonts w:ascii="宋体" w:eastAsia="宋体" w:hAnsi="宋体" w:hint="eastAsia"/>
        </w:rPr>
        <w:t>页；唐复年辑：《西周青铜器铭文分代史征器影集》，中华书局，</w:t>
      </w:r>
      <w:r>
        <w:rPr>
          <w:rFonts w:ascii="宋体" w:eastAsia="宋体" w:hAnsi="宋体"/>
        </w:rPr>
        <w:t>1993</w:t>
      </w:r>
      <w:r>
        <w:rPr>
          <w:rFonts w:ascii="宋体" w:eastAsia="宋体" w:hAnsi="宋体" w:hint="eastAsia"/>
        </w:rPr>
        <w:t>年，第</w:t>
      </w:r>
      <w:r>
        <w:rPr>
          <w:rFonts w:ascii="宋体" w:eastAsia="宋体" w:hAnsi="宋体"/>
        </w:rPr>
        <w:t>141</w:t>
      </w:r>
      <w:r>
        <w:rPr>
          <w:rFonts w:ascii="宋体" w:eastAsia="宋体" w:hAnsi="宋体" w:hint="eastAsia"/>
        </w:rPr>
        <w:t>页</w:t>
      </w:r>
      <w:r>
        <w:rPr>
          <w:rFonts w:ascii="宋体" w:eastAsia="宋体" w:hAnsi="宋体"/>
        </w:rPr>
        <w:t>“470</w:t>
      </w:r>
      <w:r>
        <w:rPr>
          <w:rFonts w:ascii="宋体" w:eastAsia="宋体" w:hAnsi="宋体" w:hint="eastAsia"/>
        </w:rPr>
        <w:t>号</w:t>
      </w:r>
      <w:r>
        <w:rPr>
          <w:rFonts w:ascii="宋体" w:eastAsia="宋体" w:hAnsi="宋体"/>
        </w:rPr>
        <w:t>”</w:t>
      </w:r>
      <w:r>
        <w:rPr>
          <w:rFonts w:ascii="宋体" w:eastAsia="宋体" w:hAnsi="宋体" w:hint="eastAsia"/>
        </w:rPr>
        <w:t>。</w:t>
      </w:r>
    </w:p>
  </w:footnote>
  <w:footnote w:id="10">
    <w:p w14:paraId="7EDCA571" w14:textId="77777777" w:rsidR="00E50231" w:rsidRDefault="00E50231" w:rsidP="00E50231">
      <w:pPr>
        <w:pStyle w:val="af9"/>
        <w:ind w:left="200" w:hangingChars="100" w:hanging="200"/>
        <w:jc w:val="both"/>
        <w:textAlignment w:val="center"/>
      </w:pPr>
      <w:r w:rsidRPr="000E155B">
        <w:rPr>
          <w:rFonts w:ascii="宋体" w:eastAsia="宋体" w:hAnsi="宋体"/>
          <w:vertAlign w:val="superscript"/>
        </w:rPr>
        <w:footnoteRef/>
      </w:r>
      <w:r>
        <w:rPr>
          <w:rFonts w:ascii="宋体" w:eastAsia="宋体" w:hAnsi="宋体" w:hint="eastAsia"/>
        </w:rPr>
        <w:t>《博古图》卷十七著录的这三件“周兕敦”，铭文分别作“</w:t>
      </w:r>
      <w:r>
        <w:rPr>
          <w:rFonts w:ascii="宋体" w:eastAsia="宋体" w:hAnsi="宋体"/>
          <w:noProof/>
        </w:rPr>
        <w:drawing>
          <wp:inline distT="0" distB="0" distL="0" distR="0" wp14:anchorId="20A17604" wp14:editId="6D39418E">
            <wp:extent cx="132715" cy="179705"/>
            <wp:effectExtent l="0" t="0" r="635" b="0"/>
            <wp:docPr id="1951160167" name="图片 195116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
                    <a:stretch>
                      <a:fillRect/>
                    </a:stretch>
                  </pic:blipFill>
                  <pic:spPr>
                    <a:xfrm>
                      <a:off x="0" y="0"/>
                      <a:ext cx="133200" cy="180000"/>
                    </a:xfrm>
                    <a:prstGeom prst="rect">
                      <a:avLst/>
                    </a:prstGeom>
                  </pic:spPr>
                </pic:pic>
              </a:graphicData>
            </a:graphic>
          </wp:inline>
        </w:drawing>
      </w:r>
      <w:r>
        <w:rPr>
          <w:rFonts w:ascii="宋体" w:eastAsia="宋体" w:hAnsi="宋体" w:hint="eastAsia"/>
        </w:rPr>
        <w:t>”“</w:t>
      </w:r>
      <w:r>
        <w:rPr>
          <w:rFonts w:ascii="宋体" w:eastAsia="宋体" w:hAnsi="宋体"/>
          <w:noProof/>
        </w:rPr>
        <w:drawing>
          <wp:inline distT="0" distB="0" distL="0" distR="0" wp14:anchorId="4894D713" wp14:editId="110BE2B9">
            <wp:extent cx="132715" cy="179705"/>
            <wp:effectExtent l="0" t="0" r="635" b="0"/>
            <wp:docPr id="767095070" name="图片 76709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
                    <a:stretch>
                      <a:fillRect/>
                    </a:stretch>
                  </pic:blipFill>
                  <pic:spPr>
                    <a:xfrm>
                      <a:off x="0" y="0"/>
                      <a:ext cx="133200" cy="180000"/>
                    </a:xfrm>
                    <a:prstGeom prst="rect">
                      <a:avLst/>
                    </a:prstGeom>
                  </pic:spPr>
                </pic:pic>
              </a:graphicData>
            </a:graphic>
          </wp:inline>
        </w:drawing>
      </w:r>
      <w:r>
        <w:rPr>
          <w:rFonts w:ascii="宋体" w:eastAsia="宋体" w:hAnsi="宋体" w:hint="eastAsia"/>
        </w:rPr>
        <w:t>”“</w:t>
      </w:r>
      <w:r>
        <w:rPr>
          <w:rFonts w:ascii="宋体" w:eastAsia="宋体" w:hAnsi="宋体"/>
          <w:noProof/>
        </w:rPr>
        <w:drawing>
          <wp:inline distT="0" distB="0" distL="0" distR="0" wp14:anchorId="10059F7D" wp14:editId="42C42E70">
            <wp:extent cx="165100" cy="179705"/>
            <wp:effectExtent l="0" t="0" r="6350" b="0"/>
            <wp:docPr id="1151897327" name="图片 115189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
                    <a:stretch>
                      <a:fillRect/>
                    </a:stretch>
                  </pic:blipFill>
                  <pic:spPr>
                    <a:xfrm>
                      <a:off x="0" y="0"/>
                      <a:ext cx="165600" cy="180000"/>
                    </a:xfrm>
                    <a:prstGeom prst="rect">
                      <a:avLst/>
                    </a:prstGeom>
                  </pic:spPr>
                </pic:pic>
              </a:graphicData>
            </a:graphic>
          </wp:inline>
        </w:drawing>
      </w:r>
      <w:r>
        <w:rPr>
          <w:rFonts w:ascii="宋体" w:eastAsia="宋体" w:hAnsi="宋体" w:hint="eastAsia"/>
        </w:rPr>
        <w:t>”，周亚先生曾怀疑可能即陕西扶风齐家村窖藏出土</w:t>
      </w:r>
      <w:r>
        <w:rPr>
          <w:noProof/>
        </w:rPr>
        <w:drawing>
          <wp:inline distT="0" distB="0" distL="0" distR="0" wp14:anchorId="7B366915" wp14:editId="716A4822">
            <wp:extent cx="121920" cy="121920"/>
            <wp:effectExtent l="0" t="0" r="0" b="0"/>
            <wp:docPr id="887028475" name="图片 88702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
                    <a:stretch>
                      <a:fillRect/>
                    </a:stretch>
                  </pic:blipFill>
                  <pic:spPr>
                    <a:xfrm>
                      <a:off x="0" y="0"/>
                      <a:ext cx="122400" cy="122400"/>
                    </a:xfrm>
                    <a:prstGeom prst="rect">
                      <a:avLst/>
                    </a:prstGeom>
                  </pic:spPr>
                </pic:pic>
              </a:graphicData>
            </a:graphic>
          </wp:inline>
        </w:drawing>
      </w:r>
      <w:r>
        <w:rPr>
          <w:rFonts w:ascii="宋体" w:eastAsia="宋体" w:hAnsi="宋体" w:hint="eastAsia"/>
        </w:rPr>
        <w:t>鬲、盘、盉铭文中的从宀从巳之字，时代为西周晚期，不过他在文中将牧簋和上海博物馆藏虎簋的器形、纹饰相系联，可见他也没有注意到《考古图》器图窜改的问题（参见周亚：《虎簋断代与淅川楚墓中的复古现象》，收入罗运环主编《楚简楚文化与先秦历史文化国际学术研讨会论文集》，湖北教育出版社，</w:t>
      </w:r>
      <w:r>
        <w:rPr>
          <w:rFonts w:ascii="宋体" w:eastAsia="宋体" w:hAnsi="宋体"/>
        </w:rPr>
        <w:t>2013</w:t>
      </w:r>
      <w:r>
        <w:rPr>
          <w:rFonts w:ascii="宋体" w:eastAsia="宋体" w:hAnsi="宋体" w:hint="eastAsia"/>
        </w:rPr>
        <w:t>年，第</w:t>
      </w:r>
      <w:r>
        <w:rPr>
          <w:rFonts w:ascii="宋体" w:eastAsia="宋体" w:hAnsi="宋体"/>
        </w:rPr>
        <w:t>63</w:t>
      </w:r>
      <w:r>
        <w:rPr>
          <w:rFonts w:ascii="宋体" w:eastAsia="宋体" w:hAnsi="宋体" w:hint="eastAsia"/>
        </w:rPr>
        <w:t>页“补记”、第</w:t>
      </w:r>
      <w:r>
        <w:rPr>
          <w:rFonts w:ascii="宋体" w:eastAsia="宋体" w:hAnsi="宋体"/>
        </w:rPr>
        <w:t>57</w:t>
      </w:r>
      <w:r>
        <w:rPr>
          <w:rFonts w:ascii="宋体" w:eastAsia="宋体" w:hAnsi="宋体" w:hint="eastAsia"/>
        </w:rPr>
        <w:t>页）。</w:t>
      </w:r>
    </w:p>
  </w:footnote>
  <w:footnote w:id="11">
    <w:p w14:paraId="71C3CEA4" w14:textId="77777777" w:rsidR="00E50231" w:rsidRDefault="00E50231" w:rsidP="00E50231">
      <w:pPr>
        <w:pStyle w:val="af9"/>
        <w:jc w:val="both"/>
        <w:textAlignment w:val="center"/>
        <w:rPr>
          <w:rFonts w:ascii="宋体" w:eastAsia="宋体" w:hAnsi="宋体" w:hint="eastAsia"/>
        </w:rPr>
      </w:pPr>
      <w:r w:rsidRPr="000E155B">
        <w:rPr>
          <w:rFonts w:ascii="宋体" w:eastAsia="宋体" w:hAnsi="宋体"/>
          <w:vertAlign w:val="superscript"/>
        </w:rPr>
        <w:footnoteRef/>
      </w:r>
      <w:r>
        <w:rPr>
          <w:rFonts w:ascii="宋体" w:eastAsia="宋体" w:hAnsi="宋体" w:hint="eastAsia"/>
        </w:rPr>
        <w:t>李峰著：《青铜器和金文书体研究》，上海古籍出版社，</w:t>
      </w:r>
      <w:r>
        <w:rPr>
          <w:rFonts w:ascii="宋体" w:eastAsia="宋体" w:hAnsi="宋体"/>
        </w:rPr>
        <w:t>2018</w:t>
      </w:r>
      <w:r>
        <w:rPr>
          <w:rFonts w:ascii="宋体" w:eastAsia="宋体" w:hAnsi="宋体" w:hint="eastAsia"/>
        </w:rPr>
        <w:t>年，第</w:t>
      </w:r>
      <w:r>
        <w:rPr>
          <w:rFonts w:ascii="宋体" w:eastAsia="宋体" w:hAnsi="宋体"/>
        </w:rPr>
        <w:t>93</w:t>
      </w:r>
      <w:r>
        <w:rPr>
          <w:rFonts w:ascii="宋体" w:eastAsia="宋体" w:hAnsi="宋体" w:hint="eastAsia"/>
        </w:rPr>
        <w:t>—</w:t>
      </w:r>
      <w:r>
        <w:rPr>
          <w:rFonts w:ascii="宋体" w:eastAsia="宋体" w:hAnsi="宋体"/>
        </w:rPr>
        <w:t>94</w:t>
      </w:r>
      <w:r>
        <w:rPr>
          <w:rFonts w:ascii="宋体" w:eastAsia="宋体" w:hAnsi="宋体" w:hint="eastAsia"/>
        </w:rPr>
        <w:t>页。</w:t>
      </w:r>
    </w:p>
  </w:footnote>
  <w:footnote w:id="12">
    <w:p w14:paraId="7FDB6DAC" w14:textId="77777777" w:rsidR="00E50231" w:rsidRDefault="00E50231" w:rsidP="00E50231">
      <w:pPr>
        <w:pStyle w:val="af9"/>
        <w:jc w:val="both"/>
        <w:rPr>
          <w:rFonts w:ascii="宋体" w:eastAsia="宋体" w:hAnsi="宋体" w:hint="eastAsia"/>
        </w:rPr>
      </w:pPr>
      <w:r w:rsidRPr="000E155B">
        <w:rPr>
          <w:rFonts w:ascii="宋体" w:eastAsia="宋体" w:hAnsi="宋体"/>
          <w:vertAlign w:val="superscript"/>
        </w:rPr>
        <w:footnoteRef/>
      </w:r>
      <w:r>
        <w:rPr>
          <w:rFonts w:ascii="宋体" w:eastAsia="宋体" w:hAnsi="宋体" w:hint="eastAsia"/>
        </w:rPr>
        <w:t>李峰著：《青铜器和金文书体研究》，第</w:t>
      </w:r>
      <w:r>
        <w:rPr>
          <w:rFonts w:ascii="宋体" w:eastAsia="宋体" w:hAnsi="宋体"/>
        </w:rPr>
        <w:t>98</w:t>
      </w:r>
      <w:r>
        <w:rPr>
          <w:rFonts w:ascii="宋体" w:eastAsia="宋体" w:hAnsi="宋体" w:hint="eastAsia"/>
        </w:rPr>
        <w:t>—</w:t>
      </w:r>
      <w:r>
        <w:rPr>
          <w:rFonts w:ascii="宋体" w:eastAsia="宋体" w:hAnsi="宋体"/>
        </w:rPr>
        <w:t>106</w:t>
      </w:r>
      <w:r>
        <w:rPr>
          <w:rFonts w:ascii="宋体" w:eastAsia="宋体" w:hAnsi="宋体" w:hint="eastAsia"/>
        </w:rPr>
        <w:t>页。</w:t>
      </w:r>
    </w:p>
  </w:footnote>
  <w:footnote w:id="13">
    <w:p w14:paraId="200B68AE" w14:textId="77777777" w:rsidR="00E50231" w:rsidRDefault="00E50231" w:rsidP="00E50231">
      <w:pPr>
        <w:pStyle w:val="af9"/>
        <w:wordWrap w:val="0"/>
        <w:jc w:val="both"/>
        <w:rPr>
          <w:rFonts w:ascii="宋体" w:eastAsia="宋体" w:hAnsi="宋体" w:hint="eastAsia"/>
        </w:rPr>
      </w:pPr>
      <w:r w:rsidRPr="000E155B">
        <w:rPr>
          <w:rFonts w:ascii="宋体" w:eastAsia="宋体" w:hAnsi="宋体"/>
          <w:vertAlign w:val="superscript"/>
        </w:rPr>
        <w:footnoteRef/>
      </w:r>
      <w:r>
        <w:rPr>
          <w:rFonts w:ascii="宋体" w:eastAsia="宋体" w:hAnsi="宋体" w:hint="eastAsia"/>
        </w:rPr>
        <w:t>王祁：《记〈考古图〉著录的亚止尊》，《南方文物》</w:t>
      </w:r>
      <w:r>
        <w:rPr>
          <w:rFonts w:ascii="宋体" w:eastAsia="宋体" w:hAnsi="宋体"/>
        </w:rPr>
        <w:t>2022</w:t>
      </w:r>
      <w:r>
        <w:rPr>
          <w:rFonts w:ascii="宋体" w:eastAsia="宋体" w:hAnsi="宋体" w:hint="eastAsia"/>
        </w:rPr>
        <w:t>年第</w:t>
      </w:r>
      <w:r>
        <w:rPr>
          <w:rFonts w:ascii="宋体" w:eastAsia="宋体" w:hAnsi="宋体"/>
        </w:rPr>
        <w:t>6</w:t>
      </w:r>
      <w:r>
        <w:rPr>
          <w:rFonts w:ascii="宋体" w:eastAsia="宋体" w:hAnsi="宋体" w:hint="eastAsia"/>
        </w:rPr>
        <w:t>期，第</w:t>
      </w:r>
      <w:r>
        <w:rPr>
          <w:rFonts w:ascii="宋体" w:eastAsia="宋体" w:hAnsi="宋体"/>
        </w:rPr>
        <w:t>134</w:t>
      </w:r>
      <w:r>
        <w:rPr>
          <w:rFonts w:ascii="宋体" w:eastAsia="宋体" w:hAnsi="宋体" w:hint="eastAsia"/>
        </w:rPr>
        <w:t>页。</w:t>
      </w:r>
    </w:p>
  </w:footnote>
  <w:footnote w:id="14">
    <w:p w14:paraId="69BC20CF" w14:textId="77777777" w:rsidR="00E50231" w:rsidRDefault="00E50231" w:rsidP="00E50231">
      <w:pPr>
        <w:pStyle w:val="af9"/>
        <w:wordWrap w:val="0"/>
        <w:ind w:left="200" w:hangingChars="100" w:hanging="200"/>
        <w:jc w:val="both"/>
        <w:rPr>
          <w:rFonts w:ascii="宋体" w:eastAsia="宋体" w:hAnsi="宋体" w:hint="eastAsia"/>
        </w:rPr>
      </w:pPr>
      <w:r w:rsidRPr="000E155B">
        <w:rPr>
          <w:rFonts w:ascii="宋体" w:eastAsia="宋体" w:hAnsi="宋体"/>
          <w:vertAlign w:val="superscript"/>
        </w:rPr>
        <w:footnoteRef/>
      </w:r>
      <w:r>
        <w:rPr>
          <w:rFonts w:ascii="宋体" w:eastAsia="宋体" w:hAnsi="宋体" w:hint="eastAsia"/>
        </w:rPr>
        <w:t>刘昭瑞编著：《宋代著录商周青铜器铭文笺证》，中山大学出版社，</w:t>
      </w:r>
      <w:r>
        <w:rPr>
          <w:rFonts w:ascii="宋体" w:eastAsia="宋体" w:hAnsi="宋体"/>
        </w:rPr>
        <w:t>2000</w:t>
      </w:r>
      <w:r>
        <w:rPr>
          <w:rFonts w:ascii="宋体" w:eastAsia="宋体" w:hAnsi="宋体" w:hint="eastAsia"/>
        </w:rPr>
        <w:t>年，第</w:t>
      </w:r>
      <w:r>
        <w:rPr>
          <w:rFonts w:ascii="宋体" w:eastAsia="宋体" w:hAnsi="宋体"/>
        </w:rPr>
        <w:t>50</w:t>
      </w:r>
      <w:r>
        <w:rPr>
          <w:rFonts w:ascii="宋体" w:eastAsia="宋体" w:hAnsi="宋体" w:hint="eastAsia"/>
        </w:rPr>
        <w:t>页；郭永禧：《吕大临〈考古图〉研究》，第</w:t>
      </w:r>
      <w:r>
        <w:rPr>
          <w:rFonts w:ascii="宋体" w:eastAsia="宋体" w:hAnsi="宋体"/>
        </w:rPr>
        <w:t>5</w:t>
      </w:r>
      <w:r>
        <w:rPr>
          <w:rFonts w:ascii="宋体" w:eastAsia="宋体" w:hAnsi="宋体" w:hint="eastAsia"/>
        </w:rPr>
        <w:t>页注</w:t>
      </w:r>
      <w:r>
        <w:rPr>
          <w:rFonts w:ascii="宋体" w:eastAsia="宋体" w:hAnsi="宋体"/>
        </w:rPr>
        <w:t>11</w:t>
      </w:r>
      <w:r>
        <w:rPr>
          <w:rFonts w:ascii="宋体" w:eastAsia="宋体" w:hAnsi="宋体" w:hint="eastAsia"/>
        </w:rPr>
        <w:t>。</w:t>
      </w:r>
    </w:p>
  </w:footnote>
  <w:footnote w:id="15">
    <w:p w14:paraId="71439C68" w14:textId="77777777" w:rsidR="00E50231" w:rsidRDefault="00E50231" w:rsidP="00E50231">
      <w:pPr>
        <w:pStyle w:val="af9"/>
        <w:jc w:val="both"/>
      </w:pPr>
      <w:r w:rsidRPr="000E155B">
        <w:rPr>
          <w:rFonts w:ascii="宋体" w:eastAsia="宋体" w:hAnsi="宋体"/>
          <w:vertAlign w:val="superscript"/>
        </w:rPr>
        <w:footnoteRef/>
      </w:r>
      <w:r>
        <w:rPr>
          <w:rFonts w:ascii="宋体" w:eastAsia="宋体" w:hAnsi="宋体" w:hint="eastAsia"/>
        </w:rPr>
        <w:t>吕大临著：《考古图》卷四，日本国会图书馆藏明初刻本，叶三十九下。</w:t>
      </w:r>
    </w:p>
  </w:footnote>
  <w:footnote w:id="16">
    <w:p w14:paraId="49D4419C" w14:textId="77777777" w:rsidR="00E50231" w:rsidRDefault="00E50231" w:rsidP="00E50231">
      <w:pPr>
        <w:pStyle w:val="af9"/>
        <w:ind w:left="200" w:hangingChars="100" w:hanging="200"/>
        <w:jc w:val="both"/>
        <w:rPr>
          <w:rFonts w:ascii="宋体" w:eastAsia="宋体" w:hAnsi="宋体" w:hint="eastAsia"/>
        </w:rPr>
      </w:pPr>
      <w:r w:rsidRPr="000E155B">
        <w:rPr>
          <w:rFonts w:ascii="宋体" w:eastAsia="宋体" w:hAnsi="宋体"/>
          <w:vertAlign w:val="superscript"/>
        </w:rPr>
        <w:footnoteRef/>
      </w:r>
      <w:r>
        <w:rPr>
          <w:rFonts w:ascii="宋体" w:eastAsia="宋体" w:hAnsi="宋体" w:hint="eastAsia"/>
        </w:rPr>
        <w:t>吕大临著：《考古图》卷四，《四库全书存目丛书》（子部第</w:t>
      </w:r>
      <w:r>
        <w:rPr>
          <w:rFonts w:ascii="宋体" w:eastAsia="宋体" w:hAnsi="宋体"/>
        </w:rPr>
        <w:t>77</w:t>
      </w:r>
      <w:r>
        <w:rPr>
          <w:rFonts w:ascii="宋体" w:eastAsia="宋体" w:hAnsi="宋体" w:hint="eastAsia"/>
        </w:rPr>
        <w:t>册）影印华东师范大学图书馆藏明初刻本，齐鲁书社，</w:t>
      </w:r>
      <w:r>
        <w:rPr>
          <w:rFonts w:ascii="宋体" w:eastAsia="宋体" w:hAnsi="宋体"/>
        </w:rPr>
        <w:t>1996</w:t>
      </w:r>
      <w:r>
        <w:rPr>
          <w:rFonts w:ascii="宋体" w:eastAsia="宋体" w:hAnsi="宋体" w:hint="eastAsia"/>
        </w:rPr>
        <w:t>年，第</w:t>
      </w:r>
      <w:r>
        <w:rPr>
          <w:rFonts w:ascii="宋体" w:eastAsia="宋体" w:hAnsi="宋体"/>
        </w:rPr>
        <w:t>682</w:t>
      </w:r>
      <w:r>
        <w:rPr>
          <w:rFonts w:ascii="宋体" w:eastAsia="宋体" w:hAnsi="宋体" w:hint="eastAsia"/>
        </w:rPr>
        <w:t>页。</w:t>
      </w:r>
    </w:p>
  </w:footnote>
  <w:footnote w:id="17">
    <w:p w14:paraId="6EE5D303" w14:textId="77777777" w:rsidR="00E50231" w:rsidRDefault="00E50231" w:rsidP="00E50231">
      <w:pPr>
        <w:pStyle w:val="af9"/>
        <w:ind w:left="200" w:hangingChars="100" w:hanging="200"/>
        <w:jc w:val="both"/>
      </w:pPr>
      <w:r w:rsidRPr="000E155B">
        <w:rPr>
          <w:rFonts w:ascii="宋体" w:eastAsia="宋体" w:hAnsi="宋体"/>
          <w:vertAlign w:val="superscript"/>
        </w:rPr>
        <w:footnoteRef/>
      </w:r>
      <w:r>
        <w:rPr>
          <w:rFonts w:ascii="宋体" w:eastAsia="宋体" w:hAnsi="宋体" w:hint="eastAsia"/>
        </w:rPr>
        <w:t>有意思的是，华沙国家博物馆收藏有一件金石摹刻拓片（编号：</w:t>
      </w:r>
      <w:r>
        <w:rPr>
          <w:rFonts w:ascii="宋体" w:eastAsia="宋体" w:hAnsi="宋体"/>
        </w:rPr>
        <w:t>SKAZgr 171 MNW</w:t>
      </w:r>
      <w:r>
        <w:rPr>
          <w:rFonts w:ascii="宋体" w:eastAsia="宋体" w:hAnsi="宋体" w:hint="eastAsia"/>
        </w:rPr>
        <w:t>），其铭文部分是取自过去著录的小臣夌鼎，而器形则亦错配为周麟凤百乳罍（详另文讨论）。</w:t>
      </w:r>
    </w:p>
  </w:footnote>
  <w:footnote w:id="18">
    <w:p w14:paraId="01DD1606" w14:textId="77777777" w:rsidR="00E50231" w:rsidRDefault="00E50231" w:rsidP="00E50231">
      <w:pPr>
        <w:pStyle w:val="af9"/>
        <w:jc w:val="both"/>
        <w:rPr>
          <w:rFonts w:ascii="宋体" w:eastAsia="宋体" w:hAnsi="宋体" w:hint="eastAsia"/>
        </w:rPr>
      </w:pPr>
      <w:r w:rsidRPr="000E155B">
        <w:rPr>
          <w:rFonts w:ascii="宋体" w:eastAsia="宋体" w:hAnsi="宋体"/>
          <w:vertAlign w:val="superscript"/>
        </w:rPr>
        <w:footnoteRef/>
      </w:r>
      <w:r>
        <w:rPr>
          <w:rFonts w:ascii="宋体" w:eastAsia="宋体" w:hAnsi="宋体" w:hint="eastAsia"/>
        </w:rPr>
        <w:t>吕大临著：《考古图》卷四，日本国会图书馆藏明初刻本，叶十五上。</w:t>
      </w:r>
    </w:p>
  </w:footnote>
  <w:footnote w:id="19">
    <w:p w14:paraId="19A2A871" w14:textId="77777777" w:rsidR="00E50231" w:rsidRDefault="00E50231" w:rsidP="00E50231">
      <w:pPr>
        <w:pStyle w:val="af9"/>
        <w:jc w:val="both"/>
      </w:pPr>
      <w:r w:rsidRPr="000E155B">
        <w:rPr>
          <w:rFonts w:ascii="宋体" w:eastAsia="宋体" w:hAnsi="宋体"/>
          <w:vertAlign w:val="superscript"/>
        </w:rPr>
        <w:footnoteRef/>
      </w:r>
      <w:r>
        <w:rPr>
          <w:rFonts w:ascii="宋体" w:eastAsia="宋体" w:hAnsi="宋体" w:hint="eastAsia"/>
        </w:rPr>
        <w:t>吕大临著：《考古图》卷四，日本国会图书馆藏明初刻本，叶四十四上。</w:t>
      </w:r>
    </w:p>
  </w:footnote>
  <w:footnote w:id="20">
    <w:p w14:paraId="1024BCBD" w14:textId="77777777" w:rsidR="00E50231" w:rsidRDefault="00E50231" w:rsidP="00E50231">
      <w:pPr>
        <w:pStyle w:val="af9"/>
        <w:wordWrap w:val="0"/>
        <w:ind w:left="200" w:hangingChars="100" w:hanging="200"/>
        <w:jc w:val="both"/>
      </w:pPr>
      <w:r w:rsidRPr="000E155B">
        <w:rPr>
          <w:rFonts w:ascii="宋体" w:eastAsia="宋体" w:hAnsi="宋体"/>
          <w:vertAlign w:val="superscript"/>
        </w:rPr>
        <w:footnoteRef/>
      </w:r>
      <w:r>
        <w:rPr>
          <w:rFonts w:ascii="宋体" w:eastAsia="宋体" w:hAnsi="宋体" w:hint="eastAsia"/>
        </w:rPr>
        <w:t>难波纯子著、向桃初译：《华中型青铜彝器的发达》，《南方文物》</w:t>
      </w:r>
      <w:r>
        <w:rPr>
          <w:rFonts w:ascii="宋体" w:eastAsia="宋体" w:hAnsi="宋体"/>
        </w:rPr>
        <w:t>2000</w:t>
      </w:r>
      <w:r>
        <w:rPr>
          <w:rFonts w:ascii="宋体" w:eastAsia="宋体" w:hAnsi="宋体" w:hint="eastAsia"/>
        </w:rPr>
        <w:t>年第</w:t>
      </w:r>
      <w:r>
        <w:rPr>
          <w:rFonts w:ascii="宋体" w:eastAsia="宋体" w:hAnsi="宋体"/>
        </w:rPr>
        <w:t>3</w:t>
      </w:r>
      <w:r>
        <w:rPr>
          <w:rFonts w:ascii="宋体" w:eastAsia="宋体" w:hAnsi="宋体" w:hint="eastAsia"/>
        </w:rPr>
        <w:t>期，第</w:t>
      </w:r>
      <w:r>
        <w:rPr>
          <w:rFonts w:ascii="宋体" w:eastAsia="宋体" w:hAnsi="宋体"/>
        </w:rPr>
        <w:t>26</w:t>
      </w:r>
      <w:r>
        <w:rPr>
          <w:rFonts w:ascii="宋体" w:eastAsia="宋体" w:hAnsi="宋体" w:hint="eastAsia"/>
        </w:rPr>
        <w:t>—</w:t>
      </w:r>
      <w:r>
        <w:rPr>
          <w:rFonts w:ascii="宋体" w:eastAsia="宋体" w:hAnsi="宋体"/>
        </w:rPr>
        <w:t>44</w:t>
      </w:r>
      <w:r>
        <w:rPr>
          <w:rFonts w:ascii="宋体" w:eastAsia="宋体" w:hAnsi="宋体" w:hint="eastAsia"/>
        </w:rPr>
        <w:t>页。另可参看张昌平：《论殷墟时期南方的尊和罍》，《考古学集刊》第</w:t>
      </w:r>
      <w:r>
        <w:rPr>
          <w:rFonts w:ascii="宋体" w:eastAsia="宋体" w:hAnsi="宋体"/>
        </w:rPr>
        <w:t>15</w:t>
      </w:r>
      <w:r>
        <w:rPr>
          <w:rFonts w:ascii="宋体" w:eastAsia="宋体" w:hAnsi="宋体" w:hint="eastAsia"/>
        </w:rPr>
        <w:t>集，文物出版社，</w:t>
      </w:r>
      <w:r>
        <w:rPr>
          <w:rFonts w:ascii="宋体" w:eastAsia="宋体" w:hAnsi="宋体"/>
        </w:rPr>
        <w:t>2004</w:t>
      </w:r>
      <w:r>
        <w:rPr>
          <w:rFonts w:ascii="宋体" w:eastAsia="宋体" w:hAnsi="宋体" w:hint="eastAsia"/>
        </w:rPr>
        <w:t>年，第</w:t>
      </w:r>
      <w:r>
        <w:rPr>
          <w:rFonts w:ascii="宋体" w:eastAsia="宋体" w:hAnsi="宋体"/>
        </w:rPr>
        <w:t>122</w:t>
      </w:r>
      <w:r>
        <w:rPr>
          <w:rFonts w:ascii="宋体" w:eastAsia="宋体" w:hAnsi="宋体" w:hint="eastAsia"/>
        </w:rPr>
        <w:t>页；苏荣誉：《巫山李家滩出土大口折肩青铜尊探微——兼据同类尊的风格和关键工艺探讨其年代和扩散》，《南方民族考古》第</w:t>
      </w:r>
      <w:r>
        <w:rPr>
          <w:rFonts w:ascii="宋体" w:eastAsia="宋体" w:hAnsi="宋体"/>
        </w:rPr>
        <w:t>14</w:t>
      </w:r>
      <w:r>
        <w:rPr>
          <w:rFonts w:ascii="宋体" w:eastAsia="宋体" w:hAnsi="宋体" w:hint="eastAsia"/>
        </w:rPr>
        <w:t>辑，科学出版社，</w:t>
      </w:r>
      <w:r>
        <w:rPr>
          <w:rFonts w:ascii="宋体" w:eastAsia="宋体" w:hAnsi="宋体"/>
        </w:rPr>
        <w:t>2017</w:t>
      </w:r>
      <w:r>
        <w:rPr>
          <w:rFonts w:ascii="宋体" w:eastAsia="宋体" w:hAnsi="宋体" w:hint="eastAsia"/>
        </w:rPr>
        <w:t>年，第</w:t>
      </w:r>
      <w:r>
        <w:rPr>
          <w:rFonts w:ascii="宋体" w:eastAsia="宋体" w:hAnsi="宋体"/>
        </w:rPr>
        <w:t>131—187</w:t>
      </w:r>
      <w:r>
        <w:rPr>
          <w:rFonts w:ascii="宋体" w:eastAsia="宋体" w:hAnsi="宋体" w:hint="eastAsia"/>
        </w:rPr>
        <w:t>页。</w:t>
      </w:r>
    </w:p>
  </w:footnote>
  <w:footnote w:id="21">
    <w:p w14:paraId="6C69664A" w14:textId="77777777" w:rsidR="00E50231" w:rsidRDefault="00E50231" w:rsidP="00E50231">
      <w:pPr>
        <w:pStyle w:val="af9"/>
        <w:jc w:val="both"/>
      </w:pPr>
      <w:r w:rsidRPr="000E155B">
        <w:rPr>
          <w:rFonts w:ascii="宋体" w:eastAsia="宋体" w:hAnsi="宋体"/>
          <w:vertAlign w:val="superscript"/>
        </w:rPr>
        <w:footnoteRef/>
      </w:r>
      <w:r>
        <w:rPr>
          <w:rFonts w:ascii="宋体" w:eastAsia="宋体" w:hAnsi="宋体" w:hint="eastAsia"/>
        </w:rPr>
        <w:t>中国青铜器全集编辑委员会编：《中国青铜器全集》第</w:t>
      </w:r>
      <w:r>
        <w:rPr>
          <w:rFonts w:ascii="宋体" w:eastAsia="宋体" w:hAnsi="宋体"/>
        </w:rPr>
        <w:t>3</w:t>
      </w:r>
      <w:r>
        <w:rPr>
          <w:rFonts w:ascii="宋体" w:eastAsia="宋体" w:hAnsi="宋体" w:hint="eastAsia"/>
        </w:rPr>
        <w:t>卷，文物出版社，第</w:t>
      </w:r>
      <w:r>
        <w:rPr>
          <w:rFonts w:ascii="宋体" w:eastAsia="宋体" w:hAnsi="宋体"/>
        </w:rPr>
        <w:t>96</w:t>
      </w:r>
      <w:r>
        <w:rPr>
          <w:rFonts w:ascii="宋体" w:eastAsia="宋体" w:hAnsi="宋体" w:hint="eastAsia"/>
        </w:rPr>
        <w:t>、</w:t>
      </w:r>
      <w:r>
        <w:rPr>
          <w:rFonts w:ascii="宋体" w:eastAsia="宋体" w:hAnsi="宋体"/>
        </w:rPr>
        <w:t>98</w:t>
      </w:r>
      <w:r>
        <w:rPr>
          <w:rFonts w:ascii="宋体" w:eastAsia="宋体" w:hAnsi="宋体" w:hint="eastAsia"/>
        </w:rPr>
        <w:t>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2E95" w14:textId="77777777" w:rsidR="001A0860" w:rsidRPr="001A0860" w:rsidRDefault="001A0860" w:rsidP="001A0860">
    <w:pPr>
      <w:pStyle w:val="af"/>
      <w:spacing w:line="480" w:lineRule="auto"/>
      <w:rPr>
        <w:rFonts w:ascii="宋体" w:eastAsia="宋体" w:hAnsi="宋体" w:hint="eastAsia"/>
      </w:rPr>
    </w:pPr>
    <w:r w:rsidRPr="001A0860">
      <w:rPr>
        <w:rFonts w:ascii="宋体" w:eastAsia="宋体" w:hAnsi="宋体" w:hint="eastAsia"/>
      </w:rPr>
      <w:t>复旦大学出土文献与古文字研究中心网站论文</w:t>
    </w:r>
  </w:p>
  <w:p w14:paraId="080E9EBF" w14:textId="1A0BFCC4" w:rsidR="00840675" w:rsidRPr="00A97D89" w:rsidRDefault="001A0860" w:rsidP="00840675">
    <w:pPr>
      <w:pStyle w:val="af"/>
      <w:spacing w:line="480" w:lineRule="auto"/>
      <w:rPr>
        <w:rFonts w:ascii="宋体" w:eastAsia="宋体" w:hAnsi="宋体" w:hint="eastAsia"/>
      </w:rPr>
    </w:pPr>
    <w:r w:rsidRPr="001A0860">
      <w:rPr>
        <w:rFonts w:ascii="宋体" w:eastAsia="宋体" w:hAnsi="宋体" w:hint="eastAsia"/>
      </w:rPr>
      <w:t>链接：http://www.fdgwz.</w:t>
    </w:r>
    <w:r w:rsidR="00A97D89" w:rsidRPr="001A0860">
      <w:rPr>
        <w:rFonts w:ascii="宋体" w:eastAsia="宋体" w:hAnsi="宋体" w:hint="eastAsia"/>
      </w:rPr>
      <w:t>org.cn/Web/Show/112</w:t>
    </w:r>
    <w:r w:rsidR="00840675">
      <w:rPr>
        <w:rFonts w:ascii="宋体" w:eastAsia="宋体" w:hAnsi="宋体" w:hint="eastAsia"/>
      </w:rPr>
      <w:t>8</w:t>
    </w:r>
    <w:r w:rsidR="000E155B">
      <w:rPr>
        <w:rFonts w:ascii="宋体" w:eastAsia="宋体" w:hAnsi="宋体" w:hint="eastAsia"/>
      </w:rPr>
      <w:t>4</w:t>
    </w:r>
  </w:p>
  <w:p w14:paraId="212542D4" w14:textId="40795095" w:rsidR="001A0860" w:rsidRPr="001A0860" w:rsidRDefault="00000000" w:rsidP="00A97D89">
    <w:pPr>
      <w:pStyle w:val="af"/>
      <w:spacing w:line="480" w:lineRule="auto"/>
      <w:rPr>
        <w:rFonts w:ascii="宋体" w:eastAsia="宋体" w:hAnsi="宋体" w:hint="eastAsia"/>
      </w:rPr>
    </w:pPr>
    <w:r>
      <w:rPr>
        <w:rFonts w:ascii="宋体" w:eastAsia="宋体" w:hAnsi="宋体"/>
      </w:rPr>
      <w:pict w14:anchorId="459A0725">
        <v:rect id="_x0000_i102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3.5pt;height:49.35pt;visibility:visible;mso-wrap-style:square" o:bullet="t">
        <v:imagedata r:id="rId1" o:title=""/>
      </v:shape>
    </w:pict>
  </w:numPicBullet>
  <w:numPicBullet w:numPicBulletId="1">
    <w:pict>
      <v:shape id="_x0000_i1057" type="#_x0000_t75" style="width:22.05pt;height:27.9pt;visibility:visible;mso-wrap-style:square" o:bullet="t">
        <v:imagedata r:id="rId2" o:title=""/>
        <o:lock v:ext="edit" aspectratio="f"/>
      </v:shape>
    </w:pict>
  </w:numPicBullet>
  <w:numPicBullet w:numPicBulletId="2">
    <w:pict>
      <v:shape id="_x0000_i1058" type="#_x0000_t75" style="width:174.05pt;height:179.55pt;flip:y;visibility:visible;mso-wrap-style:square" o:bullet="t">
        <v:imagedata r:id="rId3"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B0137A5"/>
    <w:multiLevelType w:val="hybridMultilevel"/>
    <w:tmpl w:val="4B3249D4"/>
    <w:lvl w:ilvl="0" w:tplc="B0D8F492">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1E4B6AF6"/>
    <w:multiLevelType w:val="multilevel"/>
    <w:tmpl w:val="1E4B6AF6"/>
    <w:lvl w:ilvl="0">
      <w:start w:val="1"/>
      <w:numFmt w:val="japaneseCounting"/>
      <w:lvlText w:val="（%1）"/>
      <w:lvlJc w:val="left"/>
      <w:pPr>
        <w:ind w:left="720" w:hanging="720"/>
      </w:pPr>
      <w:rPr>
        <w:rFonts w:eastAsia="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7"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8"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351361F3"/>
    <w:multiLevelType w:val="hybridMultilevel"/>
    <w:tmpl w:val="6C58D0CE"/>
    <w:lvl w:ilvl="0" w:tplc="E60AD3AE">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1"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4"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8"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40" w15:restartNumberingAfterBreak="0">
    <w:nsid w:val="5A707373"/>
    <w:multiLevelType w:val="singleLevel"/>
    <w:tmpl w:val="5A707373"/>
    <w:lvl w:ilvl="0">
      <w:start w:val="1"/>
      <w:numFmt w:val="chineseCounting"/>
      <w:suff w:val="nothing"/>
      <w:lvlText w:val="第%1，"/>
      <w:lvlJc w:val="left"/>
    </w:lvl>
  </w:abstractNum>
  <w:abstractNum w:abstractNumId="41" w15:restartNumberingAfterBreak="0">
    <w:nsid w:val="5B146175"/>
    <w:multiLevelType w:val="hybridMultilevel"/>
    <w:tmpl w:val="10D4D9AE"/>
    <w:lvl w:ilvl="0" w:tplc="46AA6E12">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2"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5"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26"/>
  </w:num>
  <w:num w:numId="2" w16cid:durableId="1370034272">
    <w:abstractNumId w:val="44"/>
  </w:num>
  <w:num w:numId="3" w16cid:durableId="680935010">
    <w:abstractNumId w:val="27"/>
  </w:num>
  <w:num w:numId="4" w16cid:durableId="932411">
    <w:abstractNumId w:val="39"/>
  </w:num>
  <w:num w:numId="5" w16cid:durableId="1601986532">
    <w:abstractNumId w:val="2"/>
  </w:num>
  <w:num w:numId="6" w16cid:durableId="1237936790">
    <w:abstractNumId w:val="40"/>
  </w:num>
  <w:num w:numId="7" w16cid:durableId="98527396">
    <w:abstractNumId w:val="31"/>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1"/>
  </w:num>
  <w:num w:numId="11" w16cid:durableId="381637301">
    <w:abstractNumId w:val="29"/>
  </w:num>
  <w:num w:numId="12" w16cid:durableId="2042630965">
    <w:abstractNumId w:val="17"/>
  </w:num>
  <w:num w:numId="13" w16cid:durableId="1885948243">
    <w:abstractNumId w:val="14"/>
  </w:num>
  <w:num w:numId="14" w16cid:durableId="277639264">
    <w:abstractNumId w:val="15"/>
  </w:num>
  <w:num w:numId="15" w16cid:durableId="341980971">
    <w:abstractNumId w:val="28"/>
  </w:num>
  <w:num w:numId="16" w16cid:durableId="1205286409">
    <w:abstractNumId w:val="42"/>
  </w:num>
  <w:num w:numId="17" w16cid:durableId="1914271759">
    <w:abstractNumId w:val="48"/>
  </w:num>
  <w:num w:numId="18" w16cid:durableId="2035496238">
    <w:abstractNumId w:val="38"/>
  </w:num>
  <w:num w:numId="19" w16cid:durableId="1329945732">
    <w:abstractNumId w:val="16"/>
  </w:num>
  <w:num w:numId="20" w16cid:durableId="711735556">
    <w:abstractNumId w:val="45"/>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3"/>
  </w:num>
  <w:num w:numId="32" w16cid:durableId="706638738">
    <w:abstractNumId w:val="37"/>
  </w:num>
  <w:num w:numId="33" w16cid:durableId="7411404">
    <w:abstractNumId w:val="36"/>
  </w:num>
  <w:num w:numId="34" w16cid:durableId="1409231967">
    <w:abstractNumId w:val="24"/>
  </w:num>
  <w:num w:numId="35" w16cid:durableId="1954364016">
    <w:abstractNumId w:val="3"/>
  </w:num>
  <w:num w:numId="36" w16cid:durableId="210726679">
    <w:abstractNumId w:val="32"/>
  </w:num>
  <w:num w:numId="37" w16cid:durableId="730153199">
    <w:abstractNumId w:val="34"/>
  </w:num>
  <w:num w:numId="38" w16cid:durableId="304704312">
    <w:abstractNumId w:val="18"/>
  </w:num>
  <w:num w:numId="39" w16cid:durableId="1615359395">
    <w:abstractNumId w:val="43"/>
  </w:num>
  <w:num w:numId="40" w16cid:durableId="1240603373">
    <w:abstractNumId w:val="35"/>
  </w:num>
  <w:num w:numId="41" w16cid:durableId="198277716">
    <w:abstractNumId w:val="22"/>
  </w:num>
  <w:num w:numId="42" w16cid:durableId="1515418319">
    <w:abstractNumId w:val="46"/>
  </w:num>
  <w:num w:numId="43" w16cid:durableId="145442196">
    <w:abstractNumId w:val="49"/>
  </w:num>
  <w:num w:numId="44" w16cid:durableId="1668050188">
    <w:abstractNumId w:val="19"/>
  </w:num>
  <w:num w:numId="45" w16cid:durableId="340932075">
    <w:abstractNumId w:val="25"/>
  </w:num>
  <w:num w:numId="46" w16cid:durableId="829760586">
    <w:abstractNumId w:val="47"/>
  </w:num>
  <w:num w:numId="47" w16cid:durableId="1359038852">
    <w:abstractNumId w:val="23"/>
  </w:num>
  <w:num w:numId="48" w16cid:durableId="363794476">
    <w:abstractNumId w:val="41"/>
  </w:num>
  <w:num w:numId="49" w16cid:durableId="1705716014">
    <w:abstractNumId w:val="30"/>
  </w:num>
  <w:num w:numId="50" w16cid:durableId="20176580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56"/>
    <w:rsid w:val="000A294B"/>
    <w:rsid w:val="000D7B3C"/>
    <w:rsid w:val="000E155B"/>
    <w:rsid w:val="00110BBD"/>
    <w:rsid w:val="00194015"/>
    <w:rsid w:val="001A0860"/>
    <w:rsid w:val="001F087F"/>
    <w:rsid w:val="002616B8"/>
    <w:rsid w:val="00267C8D"/>
    <w:rsid w:val="00467698"/>
    <w:rsid w:val="004B5B3E"/>
    <w:rsid w:val="004F1BBD"/>
    <w:rsid w:val="00511DEF"/>
    <w:rsid w:val="005121E0"/>
    <w:rsid w:val="00546E82"/>
    <w:rsid w:val="005A4CD1"/>
    <w:rsid w:val="005D6D26"/>
    <w:rsid w:val="0062038F"/>
    <w:rsid w:val="00676115"/>
    <w:rsid w:val="0071767A"/>
    <w:rsid w:val="00737CB5"/>
    <w:rsid w:val="007464B2"/>
    <w:rsid w:val="007F2DCE"/>
    <w:rsid w:val="00814DA5"/>
    <w:rsid w:val="00840675"/>
    <w:rsid w:val="008556CE"/>
    <w:rsid w:val="00885F43"/>
    <w:rsid w:val="00A97D89"/>
    <w:rsid w:val="00CE5303"/>
    <w:rsid w:val="00D1676F"/>
    <w:rsid w:val="00E50231"/>
    <w:rsid w:val="00EB729C"/>
    <w:rsid w:val="00F41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5C58B"/>
  <w15:chartTrackingRefBased/>
  <w15:docId w15:val="{0AFFCA6C-485F-428E-B115-2F1C1133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50231"/>
    <w:pPr>
      <w:widowControl w:val="0"/>
      <w:jc w:val="both"/>
    </w:pPr>
  </w:style>
  <w:style w:type="paragraph" w:styleId="1">
    <w:name w:val="heading 1"/>
    <w:aliases w:val="二级标题"/>
    <w:basedOn w:val="a0"/>
    <w:next w:val="a0"/>
    <w:link w:val="10"/>
    <w:uiPriority w:val="9"/>
    <w:qFormat/>
    <w:rsid w:val="00CE5303"/>
    <w:pPr>
      <w:keepNext/>
      <w:keepLines/>
      <w:spacing w:before="340" w:after="330" w:line="578" w:lineRule="auto"/>
      <w:outlineLvl w:val="0"/>
    </w:pPr>
    <w:rPr>
      <w:rFonts w:asciiTheme="majorHAnsi" w:eastAsia="宋体" w:hAnsiTheme="majorHAnsi" w:cstheme="majorBidi"/>
      <w:color w:val="000000" w:themeColor="text1"/>
      <w:sz w:val="44"/>
      <w:szCs w:val="48"/>
    </w:rPr>
  </w:style>
  <w:style w:type="paragraph" w:styleId="2">
    <w:name w:val="heading 2"/>
    <w:aliases w:val="三级标题"/>
    <w:basedOn w:val="a0"/>
    <w:next w:val="a0"/>
    <w:link w:val="20"/>
    <w:uiPriority w:val="9"/>
    <w:unhideWhenUsed/>
    <w:qFormat/>
    <w:rsid w:val="00F41F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0"/>
    <w:next w:val="a0"/>
    <w:link w:val="30"/>
    <w:uiPriority w:val="9"/>
    <w:unhideWhenUsed/>
    <w:qFormat/>
    <w:rsid w:val="00F41F5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0"/>
    <w:next w:val="a0"/>
    <w:link w:val="40"/>
    <w:uiPriority w:val="9"/>
    <w:semiHidden/>
    <w:unhideWhenUsed/>
    <w:qFormat/>
    <w:rsid w:val="00F41F56"/>
    <w:pPr>
      <w:keepNext/>
      <w:keepLines/>
      <w:spacing w:before="80" w:after="40"/>
      <w:outlineLvl w:val="3"/>
    </w:pPr>
    <w:rPr>
      <w:rFonts w:cstheme="majorBidi"/>
      <w:color w:val="0F4761" w:themeColor="accent1" w:themeShade="BF"/>
      <w:sz w:val="28"/>
      <w:szCs w:val="28"/>
    </w:rPr>
  </w:style>
  <w:style w:type="paragraph" w:styleId="5">
    <w:name w:val="heading 5"/>
    <w:basedOn w:val="a0"/>
    <w:next w:val="a0"/>
    <w:link w:val="50"/>
    <w:uiPriority w:val="9"/>
    <w:semiHidden/>
    <w:unhideWhenUsed/>
    <w:qFormat/>
    <w:rsid w:val="00F41F56"/>
    <w:pPr>
      <w:keepNext/>
      <w:keepLines/>
      <w:spacing w:before="80" w:after="40"/>
      <w:outlineLvl w:val="4"/>
    </w:pPr>
    <w:rPr>
      <w:rFonts w:cstheme="majorBidi"/>
      <w:color w:val="0F4761" w:themeColor="accent1" w:themeShade="BF"/>
      <w:sz w:val="24"/>
      <w:szCs w:val="24"/>
    </w:rPr>
  </w:style>
  <w:style w:type="paragraph" w:styleId="6">
    <w:name w:val="heading 6"/>
    <w:basedOn w:val="a0"/>
    <w:next w:val="a0"/>
    <w:link w:val="60"/>
    <w:uiPriority w:val="9"/>
    <w:semiHidden/>
    <w:unhideWhenUsed/>
    <w:qFormat/>
    <w:rsid w:val="00F41F56"/>
    <w:pPr>
      <w:keepNext/>
      <w:keepLines/>
      <w:spacing w:before="40"/>
      <w:outlineLvl w:val="5"/>
    </w:pPr>
    <w:rPr>
      <w:rFonts w:cstheme="majorBidi"/>
      <w:b/>
      <w:bCs/>
      <w:color w:val="0F4761" w:themeColor="accent1" w:themeShade="BF"/>
    </w:rPr>
  </w:style>
  <w:style w:type="paragraph" w:styleId="7">
    <w:name w:val="heading 7"/>
    <w:basedOn w:val="a0"/>
    <w:next w:val="a0"/>
    <w:link w:val="70"/>
    <w:uiPriority w:val="9"/>
    <w:semiHidden/>
    <w:unhideWhenUsed/>
    <w:qFormat/>
    <w:rsid w:val="00F41F56"/>
    <w:pPr>
      <w:keepNext/>
      <w:keepLines/>
      <w:spacing w:before="40"/>
      <w:outlineLvl w:val="6"/>
    </w:pPr>
    <w:rPr>
      <w:rFonts w:cstheme="majorBidi"/>
      <w:b/>
      <w:bCs/>
      <w:color w:val="595959" w:themeColor="text1" w:themeTint="A6"/>
    </w:rPr>
  </w:style>
  <w:style w:type="paragraph" w:styleId="8">
    <w:name w:val="heading 8"/>
    <w:basedOn w:val="a0"/>
    <w:next w:val="a0"/>
    <w:link w:val="80"/>
    <w:uiPriority w:val="9"/>
    <w:semiHidden/>
    <w:unhideWhenUsed/>
    <w:qFormat/>
    <w:rsid w:val="00F41F56"/>
    <w:pPr>
      <w:keepNext/>
      <w:keepLines/>
      <w:outlineLvl w:val="7"/>
    </w:pPr>
    <w:rPr>
      <w:rFonts w:cstheme="majorBidi"/>
      <w:color w:val="595959" w:themeColor="text1" w:themeTint="A6"/>
    </w:rPr>
  </w:style>
  <w:style w:type="paragraph" w:styleId="9">
    <w:name w:val="heading 9"/>
    <w:basedOn w:val="a0"/>
    <w:next w:val="a0"/>
    <w:link w:val="90"/>
    <w:uiPriority w:val="9"/>
    <w:semiHidden/>
    <w:unhideWhenUsed/>
    <w:qFormat/>
    <w:rsid w:val="00F41F56"/>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二级标题 字符"/>
    <w:basedOn w:val="a1"/>
    <w:link w:val="1"/>
    <w:uiPriority w:val="9"/>
    <w:qFormat/>
    <w:rsid w:val="00CE5303"/>
    <w:rPr>
      <w:rFonts w:asciiTheme="majorHAnsi" w:eastAsia="宋体" w:hAnsiTheme="majorHAnsi" w:cstheme="majorBidi"/>
      <w:color w:val="000000" w:themeColor="text1"/>
      <w:sz w:val="44"/>
      <w:szCs w:val="48"/>
    </w:rPr>
  </w:style>
  <w:style w:type="character" w:customStyle="1" w:styleId="20">
    <w:name w:val="标题 2 字符"/>
    <w:aliases w:val="三级标题 字符"/>
    <w:basedOn w:val="a1"/>
    <w:link w:val="2"/>
    <w:uiPriority w:val="9"/>
    <w:qFormat/>
    <w:rsid w:val="00F41F56"/>
    <w:rPr>
      <w:rFonts w:asciiTheme="majorHAnsi" w:eastAsiaTheme="majorEastAsia" w:hAnsiTheme="majorHAnsi" w:cstheme="majorBidi"/>
      <w:color w:val="0F4761" w:themeColor="accent1" w:themeShade="BF"/>
      <w:sz w:val="40"/>
      <w:szCs w:val="40"/>
    </w:rPr>
  </w:style>
  <w:style w:type="character" w:customStyle="1" w:styleId="30">
    <w:name w:val="标题 3 字符"/>
    <w:basedOn w:val="a1"/>
    <w:link w:val="3"/>
    <w:uiPriority w:val="9"/>
    <w:qFormat/>
    <w:rsid w:val="00F41F56"/>
    <w:rPr>
      <w:rFonts w:asciiTheme="majorHAnsi" w:eastAsiaTheme="majorEastAsia" w:hAnsiTheme="majorHAnsi" w:cstheme="majorBidi"/>
      <w:color w:val="0F4761" w:themeColor="accent1" w:themeShade="BF"/>
      <w:sz w:val="32"/>
      <w:szCs w:val="32"/>
    </w:rPr>
  </w:style>
  <w:style w:type="character" w:customStyle="1" w:styleId="40">
    <w:name w:val="标题 4 字符"/>
    <w:basedOn w:val="a1"/>
    <w:link w:val="4"/>
    <w:uiPriority w:val="9"/>
    <w:semiHidden/>
    <w:qFormat/>
    <w:rsid w:val="00F41F56"/>
    <w:rPr>
      <w:rFonts w:cstheme="majorBidi"/>
      <w:color w:val="0F4761" w:themeColor="accent1" w:themeShade="BF"/>
      <w:sz w:val="28"/>
      <w:szCs w:val="28"/>
    </w:rPr>
  </w:style>
  <w:style w:type="character" w:customStyle="1" w:styleId="50">
    <w:name w:val="标题 5 字符"/>
    <w:basedOn w:val="a1"/>
    <w:link w:val="5"/>
    <w:uiPriority w:val="9"/>
    <w:semiHidden/>
    <w:qFormat/>
    <w:rsid w:val="00F41F56"/>
    <w:rPr>
      <w:rFonts w:cstheme="majorBidi"/>
      <w:color w:val="0F4761" w:themeColor="accent1" w:themeShade="BF"/>
      <w:sz w:val="24"/>
      <w:szCs w:val="24"/>
    </w:rPr>
  </w:style>
  <w:style w:type="character" w:customStyle="1" w:styleId="60">
    <w:name w:val="标题 6 字符"/>
    <w:basedOn w:val="a1"/>
    <w:link w:val="6"/>
    <w:uiPriority w:val="9"/>
    <w:semiHidden/>
    <w:rsid w:val="00F41F56"/>
    <w:rPr>
      <w:rFonts w:cstheme="majorBidi"/>
      <w:b/>
      <w:bCs/>
      <w:color w:val="0F4761" w:themeColor="accent1" w:themeShade="BF"/>
    </w:rPr>
  </w:style>
  <w:style w:type="character" w:customStyle="1" w:styleId="70">
    <w:name w:val="标题 7 字符"/>
    <w:basedOn w:val="a1"/>
    <w:link w:val="7"/>
    <w:uiPriority w:val="9"/>
    <w:semiHidden/>
    <w:rsid w:val="00F41F56"/>
    <w:rPr>
      <w:rFonts w:cstheme="majorBidi"/>
      <w:b/>
      <w:bCs/>
      <w:color w:val="595959" w:themeColor="text1" w:themeTint="A6"/>
    </w:rPr>
  </w:style>
  <w:style w:type="character" w:customStyle="1" w:styleId="80">
    <w:name w:val="标题 8 字符"/>
    <w:basedOn w:val="a1"/>
    <w:link w:val="8"/>
    <w:uiPriority w:val="9"/>
    <w:semiHidden/>
    <w:rsid w:val="00F41F56"/>
    <w:rPr>
      <w:rFonts w:cstheme="majorBidi"/>
      <w:color w:val="595959" w:themeColor="text1" w:themeTint="A6"/>
    </w:rPr>
  </w:style>
  <w:style w:type="character" w:customStyle="1" w:styleId="90">
    <w:name w:val="标题 9 字符"/>
    <w:basedOn w:val="a1"/>
    <w:link w:val="9"/>
    <w:uiPriority w:val="9"/>
    <w:semiHidden/>
    <w:rsid w:val="00F41F56"/>
    <w:rPr>
      <w:rFonts w:eastAsiaTheme="majorEastAsia" w:cstheme="majorBidi"/>
      <w:color w:val="595959" w:themeColor="text1" w:themeTint="A6"/>
    </w:rPr>
  </w:style>
  <w:style w:type="paragraph" w:styleId="a4">
    <w:name w:val="Title"/>
    <w:aliases w:val="正文."/>
    <w:basedOn w:val="a0"/>
    <w:next w:val="a0"/>
    <w:link w:val="a5"/>
    <w:uiPriority w:val="10"/>
    <w:qFormat/>
    <w:rsid w:val="00F41F56"/>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aliases w:val="正文. 字符"/>
    <w:basedOn w:val="a1"/>
    <w:link w:val="a4"/>
    <w:uiPriority w:val="10"/>
    <w:rsid w:val="00F41F56"/>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F41F5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1"/>
    <w:link w:val="a6"/>
    <w:uiPriority w:val="11"/>
    <w:rsid w:val="00F41F56"/>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F41F56"/>
    <w:pPr>
      <w:spacing w:before="160" w:after="160"/>
      <w:jc w:val="center"/>
    </w:pPr>
    <w:rPr>
      <w:i/>
      <w:iCs/>
      <w:color w:val="404040" w:themeColor="text1" w:themeTint="BF"/>
    </w:rPr>
  </w:style>
  <w:style w:type="character" w:customStyle="1" w:styleId="a9">
    <w:name w:val="引用 字符"/>
    <w:basedOn w:val="a1"/>
    <w:link w:val="a8"/>
    <w:uiPriority w:val="29"/>
    <w:rsid w:val="00F41F56"/>
    <w:rPr>
      <w:i/>
      <w:iCs/>
      <w:color w:val="404040" w:themeColor="text1" w:themeTint="BF"/>
    </w:rPr>
  </w:style>
  <w:style w:type="paragraph" w:styleId="aa">
    <w:name w:val="List Paragraph"/>
    <w:basedOn w:val="a0"/>
    <w:uiPriority w:val="34"/>
    <w:qFormat/>
    <w:rsid w:val="00F41F56"/>
    <w:pPr>
      <w:ind w:left="720"/>
      <w:contextualSpacing/>
    </w:pPr>
  </w:style>
  <w:style w:type="character" w:styleId="ab">
    <w:name w:val="Intense Emphasis"/>
    <w:basedOn w:val="a1"/>
    <w:uiPriority w:val="21"/>
    <w:qFormat/>
    <w:rsid w:val="00F41F56"/>
    <w:rPr>
      <w:i/>
      <w:iCs/>
      <w:color w:val="0F4761" w:themeColor="accent1" w:themeShade="BF"/>
    </w:rPr>
  </w:style>
  <w:style w:type="paragraph" w:styleId="ac">
    <w:name w:val="Intense Quote"/>
    <w:basedOn w:val="a0"/>
    <w:next w:val="a0"/>
    <w:link w:val="ad"/>
    <w:uiPriority w:val="30"/>
    <w:qFormat/>
    <w:rsid w:val="00F41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link w:val="ac"/>
    <w:uiPriority w:val="30"/>
    <w:rsid w:val="00F41F56"/>
    <w:rPr>
      <w:i/>
      <w:iCs/>
      <w:color w:val="0F4761" w:themeColor="accent1" w:themeShade="BF"/>
    </w:rPr>
  </w:style>
  <w:style w:type="character" w:styleId="ae">
    <w:name w:val="Intense Reference"/>
    <w:basedOn w:val="a1"/>
    <w:uiPriority w:val="32"/>
    <w:qFormat/>
    <w:rsid w:val="00F41F56"/>
    <w:rPr>
      <w:b/>
      <w:bCs/>
      <w:smallCaps/>
      <w:color w:val="0F4761" w:themeColor="accent1" w:themeShade="BF"/>
      <w:spacing w:val="5"/>
    </w:rPr>
  </w:style>
  <w:style w:type="paragraph" w:styleId="af">
    <w:name w:val="header"/>
    <w:basedOn w:val="a0"/>
    <w:link w:val="af0"/>
    <w:uiPriority w:val="99"/>
    <w:unhideWhenUsed/>
    <w:qFormat/>
    <w:rsid w:val="00CE5303"/>
    <w:pPr>
      <w:tabs>
        <w:tab w:val="center" w:pos="4153"/>
        <w:tab w:val="right" w:pos="8306"/>
      </w:tabs>
      <w:snapToGrid w:val="0"/>
      <w:jc w:val="center"/>
    </w:pPr>
    <w:rPr>
      <w:sz w:val="18"/>
      <w:szCs w:val="18"/>
    </w:rPr>
  </w:style>
  <w:style w:type="character" w:customStyle="1" w:styleId="af0">
    <w:name w:val="页眉 字符"/>
    <w:basedOn w:val="a1"/>
    <w:link w:val="af"/>
    <w:uiPriority w:val="99"/>
    <w:qFormat/>
    <w:rsid w:val="00CE5303"/>
    <w:rPr>
      <w:sz w:val="18"/>
      <w:szCs w:val="18"/>
    </w:rPr>
  </w:style>
  <w:style w:type="paragraph" w:styleId="af1">
    <w:name w:val="footer"/>
    <w:basedOn w:val="a0"/>
    <w:link w:val="af2"/>
    <w:uiPriority w:val="99"/>
    <w:unhideWhenUsed/>
    <w:qFormat/>
    <w:rsid w:val="00CE5303"/>
    <w:pPr>
      <w:tabs>
        <w:tab w:val="center" w:pos="4153"/>
        <w:tab w:val="right" w:pos="8306"/>
      </w:tabs>
      <w:snapToGrid w:val="0"/>
      <w:jc w:val="left"/>
    </w:pPr>
    <w:rPr>
      <w:sz w:val="18"/>
      <w:szCs w:val="18"/>
    </w:rPr>
  </w:style>
  <w:style w:type="character" w:customStyle="1" w:styleId="af2">
    <w:name w:val="页脚 字符"/>
    <w:basedOn w:val="a1"/>
    <w:link w:val="af1"/>
    <w:uiPriority w:val="99"/>
    <w:qFormat/>
    <w:rsid w:val="00CE5303"/>
    <w:rPr>
      <w:sz w:val="18"/>
      <w:szCs w:val="18"/>
    </w:rPr>
  </w:style>
  <w:style w:type="paragraph" w:customStyle="1" w:styleId="af3">
    <w:name w:val="網文正文"/>
    <w:basedOn w:val="a0"/>
    <w:link w:val="Char"/>
    <w:qFormat/>
    <w:rsid w:val="00CE5303"/>
    <w:pPr>
      <w:spacing w:line="480" w:lineRule="auto"/>
      <w:ind w:firstLineChars="200" w:firstLine="200"/>
      <w:textAlignment w:val="center"/>
    </w:pPr>
    <w:rPr>
      <w:rFonts w:ascii="宋体" w:eastAsia="宋体" w:hAnsi="宋体" w:cs="Times New Roman"/>
      <w:sz w:val="28"/>
    </w:rPr>
  </w:style>
  <w:style w:type="character" w:customStyle="1" w:styleId="Char">
    <w:name w:val="網文正文 Char"/>
    <w:link w:val="af3"/>
    <w:qFormat/>
    <w:rsid w:val="00CE5303"/>
    <w:rPr>
      <w:rFonts w:ascii="宋体" w:eastAsia="宋体" w:hAnsi="宋体" w:cs="Times New Roman"/>
      <w:sz w:val="28"/>
    </w:rPr>
  </w:style>
  <w:style w:type="paragraph" w:styleId="af4">
    <w:name w:val="endnote text"/>
    <w:basedOn w:val="a0"/>
    <w:link w:val="11"/>
    <w:uiPriority w:val="99"/>
    <w:unhideWhenUsed/>
    <w:qFormat/>
    <w:rsid w:val="00511DEF"/>
    <w:pPr>
      <w:snapToGrid w:val="0"/>
      <w:jc w:val="left"/>
    </w:pPr>
    <w:rPr>
      <w:rFonts w:ascii="宋体" w:eastAsia="宋体" w:hAnsi="宋体" w:cs="Times New Roman"/>
      <w:sz w:val="24"/>
    </w:rPr>
  </w:style>
  <w:style w:type="character" w:customStyle="1" w:styleId="af5">
    <w:name w:val="尾注文本 字符"/>
    <w:basedOn w:val="a1"/>
    <w:link w:val="12"/>
    <w:uiPriority w:val="99"/>
    <w:rsid w:val="00511DEF"/>
  </w:style>
  <w:style w:type="character" w:styleId="af6">
    <w:name w:val="endnote reference"/>
    <w:uiPriority w:val="99"/>
    <w:unhideWhenUsed/>
    <w:qFormat/>
    <w:rsid w:val="00511DEF"/>
    <w:rPr>
      <w:vertAlign w:val="superscript"/>
    </w:rPr>
  </w:style>
  <w:style w:type="paragraph" w:customStyle="1" w:styleId="af7">
    <w:name w:val="網文作者"/>
    <w:basedOn w:val="a0"/>
    <w:link w:val="Char0"/>
    <w:qFormat/>
    <w:rsid w:val="00511DEF"/>
    <w:pPr>
      <w:jc w:val="center"/>
    </w:pPr>
    <w:rPr>
      <w:rFonts w:ascii="宋体" w:eastAsia="宋体" w:hAnsi="宋体" w:cs="Times New Roman"/>
      <w:b/>
      <w:sz w:val="28"/>
      <w:lang w:eastAsia="zh-TW"/>
    </w:rPr>
  </w:style>
  <w:style w:type="character" w:customStyle="1" w:styleId="Char0">
    <w:name w:val="網文作者 Char"/>
    <w:link w:val="af7"/>
    <w:qFormat/>
    <w:rsid w:val="00511DEF"/>
    <w:rPr>
      <w:rFonts w:ascii="宋体" w:eastAsia="宋体" w:hAnsi="宋体" w:cs="Times New Roman"/>
      <w:b/>
      <w:sz w:val="28"/>
      <w:lang w:eastAsia="zh-TW"/>
    </w:rPr>
  </w:style>
  <w:style w:type="character" w:customStyle="1" w:styleId="11">
    <w:name w:val="尾注文本 字符1"/>
    <w:link w:val="af4"/>
    <w:uiPriority w:val="99"/>
    <w:qFormat/>
    <w:rsid w:val="00511DEF"/>
    <w:rPr>
      <w:rFonts w:ascii="宋体" w:eastAsia="宋体" w:hAnsi="宋体" w:cs="Times New Roman"/>
      <w:sz w:val="24"/>
    </w:rPr>
  </w:style>
  <w:style w:type="paragraph" w:customStyle="1" w:styleId="af8">
    <w:name w:val="網文引用"/>
    <w:basedOn w:val="a0"/>
    <w:link w:val="Char1"/>
    <w:qFormat/>
    <w:rsid w:val="00194015"/>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cs="Times New Roman"/>
      <w:spacing w:val="4"/>
      <w:kern w:val="0"/>
      <w:sz w:val="24"/>
      <w:lang w:eastAsia="zh-TW"/>
    </w:rPr>
  </w:style>
  <w:style w:type="paragraph" w:styleId="af9">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3"/>
    <w:uiPriority w:val="99"/>
    <w:qFormat/>
    <w:rsid w:val="00194015"/>
    <w:pPr>
      <w:snapToGrid w:val="0"/>
      <w:jc w:val="left"/>
    </w:pPr>
    <w:rPr>
      <w:rFonts w:ascii="Times New Roman" w:eastAsia="PMingLiU" w:hAnsi="Times New Roman" w:cs="Times New Roman"/>
      <w:sz w:val="20"/>
      <w:szCs w:val="20"/>
      <w:lang w:eastAsia="zh-TW"/>
    </w:rPr>
  </w:style>
  <w:style w:type="character" w:customStyle="1" w:styleId="afa">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basedOn w:val="a1"/>
    <w:uiPriority w:val="99"/>
    <w:qFormat/>
    <w:rsid w:val="00194015"/>
    <w:rPr>
      <w:sz w:val="18"/>
      <w:szCs w:val="18"/>
    </w:rPr>
  </w:style>
  <w:style w:type="character" w:customStyle="1" w:styleId="Char2">
    <w:name w:val="脚注文本 Char"/>
    <w:aliases w:val="脚注文本 Char Char Char Char,脚注文本 Char Char Char Char Char Char Char1,脚注文本 Char Char Char Char Char1,脚注文本 Char Char Char Char1"/>
    <w:uiPriority w:val="99"/>
    <w:rsid w:val="00194015"/>
    <w:rPr>
      <w:rFonts w:ascii="宋体"/>
      <w:kern w:val="2"/>
      <w:sz w:val="18"/>
      <w:szCs w:val="18"/>
    </w:rPr>
  </w:style>
  <w:style w:type="character" w:styleId="afb">
    <w:name w:val="footnote reference"/>
    <w:aliases w:val="论文脚注引用,a註腳參照"/>
    <w:uiPriority w:val="99"/>
    <w:qFormat/>
    <w:rsid w:val="00194015"/>
    <w:rPr>
      <w:vertAlign w:val="superscript"/>
    </w:rPr>
  </w:style>
  <w:style w:type="character" w:styleId="afc">
    <w:name w:val="page number"/>
    <w:rsid w:val="00194015"/>
  </w:style>
  <w:style w:type="paragraph" w:customStyle="1" w:styleId="afd">
    <w:name w:val="網文正文頂格"/>
    <w:basedOn w:val="af3"/>
    <w:qFormat/>
    <w:rsid w:val="00194015"/>
    <w:pPr>
      <w:ind w:firstLineChars="0" w:firstLine="0"/>
      <w:jc w:val="left"/>
    </w:pPr>
  </w:style>
  <w:style w:type="character" w:customStyle="1" w:styleId="13">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f9"/>
    <w:uiPriority w:val="99"/>
    <w:locked/>
    <w:rsid w:val="00194015"/>
    <w:rPr>
      <w:rFonts w:ascii="Times New Roman" w:eastAsia="PMingLiU" w:hAnsi="Times New Roman" w:cs="Times New Roman"/>
      <w:sz w:val="20"/>
      <w:szCs w:val="20"/>
      <w:lang w:eastAsia="zh-TW"/>
    </w:rPr>
  </w:style>
  <w:style w:type="paragraph" w:customStyle="1" w:styleId="afe">
    <w:name w:val="網文標題"/>
    <w:basedOn w:val="a0"/>
    <w:link w:val="Char3"/>
    <w:qFormat/>
    <w:rsid w:val="00194015"/>
    <w:pPr>
      <w:jc w:val="center"/>
    </w:pPr>
    <w:rPr>
      <w:rFonts w:ascii="黑体" w:eastAsia="宋体" w:hAnsi="宋体" w:cs="Times New Roman"/>
      <w:b/>
      <w:sz w:val="32"/>
      <w:szCs w:val="44"/>
    </w:rPr>
  </w:style>
  <w:style w:type="character" w:customStyle="1" w:styleId="Char3">
    <w:name w:val="網文標題 Char"/>
    <w:link w:val="afe"/>
    <w:rsid w:val="00194015"/>
    <w:rPr>
      <w:rFonts w:ascii="黑体" w:eastAsia="宋体" w:hAnsi="宋体" w:cs="Times New Roman"/>
      <w:b/>
      <w:sz w:val="32"/>
      <w:szCs w:val="44"/>
    </w:rPr>
  </w:style>
  <w:style w:type="character" w:customStyle="1" w:styleId="Char1">
    <w:name w:val="網文引用 Char"/>
    <w:link w:val="af8"/>
    <w:rsid w:val="00194015"/>
    <w:rPr>
      <w:rFonts w:ascii="楷体" w:eastAsia="楷体" w:hAnsi="楷体" w:cs="Times New Roman"/>
      <w:spacing w:val="4"/>
      <w:kern w:val="0"/>
      <w:sz w:val="24"/>
      <w:lang w:eastAsia="zh-TW"/>
    </w:rPr>
  </w:style>
  <w:style w:type="character" w:customStyle="1" w:styleId="st1">
    <w:name w:val="st1"/>
    <w:rsid w:val="00194015"/>
  </w:style>
  <w:style w:type="paragraph" w:styleId="aff">
    <w:name w:val="caption"/>
    <w:basedOn w:val="a0"/>
    <w:next w:val="a0"/>
    <w:uiPriority w:val="35"/>
    <w:unhideWhenUsed/>
    <w:qFormat/>
    <w:rsid w:val="00194015"/>
    <w:rPr>
      <w:rFonts w:ascii="Cambria" w:eastAsia="黑体" w:hAnsi="Cambria" w:cs="Times New Roman"/>
      <w:sz w:val="20"/>
      <w:szCs w:val="20"/>
    </w:rPr>
  </w:style>
  <w:style w:type="character" w:styleId="aff0">
    <w:name w:val="Hyperlink"/>
    <w:uiPriority w:val="99"/>
    <w:unhideWhenUsed/>
    <w:qFormat/>
    <w:rsid w:val="00194015"/>
    <w:rPr>
      <w:color w:val="0563C1"/>
      <w:u w:val="single"/>
    </w:rPr>
  </w:style>
  <w:style w:type="paragraph" w:customStyle="1" w:styleId="110">
    <w:name w:val="标题 11"/>
    <w:basedOn w:val="a0"/>
    <w:next w:val="a0"/>
    <w:uiPriority w:val="9"/>
    <w:qFormat/>
    <w:rsid w:val="00194015"/>
    <w:pPr>
      <w:keepNext/>
      <w:keepLines/>
      <w:spacing w:before="340" w:after="330" w:line="578" w:lineRule="auto"/>
      <w:outlineLvl w:val="0"/>
    </w:pPr>
    <w:rPr>
      <w:rFonts w:ascii="Calibri" w:eastAsia="宋体" w:hAnsi="Calibri" w:cs="Times New Roman"/>
      <w:b/>
      <w:bCs/>
      <w:kern w:val="44"/>
      <w:sz w:val="44"/>
      <w:szCs w:val="44"/>
    </w:rPr>
  </w:style>
  <w:style w:type="paragraph" w:customStyle="1" w:styleId="21">
    <w:name w:val="标题 21"/>
    <w:basedOn w:val="a0"/>
    <w:next w:val="a0"/>
    <w:uiPriority w:val="9"/>
    <w:semiHidden/>
    <w:unhideWhenUsed/>
    <w:qFormat/>
    <w:rsid w:val="00194015"/>
    <w:pPr>
      <w:keepNext/>
      <w:keepLines/>
      <w:spacing w:before="260" w:after="260" w:line="416" w:lineRule="auto"/>
      <w:outlineLvl w:val="1"/>
    </w:pPr>
    <w:rPr>
      <w:rFonts w:ascii="Cambria" w:eastAsia="宋体" w:hAnsi="Cambria" w:cs="Times New Roman"/>
      <w:b/>
      <w:bCs/>
      <w:sz w:val="32"/>
      <w:szCs w:val="32"/>
    </w:rPr>
  </w:style>
  <w:style w:type="paragraph" w:customStyle="1" w:styleId="31">
    <w:name w:val="标题 31"/>
    <w:basedOn w:val="a0"/>
    <w:next w:val="a0"/>
    <w:uiPriority w:val="9"/>
    <w:semiHidden/>
    <w:unhideWhenUsed/>
    <w:qFormat/>
    <w:rsid w:val="00194015"/>
    <w:pPr>
      <w:keepNext/>
      <w:keepLines/>
      <w:spacing w:before="260" w:after="260" w:line="416" w:lineRule="auto"/>
      <w:outlineLvl w:val="2"/>
    </w:pPr>
    <w:rPr>
      <w:rFonts w:ascii="Calibri" w:eastAsia="宋体" w:hAnsi="Calibri" w:cs="Times New Roman"/>
      <w:b/>
      <w:bCs/>
      <w:sz w:val="32"/>
      <w:szCs w:val="32"/>
    </w:rPr>
  </w:style>
  <w:style w:type="paragraph" w:customStyle="1" w:styleId="14">
    <w:name w:val="无间隔1"/>
    <w:next w:val="aff1"/>
    <w:uiPriority w:val="1"/>
    <w:qFormat/>
    <w:rsid w:val="00194015"/>
    <w:pPr>
      <w:widowControl w:val="0"/>
      <w:jc w:val="both"/>
    </w:pPr>
    <w:rPr>
      <w:rFonts w:ascii="Calibri" w:eastAsia="宋体" w:hAnsi="Calibri" w:cs="Times New Roman"/>
    </w:rPr>
  </w:style>
  <w:style w:type="paragraph" w:customStyle="1" w:styleId="15">
    <w:name w:val="批注框文本1"/>
    <w:basedOn w:val="a0"/>
    <w:next w:val="aff2"/>
    <w:link w:val="Char4"/>
    <w:uiPriority w:val="99"/>
    <w:semiHidden/>
    <w:unhideWhenUsed/>
    <w:rsid w:val="00194015"/>
    <w:rPr>
      <w:rFonts w:ascii="Calibri" w:eastAsia="宋体" w:hAnsi="Calibri" w:cs="Times New Roman"/>
      <w:kern w:val="0"/>
      <w:sz w:val="18"/>
      <w:szCs w:val="18"/>
    </w:rPr>
  </w:style>
  <w:style w:type="character" w:customStyle="1" w:styleId="Char4">
    <w:name w:val="批注框文本 Char"/>
    <w:link w:val="15"/>
    <w:uiPriority w:val="99"/>
    <w:semiHidden/>
    <w:rsid w:val="00194015"/>
    <w:rPr>
      <w:rFonts w:ascii="Calibri" w:eastAsia="宋体" w:hAnsi="Calibri" w:cs="Times New Roman"/>
      <w:kern w:val="0"/>
      <w:sz w:val="18"/>
      <w:szCs w:val="18"/>
    </w:rPr>
  </w:style>
  <w:style w:type="paragraph" w:customStyle="1" w:styleId="16">
    <w:name w:val="列出段落1"/>
    <w:basedOn w:val="a0"/>
    <w:next w:val="aa"/>
    <w:uiPriority w:val="34"/>
    <w:qFormat/>
    <w:rsid w:val="00194015"/>
    <w:pPr>
      <w:spacing w:after="120" w:line="276" w:lineRule="auto"/>
      <w:ind w:firstLineChars="200" w:firstLine="420"/>
    </w:pPr>
    <w:rPr>
      <w:rFonts w:ascii="Calibri" w:eastAsia="宋体" w:hAnsi="Calibri" w:cs="Times New Roman"/>
    </w:rPr>
  </w:style>
  <w:style w:type="character" w:customStyle="1" w:styleId="1Char1">
    <w:name w:val="标题 1 Char1"/>
    <w:uiPriority w:val="9"/>
    <w:rsid w:val="00194015"/>
    <w:rPr>
      <w:rFonts w:ascii="宋体" w:hAnsi="宋体"/>
      <w:b/>
      <w:bCs/>
      <w:kern w:val="44"/>
      <w:sz w:val="44"/>
      <w:szCs w:val="44"/>
    </w:rPr>
  </w:style>
  <w:style w:type="character" w:customStyle="1" w:styleId="2Char1">
    <w:name w:val="标题 2 Char1"/>
    <w:uiPriority w:val="9"/>
    <w:semiHidden/>
    <w:rsid w:val="00194015"/>
    <w:rPr>
      <w:rFonts w:ascii="Calibri Light" w:eastAsia="宋体" w:hAnsi="Calibri Light" w:cs="Times New Roman"/>
      <w:b/>
      <w:bCs/>
      <w:kern w:val="2"/>
      <w:sz w:val="32"/>
      <w:szCs w:val="32"/>
    </w:rPr>
  </w:style>
  <w:style w:type="character" w:customStyle="1" w:styleId="3Char1">
    <w:name w:val="标题 3 Char1"/>
    <w:uiPriority w:val="9"/>
    <w:semiHidden/>
    <w:rsid w:val="00194015"/>
    <w:rPr>
      <w:rFonts w:ascii="宋体" w:hAnsi="宋体"/>
      <w:b/>
      <w:bCs/>
      <w:kern w:val="2"/>
      <w:sz w:val="32"/>
      <w:szCs w:val="32"/>
    </w:rPr>
  </w:style>
  <w:style w:type="paragraph" w:styleId="aff1">
    <w:name w:val="No Spacing"/>
    <w:aliases w:val="一级标题"/>
    <w:uiPriority w:val="1"/>
    <w:qFormat/>
    <w:rsid w:val="00194015"/>
    <w:pPr>
      <w:widowControl w:val="0"/>
      <w:jc w:val="both"/>
    </w:pPr>
    <w:rPr>
      <w:rFonts w:ascii="宋体" w:eastAsia="宋体" w:hAnsi="宋体" w:cs="Times New Roman"/>
      <w:sz w:val="24"/>
    </w:rPr>
  </w:style>
  <w:style w:type="paragraph" w:styleId="aff2">
    <w:name w:val="Balloon Text"/>
    <w:basedOn w:val="a0"/>
    <w:link w:val="aff3"/>
    <w:uiPriority w:val="99"/>
    <w:semiHidden/>
    <w:unhideWhenUsed/>
    <w:qFormat/>
    <w:rsid w:val="00194015"/>
    <w:rPr>
      <w:rFonts w:ascii="宋体" w:eastAsia="宋体" w:hAnsi="宋体" w:cs="Times New Roman"/>
      <w:sz w:val="18"/>
      <w:szCs w:val="18"/>
    </w:rPr>
  </w:style>
  <w:style w:type="character" w:customStyle="1" w:styleId="aff3">
    <w:name w:val="批注框文本 字符"/>
    <w:basedOn w:val="a1"/>
    <w:link w:val="aff2"/>
    <w:uiPriority w:val="99"/>
    <w:semiHidden/>
    <w:qFormat/>
    <w:rsid w:val="00194015"/>
    <w:rPr>
      <w:rFonts w:ascii="宋体" w:eastAsia="宋体" w:hAnsi="宋体" w:cs="Times New Roman"/>
      <w:sz w:val="18"/>
      <w:szCs w:val="18"/>
    </w:rPr>
  </w:style>
  <w:style w:type="character" w:customStyle="1" w:styleId="apple-converted-space">
    <w:name w:val="apple-converted-space"/>
    <w:rsid w:val="00194015"/>
  </w:style>
  <w:style w:type="paragraph" w:customStyle="1" w:styleId="Default">
    <w:name w:val="Default"/>
    <w:rsid w:val="00194015"/>
    <w:pPr>
      <w:widowControl w:val="0"/>
      <w:autoSpaceDE w:val="0"/>
      <w:autoSpaceDN w:val="0"/>
      <w:adjustRightInd w:val="0"/>
    </w:pPr>
    <w:rPr>
      <w:rFonts w:ascii="黑体" w:eastAsia="黑体" w:hAnsi="Calibri" w:cs="黑体"/>
      <w:color w:val="000000"/>
      <w:kern w:val="0"/>
      <w:sz w:val="24"/>
      <w:szCs w:val="24"/>
    </w:rPr>
  </w:style>
  <w:style w:type="character" w:styleId="aff4">
    <w:name w:val="Emphasis"/>
    <w:uiPriority w:val="20"/>
    <w:qFormat/>
    <w:rsid w:val="00194015"/>
    <w:rPr>
      <w:i/>
      <w:iCs/>
    </w:rPr>
  </w:style>
  <w:style w:type="paragraph" w:customStyle="1" w:styleId="Char10">
    <w:name w:val="Char1"/>
    <w:basedOn w:val="a0"/>
    <w:rsid w:val="00194015"/>
    <w:rPr>
      <w:rFonts w:ascii="Tahoma" w:eastAsia="宋体" w:hAnsi="Tahoma" w:cs="Times New Roman"/>
      <w:sz w:val="24"/>
      <w:szCs w:val="20"/>
    </w:rPr>
  </w:style>
  <w:style w:type="character" w:customStyle="1" w:styleId="postbody1">
    <w:name w:val="postbody1"/>
    <w:rsid w:val="00194015"/>
    <w:rPr>
      <w:sz w:val="11"/>
      <w:szCs w:val="11"/>
    </w:rPr>
  </w:style>
  <w:style w:type="character" w:customStyle="1" w:styleId="hot">
    <w:name w:val="hot"/>
    <w:basedOn w:val="a1"/>
    <w:rsid w:val="00194015"/>
  </w:style>
  <w:style w:type="character" w:customStyle="1" w:styleId="note">
    <w:name w:val="note"/>
    <w:rsid w:val="00194015"/>
    <w:rPr>
      <w:b w:val="0"/>
      <w:bCs w:val="0"/>
      <w:color w:val="800080"/>
      <w:sz w:val="20"/>
      <w:szCs w:val="20"/>
    </w:rPr>
  </w:style>
  <w:style w:type="character" w:customStyle="1" w:styleId="CharChar7">
    <w:name w:val="Char Char7"/>
    <w:semiHidden/>
    <w:rsid w:val="00194015"/>
    <w:rPr>
      <w:rFonts w:eastAsia="宋体"/>
      <w:kern w:val="2"/>
      <w:sz w:val="18"/>
      <w:szCs w:val="18"/>
      <w:lang w:val="en-US" w:eastAsia="zh-CN" w:bidi="ar-SA"/>
    </w:rPr>
  </w:style>
  <w:style w:type="paragraph" w:styleId="aff5">
    <w:name w:val="Body Text"/>
    <w:basedOn w:val="a0"/>
    <w:link w:val="aff6"/>
    <w:rsid w:val="00194015"/>
    <w:pPr>
      <w:spacing w:after="120"/>
    </w:pPr>
    <w:rPr>
      <w:rFonts w:ascii="Calibri" w:eastAsia="宋体" w:hAnsi="Calibri" w:cs="Times New Roman"/>
      <w:kern w:val="0"/>
      <w:sz w:val="20"/>
      <w:szCs w:val="20"/>
    </w:rPr>
  </w:style>
  <w:style w:type="character" w:customStyle="1" w:styleId="aff6">
    <w:name w:val="正文文本 字符"/>
    <w:basedOn w:val="a1"/>
    <w:link w:val="aff5"/>
    <w:rsid w:val="00194015"/>
    <w:rPr>
      <w:rFonts w:ascii="Calibri" w:eastAsia="宋体" w:hAnsi="Calibri" w:cs="Times New Roman"/>
      <w:kern w:val="0"/>
      <w:sz w:val="20"/>
      <w:szCs w:val="20"/>
    </w:rPr>
  </w:style>
  <w:style w:type="character" w:customStyle="1" w:styleId="byline1">
    <w:name w:val="byline1"/>
    <w:rsid w:val="00194015"/>
    <w:rPr>
      <w:b w:val="0"/>
      <w:bCs w:val="0"/>
      <w:color w:val="408080"/>
      <w:sz w:val="32"/>
      <w:szCs w:val="32"/>
    </w:rPr>
  </w:style>
  <w:style w:type="character" w:customStyle="1" w:styleId="Hyperlink0">
    <w:name w:val="Hyperlink.0"/>
    <w:rsid w:val="00194015"/>
    <w:rPr>
      <w:rFonts w:ascii="DFKai-SB" w:eastAsia="DFKai-SB" w:hAnsi="DFKai-SB" w:cs="DFKai-SB"/>
      <w:sz w:val="22"/>
      <w:szCs w:val="22"/>
      <w:lang w:val="zh-TW" w:eastAsia="zh-TW"/>
    </w:rPr>
  </w:style>
  <w:style w:type="paragraph" w:styleId="aff7">
    <w:name w:val="Normal (Web)"/>
    <w:basedOn w:val="a0"/>
    <w:uiPriority w:val="99"/>
    <w:unhideWhenUsed/>
    <w:qFormat/>
    <w:rsid w:val="00194015"/>
    <w:pPr>
      <w:widowControl/>
      <w:spacing w:before="100" w:beforeAutospacing="1" w:after="100" w:afterAutospacing="1"/>
      <w:jc w:val="left"/>
    </w:pPr>
    <w:rPr>
      <w:rFonts w:ascii="宋体" w:eastAsia="宋体" w:hAnsi="宋体" w:cs="宋体"/>
      <w:kern w:val="0"/>
      <w:sz w:val="24"/>
      <w:szCs w:val="24"/>
    </w:rPr>
  </w:style>
  <w:style w:type="character" w:styleId="aff8">
    <w:name w:val="Strong"/>
    <w:uiPriority w:val="22"/>
    <w:qFormat/>
    <w:rsid w:val="00194015"/>
    <w:rPr>
      <w:b/>
    </w:rPr>
  </w:style>
  <w:style w:type="paragraph" w:customStyle="1" w:styleId="aff9">
    <w:name w:val="注文"/>
    <w:basedOn w:val="a0"/>
    <w:qFormat/>
    <w:rsid w:val="00194015"/>
    <w:pPr>
      <w:ind w:leftChars="405" w:left="1155" w:hangingChars="10" w:hanging="21"/>
    </w:pPr>
    <w:rPr>
      <w:rFonts w:ascii="Calibri" w:eastAsia="宋体" w:hAnsi="Calibri" w:cs="Times New Roman"/>
      <w:color w:val="92D050"/>
      <w:szCs w:val="21"/>
    </w:rPr>
  </w:style>
  <w:style w:type="paragraph" w:customStyle="1" w:styleId="affa">
    <w:name w:val="小標"/>
    <w:basedOn w:val="a0"/>
    <w:qFormat/>
    <w:rsid w:val="00194015"/>
    <w:pPr>
      <w:ind w:leftChars="53" w:left="708" w:hangingChars="200" w:hanging="560"/>
    </w:pPr>
    <w:rPr>
      <w:rFonts w:ascii="Calibri" w:eastAsia="宋体" w:hAnsi="Calibri" w:cs="Times New Roman"/>
      <w:szCs w:val="24"/>
    </w:rPr>
  </w:style>
  <w:style w:type="paragraph" w:styleId="affb">
    <w:name w:val="Date"/>
    <w:basedOn w:val="a0"/>
    <w:next w:val="a0"/>
    <w:link w:val="affc"/>
    <w:uiPriority w:val="99"/>
    <w:semiHidden/>
    <w:unhideWhenUsed/>
    <w:rsid w:val="00194015"/>
    <w:pPr>
      <w:ind w:leftChars="2500" w:left="100"/>
    </w:pPr>
    <w:rPr>
      <w:rFonts w:ascii="宋体" w:eastAsia="宋体" w:hAnsi="宋体" w:cs="Times New Roman"/>
      <w:sz w:val="24"/>
    </w:rPr>
  </w:style>
  <w:style w:type="character" w:customStyle="1" w:styleId="affc">
    <w:name w:val="日期 字符"/>
    <w:basedOn w:val="a1"/>
    <w:link w:val="affb"/>
    <w:uiPriority w:val="99"/>
    <w:semiHidden/>
    <w:rsid w:val="00194015"/>
    <w:rPr>
      <w:rFonts w:ascii="宋体" w:eastAsia="宋体" w:hAnsi="宋体" w:cs="Times New Roman"/>
      <w:sz w:val="24"/>
    </w:rPr>
  </w:style>
  <w:style w:type="character" w:customStyle="1" w:styleId="Char5">
    <w:name w:val="尾注文本 Char"/>
    <w:rsid w:val="00194015"/>
    <w:rPr>
      <w:kern w:val="2"/>
      <w:sz w:val="21"/>
      <w:szCs w:val="24"/>
    </w:rPr>
  </w:style>
  <w:style w:type="table" w:styleId="affd">
    <w:name w:val="Table Grid"/>
    <w:basedOn w:val="a2"/>
    <w:uiPriority w:val="39"/>
    <w:qFormat/>
    <w:rsid w:val="0019401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94015"/>
    <w:rPr>
      <w:rFonts w:ascii="TimesNewRomanPS-BoldMT" w:hAnsi="TimesNewRomanPS-BoldMT" w:hint="default"/>
      <w:b/>
      <w:bCs/>
      <w:i w:val="0"/>
      <w:iCs w:val="0"/>
      <w:color w:val="000000"/>
      <w:sz w:val="36"/>
      <w:szCs w:val="36"/>
    </w:rPr>
  </w:style>
  <w:style w:type="character" w:customStyle="1" w:styleId="fontstyle11">
    <w:name w:val="fontstyle11"/>
    <w:basedOn w:val="a1"/>
    <w:rsid w:val="00194015"/>
    <w:rPr>
      <w:rFonts w:ascii="宋体" w:eastAsia="宋体" w:hAnsi="宋体" w:hint="eastAsia"/>
      <w:b w:val="0"/>
      <w:bCs w:val="0"/>
      <w:i w:val="0"/>
      <w:iCs w:val="0"/>
      <w:color w:val="000000"/>
      <w:sz w:val="36"/>
      <w:szCs w:val="36"/>
    </w:rPr>
  </w:style>
  <w:style w:type="character" w:customStyle="1" w:styleId="fontstyle21">
    <w:name w:val="fontstyle21"/>
    <w:basedOn w:val="a1"/>
    <w:rsid w:val="00194015"/>
    <w:rPr>
      <w:rFonts w:ascii="Batang" w:eastAsia="Batang" w:hint="eastAsia"/>
      <w:b w:val="0"/>
      <w:bCs w:val="0"/>
      <w:i w:val="0"/>
      <w:iCs w:val="0"/>
      <w:color w:val="000000"/>
      <w:sz w:val="24"/>
      <w:szCs w:val="24"/>
    </w:rPr>
  </w:style>
  <w:style w:type="character" w:customStyle="1" w:styleId="fontstyle31">
    <w:name w:val="fontstyle31"/>
    <w:basedOn w:val="a1"/>
    <w:rsid w:val="00194015"/>
    <w:rPr>
      <w:rFonts w:ascii="New Gulim" w:hAnsi="New Gulim" w:hint="default"/>
      <w:b w:val="0"/>
      <w:bCs w:val="0"/>
      <w:i w:val="0"/>
      <w:iCs w:val="0"/>
      <w:color w:val="000000"/>
      <w:sz w:val="24"/>
      <w:szCs w:val="24"/>
    </w:rPr>
  </w:style>
  <w:style w:type="character" w:customStyle="1" w:styleId="17">
    <w:name w:val="标题 字符1"/>
    <w:aliases w:val="正文. 字符1"/>
    <w:uiPriority w:val="10"/>
    <w:rsid w:val="00194015"/>
    <w:rPr>
      <w:rFonts w:ascii="Cambria" w:hAnsi="Cambria"/>
      <w:b/>
      <w:bCs/>
      <w:kern w:val="2"/>
      <w:sz w:val="32"/>
      <w:szCs w:val="32"/>
    </w:rPr>
  </w:style>
  <w:style w:type="character" w:customStyle="1" w:styleId="WW-FootnoteReference1">
    <w:name w:val="WW-Footnote Reference1"/>
    <w:rsid w:val="00194015"/>
    <w:rPr>
      <w:vertAlign w:val="superscript"/>
    </w:rPr>
  </w:style>
  <w:style w:type="character" w:customStyle="1" w:styleId="EndnoteCharacters">
    <w:name w:val="Endnote Characters"/>
    <w:rsid w:val="00194015"/>
    <w:rPr>
      <w:vertAlign w:val="superscript"/>
    </w:rPr>
  </w:style>
  <w:style w:type="character" w:customStyle="1" w:styleId="WW-EndnoteReference12345678">
    <w:name w:val="WW-Endnote Reference12345678"/>
    <w:rsid w:val="00194015"/>
    <w:rPr>
      <w:vertAlign w:val="superscript"/>
    </w:rPr>
  </w:style>
  <w:style w:type="paragraph" w:customStyle="1" w:styleId="ListHeading">
    <w:name w:val="List Heading"/>
    <w:basedOn w:val="a0"/>
    <w:next w:val="a0"/>
    <w:rsid w:val="00194015"/>
    <w:pPr>
      <w:widowControl/>
      <w:suppressAutoHyphens/>
      <w:jc w:val="left"/>
    </w:pPr>
    <w:rPr>
      <w:rFonts w:ascii="Times New Roman" w:eastAsia="Times New Roman" w:hAnsi="Times New Roman" w:cs="Times New Roman"/>
      <w:kern w:val="1"/>
      <w:sz w:val="24"/>
      <w:szCs w:val="24"/>
      <w:lang w:eastAsia="ar-SA"/>
    </w:rPr>
  </w:style>
  <w:style w:type="paragraph" w:customStyle="1" w:styleId="Quotations">
    <w:name w:val="Quotations"/>
    <w:basedOn w:val="a0"/>
    <w:rsid w:val="00194015"/>
    <w:pPr>
      <w:widowControl/>
      <w:suppressAutoHyphens/>
      <w:spacing w:after="283"/>
      <w:ind w:left="567" w:right="567"/>
      <w:jc w:val="left"/>
    </w:pPr>
    <w:rPr>
      <w:rFonts w:ascii="Times New Roman" w:eastAsia="Times New Roman" w:hAnsi="Times New Roman" w:cs="Times New Roman"/>
      <w:kern w:val="1"/>
      <w:sz w:val="24"/>
      <w:szCs w:val="24"/>
      <w:lang w:eastAsia="ar-SA"/>
    </w:rPr>
  </w:style>
  <w:style w:type="paragraph" w:customStyle="1" w:styleId="Pa61">
    <w:name w:val="Pa6+1"/>
    <w:basedOn w:val="a0"/>
    <w:next w:val="a0"/>
    <w:rsid w:val="00194015"/>
    <w:pPr>
      <w:widowControl/>
      <w:suppressAutoHyphens/>
      <w:spacing w:line="281" w:lineRule="atLeast"/>
      <w:jc w:val="left"/>
    </w:pPr>
    <w:rPr>
      <w:rFonts w:ascii="Times New Roman" w:eastAsia="宋体" w:hAnsi="Times New Roman" w:cs="Mangal"/>
      <w:kern w:val="1"/>
      <w:sz w:val="24"/>
      <w:szCs w:val="24"/>
      <w:lang w:eastAsia="ar-SA"/>
    </w:rPr>
  </w:style>
  <w:style w:type="character" w:customStyle="1" w:styleId="divimport1">
    <w:name w:val="divimport1"/>
    <w:basedOn w:val="a1"/>
    <w:rsid w:val="00194015"/>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f9"/>
    <w:unhideWhenUsed/>
    <w:rsid w:val="00194015"/>
    <w:pPr>
      <w:snapToGrid w:val="0"/>
      <w:jc w:val="left"/>
    </w:pPr>
    <w:rPr>
      <w:sz w:val="18"/>
      <w:szCs w:val="18"/>
    </w:rPr>
  </w:style>
  <w:style w:type="character" w:customStyle="1" w:styleId="18">
    <w:name w:val="超链接1"/>
    <w:basedOn w:val="a1"/>
    <w:uiPriority w:val="99"/>
    <w:unhideWhenUsed/>
    <w:rsid w:val="00194015"/>
    <w:rPr>
      <w:color w:val="0000FF"/>
      <w:u w:val="single"/>
    </w:rPr>
  </w:style>
  <w:style w:type="paragraph" w:customStyle="1" w:styleId="19">
    <w:name w:val="页眉1"/>
    <w:basedOn w:val="a0"/>
    <w:next w:val="af"/>
    <w:uiPriority w:val="99"/>
    <w:unhideWhenUsed/>
    <w:rsid w:val="00194015"/>
    <w:pPr>
      <w:pBdr>
        <w:bottom w:val="single" w:sz="6" w:space="1" w:color="auto"/>
      </w:pBdr>
      <w:tabs>
        <w:tab w:val="center" w:pos="4153"/>
        <w:tab w:val="right" w:pos="8306"/>
      </w:tabs>
      <w:snapToGrid w:val="0"/>
      <w:jc w:val="center"/>
    </w:pPr>
    <w:rPr>
      <w:sz w:val="18"/>
      <w:szCs w:val="18"/>
    </w:rPr>
  </w:style>
  <w:style w:type="paragraph" w:customStyle="1" w:styleId="1a">
    <w:name w:val="页脚1"/>
    <w:basedOn w:val="a0"/>
    <w:next w:val="af1"/>
    <w:uiPriority w:val="99"/>
    <w:unhideWhenUsed/>
    <w:rsid w:val="00194015"/>
    <w:pPr>
      <w:tabs>
        <w:tab w:val="center" w:pos="4153"/>
        <w:tab w:val="right" w:pos="8306"/>
      </w:tabs>
      <w:snapToGrid w:val="0"/>
      <w:jc w:val="left"/>
    </w:pPr>
    <w:rPr>
      <w:sz w:val="18"/>
      <w:szCs w:val="18"/>
    </w:rPr>
  </w:style>
  <w:style w:type="paragraph" w:customStyle="1" w:styleId="CharCharCharCharCharCharChar">
    <w:name w:val="Char Char Char Char Char Char Char"/>
    <w:basedOn w:val="a0"/>
    <w:rsid w:val="00194015"/>
    <w:rPr>
      <w:rFonts w:ascii="Tahoma" w:eastAsia="宋体" w:hAnsi="Tahoma" w:cs="Times New Roman"/>
      <w:bCs/>
      <w:sz w:val="24"/>
      <w:szCs w:val="20"/>
    </w:rPr>
  </w:style>
  <w:style w:type="paragraph" w:customStyle="1" w:styleId="CharCharCharCharCharCharChar6">
    <w:name w:val="Char Char Char Char Char Char Char6"/>
    <w:basedOn w:val="a0"/>
    <w:rsid w:val="00194015"/>
    <w:rPr>
      <w:rFonts w:ascii="Tahoma" w:eastAsia="宋体" w:hAnsi="Tahoma" w:cs="Times New Roman"/>
      <w:bCs/>
      <w:sz w:val="24"/>
      <w:szCs w:val="20"/>
    </w:rPr>
  </w:style>
  <w:style w:type="paragraph" w:customStyle="1" w:styleId="CharCharCharCharCharCharChar5">
    <w:name w:val="Char Char Char Char Char Char Char5"/>
    <w:basedOn w:val="a0"/>
    <w:rsid w:val="00194015"/>
    <w:rPr>
      <w:rFonts w:ascii="Tahoma" w:eastAsia="宋体" w:hAnsi="Tahoma" w:cs="Times New Roman"/>
      <w:bCs/>
      <w:sz w:val="24"/>
      <w:szCs w:val="20"/>
    </w:rPr>
  </w:style>
  <w:style w:type="paragraph" w:customStyle="1" w:styleId="CharCharCharCharCharCharChar4">
    <w:name w:val="Char Char Char Char Char Char Char4"/>
    <w:basedOn w:val="a0"/>
    <w:rsid w:val="00194015"/>
    <w:rPr>
      <w:rFonts w:ascii="Tahoma" w:eastAsia="宋体" w:hAnsi="Tahoma" w:cs="Times New Roman"/>
      <w:bCs/>
      <w:sz w:val="24"/>
      <w:szCs w:val="20"/>
    </w:rPr>
  </w:style>
  <w:style w:type="paragraph" w:customStyle="1" w:styleId="CharCharCharCharCharCharChar3">
    <w:name w:val="Char Char Char Char Char Char Char3"/>
    <w:basedOn w:val="a0"/>
    <w:rsid w:val="00194015"/>
    <w:rPr>
      <w:rFonts w:ascii="Tahoma" w:eastAsia="宋体" w:hAnsi="Tahoma" w:cs="Times New Roman"/>
      <w:bCs/>
      <w:sz w:val="24"/>
      <w:szCs w:val="20"/>
    </w:rPr>
  </w:style>
  <w:style w:type="paragraph" w:customStyle="1" w:styleId="CharCharCharCharCharCharChar2">
    <w:name w:val="Char Char Char Char Char Char Char2"/>
    <w:basedOn w:val="a0"/>
    <w:rsid w:val="00194015"/>
    <w:rPr>
      <w:rFonts w:ascii="Tahoma" w:eastAsia="宋体" w:hAnsi="Tahoma" w:cs="Times New Roman"/>
      <w:bCs/>
      <w:sz w:val="24"/>
      <w:szCs w:val="20"/>
    </w:rPr>
  </w:style>
  <w:style w:type="paragraph" w:customStyle="1" w:styleId="CharCharCharCharCharCharChar1">
    <w:name w:val="Char Char Char Char Char Char Char1"/>
    <w:basedOn w:val="a0"/>
    <w:rsid w:val="00194015"/>
    <w:rPr>
      <w:rFonts w:ascii="Tahoma" w:eastAsia="宋体" w:hAnsi="Tahoma" w:cs="Times New Roman"/>
      <w:bCs/>
      <w:sz w:val="24"/>
      <w:szCs w:val="20"/>
    </w:rPr>
  </w:style>
  <w:style w:type="character" w:customStyle="1" w:styleId="firstpagedate1">
    <w:name w:val="firstpagedate1"/>
    <w:rsid w:val="00194015"/>
    <w:rPr>
      <w:rFonts w:ascii="ˎ̥" w:hAnsi="ˎ̥" w:hint="default"/>
      <w:b w:val="0"/>
      <w:bCs w:val="0"/>
      <w:i w:val="0"/>
      <w:iCs w:val="0"/>
      <w:caps w:val="0"/>
      <w:smallCaps w:val="0"/>
      <w:color w:val="5AAA5A"/>
      <w:sz w:val="18"/>
      <w:szCs w:val="18"/>
    </w:rPr>
  </w:style>
  <w:style w:type="character" w:customStyle="1" w:styleId="firstpagedate">
    <w:name w:val="firstpagedate"/>
    <w:basedOn w:val="a1"/>
    <w:rsid w:val="00194015"/>
  </w:style>
  <w:style w:type="character" w:customStyle="1" w:styleId="1b">
    <w:name w:val="访问过的超链接1"/>
    <w:basedOn w:val="a1"/>
    <w:uiPriority w:val="99"/>
    <w:semiHidden/>
    <w:unhideWhenUsed/>
    <w:rsid w:val="00194015"/>
    <w:rPr>
      <w:color w:val="800080"/>
      <w:u w:val="single"/>
    </w:rPr>
  </w:style>
  <w:style w:type="paragraph" w:customStyle="1" w:styleId="12">
    <w:name w:val="尾注文本1"/>
    <w:basedOn w:val="a0"/>
    <w:next w:val="af4"/>
    <w:link w:val="af5"/>
    <w:uiPriority w:val="99"/>
    <w:semiHidden/>
    <w:unhideWhenUsed/>
    <w:rsid w:val="00194015"/>
    <w:pPr>
      <w:snapToGrid w:val="0"/>
      <w:jc w:val="left"/>
    </w:pPr>
  </w:style>
  <w:style w:type="character" w:customStyle="1" w:styleId="1c">
    <w:name w:val="未处理的提及1"/>
    <w:basedOn w:val="a1"/>
    <w:uiPriority w:val="99"/>
    <w:semiHidden/>
    <w:unhideWhenUsed/>
    <w:rsid w:val="00194015"/>
    <w:rPr>
      <w:color w:val="605E5C"/>
      <w:shd w:val="clear" w:color="auto" w:fill="E1DFDD"/>
    </w:rPr>
  </w:style>
  <w:style w:type="paragraph" w:styleId="22">
    <w:name w:val="List 2"/>
    <w:basedOn w:val="a0"/>
    <w:rsid w:val="00194015"/>
    <w:pPr>
      <w:ind w:leftChars="200" w:left="100" w:hangingChars="200" w:hanging="200"/>
    </w:pPr>
    <w:rPr>
      <w:rFonts w:ascii="Times New Roman" w:eastAsia="宋体" w:hAnsi="Times New Roman" w:cs="Times New Roman"/>
      <w:szCs w:val="24"/>
    </w:rPr>
  </w:style>
  <w:style w:type="paragraph" w:styleId="affe">
    <w:name w:val="Body Text Indent"/>
    <w:basedOn w:val="a0"/>
    <w:link w:val="afff"/>
    <w:rsid w:val="00194015"/>
    <w:pPr>
      <w:spacing w:after="120"/>
      <w:ind w:leftChars="200" w:left="420"/>
    </w:pPr>
    <w:rPr>
      <w:rFonts w:ascii="Times New Roman" w:eastAsia="宋体" w:hAnsi="Times New Roman" w:cs="Times New Roman"/>
      <w:szCs w:val="24"/>
    </w:rPr>
  </w:style>
  <w:style w:type="character" w:customStyle="1" w:styleId="afff">
    <w:name w:val="正文文本缩进 字符"/>
    <w:basedOn w:val="a1"/>
    <w:link w:val="affe"/>
    <w:rsid w:val="00194015"/>
    <w:rPr>
      <w:rFonts w:ascii="Times New Roman" w:eastAsia="宋体" w:hAnsi="Times New Roman" w:cs="Times New Roman"/>
      <w:szCs w:val="24"/>
    </w:rPr>
  </w:style>
  <w:style w:type="paragraph" w:customStyle="1" w:styleId="1d">
    <w:name w:val="列表段落1"/>
    <w:basedOn w:val="a0"/>
    <w:next w:val="aa"/>
    <w:uiPriority w:val="34"/>
    <w:qFormat/>
    <w:rsid w:val="00194015"/>
    <w:pPr>
      <w:ind w:firstLineChars="200" w:firstLine="420"/>
    </w:pPr>
    <w:rPr>
      <w:bCs/>
      <w:szCs w:val="21"/>
    </w:rPr>
  </w:style>
  <w:style w:type="character" w:customStyle="1" w:styleId="1e">
    <w:name w:val="批注框文本 字符1"/>
    <w:basedOn w:val="a1"/>
    <w:uiPriority w:val="99"/>
    <w:semiHidden/>
    <w:rsid w:val="00194015"/>
    <w:rPr>
      <w:sz w:val="18"/>
      <w:szCs w:val="18"/>
    </w:rPr>
  </w:style>
  <w:style w:type="character" w:customStyle="1" w:styleId="1f">
    <w:name w:val="页眉 字符1"/>
    <w:basedOn w:val="a1"/>
    <w:uiPriority w:val="99"/>
    <w:rsid w:val="00194015"/>
    <w:rPr>
      <w:sz w:val="18"/>
      <w:szCs w:val="18"/>
    </w:rPr>
  </w:style>
  <w:style w:type="character" w:customStyle="1" w:styleId="1f0">
    <w:name w:val="页脚 字符1"/>
    <w:basedOn w:val="a1"/>
    <w:uiPriority w:val="99"/>
    <w:rsid w:val="00194015"/>
    <w:rPr>
      <w:sz w:val="18"/>
      <w:szCs w:val="18"/>
    </w:rPr>
  </w:style>
  <w:style w:type="character" w:styleId="afff0">
    <w:name w:val="FollowedHyperlink"/>
    <w:basedOn w:val="a1"/>
    <w:uiPriority w:val="99"/>
    <w:semiHidden/>
    <w:unhideWhenUsed/>
    <w:qFormat/>
    <w:rsid w:val="00194015"/>
    <w:rPr>
      <w:color w:val="96607D" w:themeColor="followedHyperlink"/>
      <w:u w:val="single"/>
    </w:rPr>
  </w:style>
  <w:style w:type="character" w:customStyle="1" w:styleId="swbf">
    <w:name w:val="swbf"/>
    <w:basedOn w:val="a1"/>
    <w:rsid w:val="00194015"/>
  </w:style>
  <w:style w:type="character" w:customStyle="1" w:styleId="ywyy">
    <w:name w:val="ywyy"/>
    <w:basedOn w:val="a1"/>
    <w:rsid w:val="00194015"/>
  </w:style>
  <w:style w:type="character" w:customStyle="1" w:styleId="swdz">
    <w:name w:val="swdz"/>
    <w:basedOn w:val="a1"/>
    <w:rsid w:val="00194015"/>
  </w:style>
  <w:style w:type="paragraph" w:styleId="afff1">
    <w:name w:val="annotation text"/>
    <w:basedOn w:val="a0"/>
    <w:link w:val="afff2"/>
    <w:uiPriority w:val="99"/>
    <w:semiHidden/>
    <w:unhideWhenUsed/>
    <w:qFormat/>
    <w:rsid w:val="00194015"/>
    <w:pPr>
      <w:widowControl/>
      <w:jc w:val="left"/>
    </w:pPr>
    <w:rPr>
      <w:rFonts w:ascii="宋体" w:eastAsia="宋体" w:hAnsi="宋体" w:cs="宋体"/>
      <w:kern w:val="0"/>
      <w:sz w:val="24"/>
      <w:szCs w:val="24"/>
    </w:rPr>
  </w:style>
  <w:style w:type="character" w:customStyle="1" w:styleId="afff2">
    <w:name w:val="批注文字 字符"/>
    <w:basedOn w:val="a1"/>
    <w:link w:val="afff1"/>
    <w:uiPriority w:val="99"/>
    <w:semiHidden/>
    <w:qFormat/>
    <w:rsid w:val="00194015"/>
    <w:rPr>
      <w:rFonts w:ascii="宋体" w:eastAsia="宋体" w:hAnsi="宋体" w:cs="宋体"/>
      <w:kern w:val="0"/>
      <w:sz w:val="24"/>
      <w:szCs w:val="24"/>
    </w:rPr>
  </w:style>
  <w:style w:type="paragraph" w:styleId="afff3">
    <w:name w:val="annotation subject"/>
    <w:basedOn w:val="afff1"/>
    <w:next w:val="afff1"/>
    <w:link w:val="afff4"/>
    <w:uiPriority w:val="99"/>
    <w:semiHidden/>
    <w:unhideWhenUsed/>
    <w:qFormat/>
    <w:rsid w:val="00194015"/>
    <w:rPr>
      <w:b/>
      <w:bCs/>
    </w:rPr>
  </w:style>
  <w:style w:type="character" w:customStyle="1" w:styleId="afff4">
    <w:name w:val="批注主题 字符"/>
    <w:basedOn w:val="afff2"/>
    <w:link w:val="afff3"/>
    <w:uiPriority w:val="99"/>
    <w:semiHidden/>
    <w:qFormat/>
    <w:rsid w:val="00194015"/>
    <w:rPr>
      <w:rFonts w:ascii="宋体" w:eastAsia="宋体" w:hAnsi="宋体" w:cs="宋体"/>
      <w:b/>
      <w:bCs/>
      <w:kern w:val="0"/>
      <w:sz w:val="24"/>
      <w:szCs w:val="24"/>
    </w:rPr>
  </w:style>
  <w:style w:type="character" w:styleId="afff5">
    <w:name w:val="annotation reference"/>
    <w:basedOn w:val="a1"/>
    <w:uiPriority w:val="99"/>
    <w:semiHidden/>
    <w:unhideWhenUsed/>
    <w:qFormat/>
    <w:rsid w:val="00194015"/>
    <w:rPr>
      <w:sz w:val="21"/>
      <w:szCs w:val="21"/>
    </w:rPr>
  </w:style>
  <w:style w:type="character" w:customStyle="1" w:styleId="afff6">
    <w:name w:val="造字"/>
    <w:qFormat/>
    <w:rsid w:val="00194015"/>
    <w:rPr>
      <w:rFonts w:ascii="经典繁超宋" w:eastAsia="宋体-方正超大字符集"/>
      <w:sz w:val="32"/>
      <w:szCs w:val="52"/>
      <w:lang w:eastAsia="zh-CN"/>
    </w:rPr>
  </w:style>
  <w:style w:type="character" w:customStyle="1" w:styleId="51">
    <w:name w:val="标题 5 字符1"/>
    <w:basedOn w:val="a1"/>
    <w:uiPriority w:val="9"/>
    <w:semiHidden/>
    <w:qFormat/>
    <w:rsid w:val="00194015"/>
    <w:rPr>
      <w:rFonts w:ascii="宋体" w:hAnsi="宋体" w:cs="宋体"/>
      <w:b/>
      <w:bCs/>
      <w:sz w:val="28"/>
      <w:szCs w:val="28"/>
    </w:rPr>
  </w:style>
  <w:style w:type="character" w:customStyle="1" w:styleId="afff7">
    <w:name w:val="反切"/>
    <w:rsid w:val="00194015"/>
    <w:rPr>
      <w:rFonts w:ascii="宋体" w:eastAsia="宋体-方正超大字符集" w:hAnsi="宋体"/>
      <w:noProof/>
      <w:color w:val="800000"/>
      <w:sz w:val="15"/>
      <w:szCs w:val="15"/>
    </w:rPr>
  </w:style>
  <w:style w:type="character" w:customStyle="1" w:styleId="afff8">
    <w:name w:val="控呇湮佽恅苤蚼 红色"/>
    <w:rsid w:val="00194015"/>
    <w:rPr>
      <w:rFonts w:ascii="控呇湮佽恅苤蚼" w:eastAsia="控呇湮佽恅苤蚼" w:hAnsi="控呇湮佽恅苤蚼"/>
      <w:color w:val="FF0000"/>
    </w:rPr>
  </w:style>
  <w:style w:type="character" w:customStyle="1" w:styleId="fieldname">
    <w:name w:val="fieldname"/>
    <w:basedOn w:val="a1"/>
    <w:rsid w:val="00194015"/>
  </w:style>
  <w:style w:type="character" w:customStyle="1" w:styleId="fieldvalue">
    <w:name w:val="fieldvalue"/>
    <w:basedOn w:val="a1"/>
    <w:rsid w:val="00194015"/>
  </w:style>
  <w:style w:type="character" w:customStyle="1" w:styleId="number">
    <w:name w:val="number"/>
    <w:rsid w:val="00194015"/>
    <w:rPr>
      <w:color w:val="0033FF"/>
    </w:rPr>
  </w:style>
  <w:style w:type="character" w:customStyle="1" w:styleId="lzspan">
    <w:name w:val="lzspan"/>
    <w:rsid w:val="00194015"/>
  </w:style>
  <w:style w:type="paragraph" w:customStyle="1" w:styleId="a">
    <w:name w:val="論著"/>
    <w:basedOn w:val="aa"/>
    <w:link w:val="afff9"/>
    <w:qFormat/>
    <w:rsid w:val="00194015"/>
    <w:pPr>
      <w:numPr>
        <w:numId w:val="40"/>
      </w:numPr>
      <w:wordWrap w:val="0"/>
      <w:spacing w:line="360" w:lineRule="auto"/>
      <w:ind w:left="420" w:hanging="420"/>
      <w:contextualSpacing w:val="0"/>
    </w:pPr>
    <w:rPr>
      <w:rFonts w:ascii="宋体" w:eastAsia="宋体" w:hAnsi="宋体" w:cs="Times New Roman"/>
      <w:sz w:val="24"/>
      <w:szCs w:val="28"/>
    </w:rPr>
  </w:style>
  <w:style w:type="character" w:customStyle="1" w:styleId="afff9">
    <w:name w:val="論著 字符"/>
    <w:basedOn w:val="a1"/>
    <w:link w:val="a"/>
    <w:rsid w:val="00194015"/>
    <w:rPr>
      <w:rFonts w:ascii="宋体" w:eastAsia="宋体" w:hAnsi="宋体" w:cs="Times New Roman"/>
      <w:sz w:val="24"/>
      <w:szCs w:val="28"/>
    </w:rPr>
  </w:style>
  <w:style w:type="character" w:customStyle="1" w:styleId="nyfontcontent">
    <w:name w:val="ny_font_content"/>
    <w:basedOn w:val="a1"/>
    <w:rsid w:val="00194015"/>
  </w:style>
  <w:style w:type="character" w:styleId="afffa">
    <w:name w:val="Unresolved Mention"/>
    <w:basedOn w:val="a1"/>
    <w:uiPriority w:val="99"/>
    <w:unhideWhenUsed/>
    <w:rsid w:val="00194015"/>
    <w:rPr>
      <w:color w:val="605E5C"/>
      <w:shd w:val="clear" w:color="auto" w:fill="E1DFDD"/>
    </w:rPr>
  </w:style>
  <w:style w:type="character" w:customStyle="1" w:styleId="zi21">
    <w:name w:val="zi21"/>
    <w:basedOn w:val="a1"/>
    <w:rsid w:val="00194015"/>
    <w:rPr>
      <w:rFonts w:ascii="KaiXinSong" w:eastAsia="KaiXinSong" w:hAnsi="KaiXinSong" w:hint="eastAsia"/>
    </w:rPr>
  </w:style>
  <w:style w:type="paragraph" w:customStyle="1" w:styleId="afffb">
    <w:name w:val="样式"/>
    <w:rsid w:val="00194015"/>
    <w:pPr>
      <w:widowControl w:val="0"/>
      <w:autoSpaceDE w:val="0"/>
      <w:autoSpaceDN w:val="0"/>
      <w:adjustRightInd w:val="0"/>
    </w:pPr>
    <w:rPr>
      <w:rFonts w:ascii="宋体" w:eastAsia="宋体" w:hAnsi="Times New Roman" w:cs="宋体"/>
      <w:kern w:val="0"/>
      <w:sz w:val="24"/>
      <w:szCs w:val="24"/>
    </w:rPr>
  </w:style>
  <w:style w:type="table" w:customStyle="1" w:styleId="1f1">
    <w:name w:val="网格型1"/>
    <w:basedOn w:val="a2"/>
    <w:next w:val="affd"/>
    <w:uiPriority w:val="39"/>
    <w:rsid w:val="0019401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脚注"/>
    <w:basedOn w:val="af9"/>
    <w:link w:val="afffd"/>
    <w:qFormat/>
    <w:rsid w:val="00194015"/>
    <w:pPr>
      <w:wordWrap w:val="0"/>
    </w:pPr>
    <w:rPr>
      <w:rFonts w:eastAsia="宋体" w:cstheme="minorBidi"/>
      <w:sz w:val="18"/>
      <w:szCs w:val="18"/>
      <w:lang w:eastAsia="zh-CN"/>
    </w:rPr>
  </w:style>
  <w:style w:type="character" w:customStyle="1" w:styleId="afffd">
    <w:name w:val="脚注 字符"/>
    <w:basedOn w:val="afa"/>
    <w:link w:val="afffc"/>
    <w:rsid w:val="00194015"/>
    <w:rPr>
      <w:rFonts w:ascii="Times New Roman" w:eastAsia="宋体" w:hAnsi="Times New Roman"/>
      <w:sz w:val="18"/>
      <w:szCs w:val="18"/>
    </w:rPr>
  </w:style>
  <w:style w:type="character" w:styleId="afffe">
    <w:name w:val="Placeholder Text"/>
    <w:basedOn w:val="a1"/>
    <w:uiPriority w:val="99"/>
    <w:semiHidden/>
    <w:rsid w:val="00194015"/>
    <w:rPr>
      <w:color w:val="808080"/>
    </w:rPr>
  </w:style>
  <w:style w:type="table" w:customStyle="1" w:styleId="23">
    <w:name w:val="网格型2"/>
    <w:basedOn w:val="a2"/>
    <w:next w:val="affd"/>
    <w:uiPriority w:val="39"/>
    <w:rsid w:val="00194015"/>
    <w:rPr>
      <w:rFonts w:ascii="Times New Roman" w:eastAsia="宋体"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541715">
      <w:bodyDiv w:val="1"/>
      <w:marLeft w:val="0"/>
      <w:marRight w:val="0"/>
      <w:marTop w:val="0"/>
      <w:marBottom w:val="0"/>
      <w:divBdr>
        <w:top w:val="none" w:sz="0" w:space="0" w:color="auto"/>
        <w:left w:val="none" w:sz="0" w:space="0" w:color="auto"/>
        <w:bottom w:val="none" w:sz="0" w:space="0" w:color="auto"/>
        <w:right w:val="none" w:sz="0" w:space="0" w:color="auto"/>
      </w:divBdr>
    </w:div>
    <w:div w:id="846599625">
      <w:bodyDiv w:val="1"/>
      <w:marLeft w:val="0"/>
      <w:marRight w:val="0"/>
      <w:marTop w:val="0"/>
      <w:marBottom w:val="0"/>
      <w:divBdr>
        <w:top w:val="none" w:sz="0" w:space="0" w:color="auto"/>
        <w:left w:val="none" w:sz="0" w:space="0" w:color="auto"/>
        <w:bottom w:val="none" w:sz="0" w:space="0" w:color="auto"/>
        <w:right w:val="none" w:sz="0" w:space="0" w:color="auto"/>
      </w:divBdr>
    </w:div>
    <w:div w:id="1035158254">
      <w:bodyDiv w:val="1"/>
      <w:marLeft w:val="0"/>
      <w:marRight w:val="0"/>
      <w:marTop w:val="0"/>
      <w:marBottom w:val="0"/>
      <w:divBdr>
        <w:top w:val="none" w:sz="0" w:space="0" w:color="auto"/>
        <w:left w:val="none" w:sz="0" w:space="0" w:color="auto"/>
        <w:bottom w:val="none" w:sz="0" w:space="0" w:color="auto"/>
        <w:right w:val="none" w:sz="0" w:space="0" w:color="auto"/>
      </w:divBdr>
    </w:div>
    <w:div w:id="1225337202">
      <w:bodyDiv w:val="1"/>
      <w:marLeft w:val="0"/>
      <w:marRight w:val="0"/>
      <w:marTop w:val="0"/>
      <w:marBottom w:val="0"/>
      <w:divBdr>
        <w:top w:val="none" w:sz="0" w:space="0" w:color="auto"/>
        <w:left w:val="none" w:sz="0" w:space="0" w:color="auto"/>
        <w:bottom w:val="none" w:sz="0" w:space="0" w:color="auto"/>
        <w:right w:val="none" w:sz="0" w:space="0" w:color="auto"/>
      </w:divBdr>
    </w:div>
    <w:div w:id="1565673968">
      <w:bodyDiv w:val="1"/>
      <w:marLeft w:val="0"/>
      <w:marRight w:val="0"/>
      <w:marTop w:val="0"/>
      <w:marBottom w:val="0"/>
      <w:divBdr>
        <w:top w:val="none" w:sz="0" w:space="0" w:color="auto"/>
        <w:left w:val="none" w:sz="0" w:space="0" w:color="auto"/>
        <w:bottom w:val="none" w:sz="0" w:space="0" w:color="auto"/>
        <w:right w:val="none" w:sz="0" w:space="0" w:color="auto"/>
      </w:divBdr>
    </w:div>
    <w:div w:id="1660844034">
      <w:bodyDiv w:val="1"/>
      <w:marLeft w:val="0"/>
      <w:marRight w:val="0"/>
      <w:marTop w:val="0"/>
      <w:marBottom w:val="0"/>
      <w:divBdr>
        <w:top w:val="none" w:sz="0" w:space="0" w:color="auto"/>
        <w:left w:val="none" w:sz="0" w:space="0" w:color="auto"/>
        <w:bottom w:val="none" w:sz="0" w:space="0" w:color="auto"/>
        <w:right w:val="none" w:sz="0" w:space="0" w:color="auto"/>
      </w:divBdr>
    </w:div>
    <w:div w:id="1729986152">
      <w:bodyDiv w:val="1"/>
      <w:marLeft w:val="0"/>
      <w:marRight w:val="0"/>
      <w:marTop w:val="0"/>
      <w:marBottom w:val="0"/>
      <w:divBdr>
        <w:top w:val="none" w:sz="0" w:space="0" w:color="auto"/>
        <w:left w:val="none" w:sz="0" w:space="0" w:color="auto"/>
        <w:bottom w:val="none" w:sz="0" w:space="0" w:color="auto"/>
        <w:right w:val="none" w:sz="0" w:space="0" w:color="auto"/>
      </w:divBdr>
    </w:div>
    <w:div w:id="1827742763">
      <w:bodyDiv w:val="1"/>
      <w:marLeft w:val="0"/>
      <w:marRight w:val="0"/>
      <w:marTop w:val="0"/>
      <w:marBottom w:val="0"/>
      <w:divBdr>
        <w:top w:val="none" w:sz="0" w:space="0" w:color="auto"/>
        <w:left w:val="none" w:sz="0" w:space="0" w:color="auto"/>
        <w:bottom w:val="none" w:sz="0" w:space="0" w:color="auto"/>
        <w:right w:val="none" w:sz="0" w:space="0" w:color="auto"/>
      </w:divBdr>
    </w:div>
    <w:div w:id="2062439111">
      <w:bodyDiv w:val="1"/>
      <w:marLeft w:val="0"/>
      <w:marRight w:val="0"/>
      <w:marTop w:val="0"/>
      <w:marBottom w:val="0"/>
      <w:divBdr>
        <w:top w:val="none" w:sz="0" w:space="0" w:color="auto"/>
        <w:left w:val="none" w:sz="0" w:space="0" w:color="auto"/>
        <w:bottom w:val="none" w:sz="0" w:space="0" w:color="auto"/>
        <w:right w:val="none" w:sz="0" w:space="0" w:color="auto"/>
      </w:divBdr>
    </w:div>
    <w:div w:id="210549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A338-FB5D-479C-AD33-2ADADD97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1644</Words>
  <Characters>1661</Characters>
  <Application>Microsoft Office Word</Application>
  <DocSecurity>0</DocSecurity>
  <Lines>66</Lines>
  <Paragraphs>27</Paragraphs>
  <ScaleCrop>false</ScaleCrop>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Emma</dc:creator>
  <cp:keywords/>
  <dc:description/>
  <cp:lastModifiedBy>YR M</cp:lastModifiedBy>
  <cp:revision>5</cp:revision>
  <dcterms:created xsi:type="dcterms:W3CDTF">2025-07-22T08:02:00Z</dcterms:created>
  <dcterms:modified xsi:type="dcterms:W3CDTF">2025-07-23T00:18:00Z</dcterms:modified>
</cp:coreProperties>
</file>