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43076">
      <w:pPr>
        <w:pStyle w:val="44"/>
        <w:bidi w:val="0"/>
        <w:rPr>
          <w:rFonts w:hint="default"/>
          <w:lang w:val="en-US" w:eastAsia="zh-CN"/>
        </w:rPr>
      </w:pPr>
      <w:r>
        <w:rPr>
          <w:rFonts w:hint="eastAsia"/>
          <w:lang w:val="en-US" w:eastAsia="zh-CN"/>
        </w:rPr>
        <w:t>《多方》“明德慎罰亦克用勸”新解</w:t>
      </w:r>
    </w:p>
    <w:p w14:paraId="5BFC585D">
      <w:pPr>
        <w:numPr>
          <w:ilvl w:val="0"/>
          <w:numId w:val="0"/>
        </w:numPr>
        <w:spacing w:line="360" w:lineRule="auto"/>
        <w:ind w:firstLine="480" w:firstLineChars="200"/>
        <w:jc w:val="center"/>
        <w:rPr>
          <w:rFonts w:hint="eastAsia" w:ascii="宋体" w:hAnsi="宋体" w:eastAsia="宋体" w:cs="宋体"/>
          <w:b w:val="0"/>
          <w:bCs w:val="0"/>
          <w:sz w:val="24"/>
          <w:szCs w:val="24"/>
          <w:lang w:val="en-US" w:eastAsia="zh-CN"/>
        </w:rPr>
      </w:pPr>
    </w:p>
    <w:p w14:paraId="54445AEE">
      <w:pPr>
        <w:pStyle w:val="46"/>
        <w:bidi w:val="0"/>
        <w:rPr>
          <w:rFonts w:hint="eastAsia"/>
          <w:lang w:val="en-US" w:eastAsia="zh-CN"/>
        </w:rPr>
      </w:pPr>
      <w:r>
        <w:rPr>
          <w:rFonts w:hint="eastAsia"/>
          <w:lang w:val="en-US" w:eastAsia="zh-CN"/>
        </w:rPr>
        <w:t>（首發）</w:t>
      </w:r>
    </w:p>
    <w:p w14:paraId="1114F809">
      <w:pPr>
        <w:pStyle w:val="46"/>
        <w:bidi w:val="0"/>
        <w:rPr>
          <w:rFonts w:hint="default"/>
          <w:lang w:val="en-US" w:eastAsia="zh-CN"/>
        </w:rPr>
      </w:pPr>
      <w:r>
        <w:rPr>
          <w:rFonts w:hint="eastAsia"/>
          <w:lang w:val="en-US" w:eastAsia="zh-CN"/>
        </w:rPr>
        <w:t>張懷通</w:t>
      </w:r>
      <w:r>
        <w:rPr>
          <w:rFonts w:hint="eastAsia"/>
          <w:vertAlign w:val="superscript"/>
          <w:lang w:val="en-US" w:eastAsia="zh-CN"/>
        </w:rPr>
        <w:footnoteReference w:id="0"/>
      </w:r>
    </w:p>
    <w:p w14:paraId="289C0F8F">
      <w:pPr>
        <w:pStyle w:val="46"/>
        <w:bidi w:val="0"/>
        <w:rPr>
          <w:rFonts w:hint="eastAsia"/>
          <w:lang w:val="en-US" w:eastAsia="zh-CN"/>
        </w:rPr>
      </w:pPr>
      <w:r>
        <w:rPr>
          <w:rFonts w:hint="eastAsia"/>
          <w:lang w:val="en-US" w:eastAsia="zh-CN"/>
        </w:rPr>
        <w:t>（河北師範大學，歷史文化學院，河北石家莊，050024）</w:t>
      </w:r>
    </w:p>
    <w:p w14:paraId="1763D03E">
      <w:pPr>
        <w:numPr>
          <w:ilvl w:val="0"/>
          <w:numId w:val="0"/>
        </w:numPr>
        <w:spacing w:line="360" w:lineRule="auto"/>
        <w:ind w:firstLine="480" w:firstLineChars="200"/>
        <w:rPr>
          <w:rFonts w:hint="default" w:ascii="宋体" w:hAnsi="宋体" w:eastAsia="宋体" w:cs="宋体"/>
          <w:b w:val="0"/>
          <w:bCs w:val="0"/>
          <w:sz w:val="24"/>
          <w:szCs w:val="24"/>
          <w:lang w:val="en-US" w:eastAsia="zh-CN"/>
        </w:rPr>
      </w:pPr>
    </w:p>
    <w:p w14:paraId="1D6093CE">
      <w:pPr>
        <w:pStyle w:val="38"/>
        <w:bidi w:val="0"/>
        <w:rPr>
          <w:rFonts w:hint="eastAsia" w:ascii="楷体" w:hAnsi="楷体" w:eastAsia="楷体" w:cs="楷体"/>
          <w:lang w:val="en-US" w:eastAsia="zh-CN"/>
        </w:rPr>
      </w:pPr>
      <w:r>
        <w:rPr>
          <w:rFonts w:hint="eastAsia" w:ascii="楷体" w:hAnsi="楷体" w:eastAsia="楷体" w:cs="楷体"/>
          <w:lang w:val="en-US" w:eastAsia="zh-CN"/>
        </w:rPr>
        <w:t>摘要：《多方》第一个“王若曰”领起段落中有一组用五个“劝”作结的文句，这个“劝”字都应校正为“观”，是观察的意思。与《康诰》中“</w:t>
      </w:r>
      <w:r>
        <w:rPr>
          <w:rFonts w:hint="eastAsia" w:ascii="楷体" w:hAnsi="楷体" w:eastAsia="楷体" w:cs="楷体"/>
        </w:rPr>
        <w:t>要囚，服念五六日</w:t>
      </w:r>
      <w:r>
        <w:rPr>
          <w:rFonts w:hint="eastAsia" w:ascii="楷体" w:hAnsi="楷体" w:eastAsia="楷体" w:cs="楷体"/>
          <w:lang w:eastAsia="zh-CN"/>
        </w:rPr>
        <w:t>，</w:t>
      </w:r>
      <w:r>
        <w:rPr>
          <w:rFonts w:hint="eastAsia" w:ascii="楷体" w:hAnsi="楷体" w:eastAsia="楷体" w:cs="楷体"/>
        </w:rPr>
        <w:t>至于旬时，丕蔽要囚</w:t>
      </w:r>
      <w:r>
        <w:rPr>
          <w:rFonts w:hint="eastAsia" w:ascii="楷体" w:hAnsi="楷体" w:eastAsia="楷体" w:cs="楷体"/>
          <w:lang w:val="en-US" w:eastAsia="zh-CN"/>
        </w:rPr>
        <w:t>”的含义相同，都是强调说明审理案件、处置刑罚时要多观察，冷静谨慎，以使判决适当。这体现了周公“明德慎罚”的政治思想。这一思想与《君奭》、《封许之命》、《昭后》中的“观德”观念，结合在一起，极大地提升了西周时代以“德”为核心内容的政治思想的整体水平。</w:t>
      </w:r>
    </w:p>
    <w:p w14:paraId="275716C6">
      <w:pPr>
        <w:pStyle w:val="38"/>
        <w:bidi w:val="0"/>
        <w:rPr>
          <w:rFonts w:hint="eastAsia" w:ascii="楷体" w:hAnsi="楷体" w:eastAsia="楷体" w:cs="楷体"/>
          <w:lang w:val="en-US" w:eastAsia="zh-CN"/>
        </w:rPr>
      </w:pPr>
      <w:r>
        <w:rPr>
          <w:rFonts w:hint="eastAsia" w:ascii="楷体" w:hAnsi="楷体" w:eastAsia="楷体" w:cs="楷体"/>
          <w:lang w:val="en-US" w:eastAsia="zh-CN"/>
        </w:rPr>
        <w:t>关键词：《多方》 《康诰》 《君奭》 《封许之命》 《昭后》</w:t>
      </w:r>
    </w:p>
    <w:p w14:paraId="578B8306">
      <w:pPr>
        <w:pStyle w:val="38"/>
        <w:bidi w:val="0"/>
        <w:rPr>
          <w:rFonts w:hint="eastAsia"/>
          <w:lang w:val="en-US" w:eastAsia="zh-CN"/>
        </w:rPr>
      </w:pPr>
    </w:p>
    <w:p w14:paraId="38B40A2A">
      <w:pPr>
        <w:pStyle w:val="38"/>
        <w:bidi w:val="0"/>
        <w:rPr>
          <w:rFonts w:hint="eastAsia"/>
          <w:lang w:val="en-US" w:eastAsia="zh-CN"/>
        </w:rPr>
      </w:pPr>
      <w:r>
        <w:rPr>
          <w:rFonts w:hint="eastAsia"/>
          <w:lang w:val="en-US" w:eastAsia="zh-CN"/>
        </w:rPr>
        <w:t>《尚书</w:t>
      </w:r>
      <w:r>
        <w:rPr>
          <w:rFonts w:hint="eastAsia"/>
        </w:rPr>
        <w:t>·</w:t>
      </w:r>
      <w:r>
        <w:rPr>
          <w:rFonts w:hint="eastAsia"/>
          <w:lang w:val="en-US" w:eastAsia="zh-CN"/>
        </w:rPr>
        <w:t>多方》第一个“王若曰”领起的周公讲话中有一组用“劝”作结的文句，其主题是“明德慎罚”，因此本文就采取借代的修辞手法，用“明德慎罚亦克用劝”来代替这组文句。为了便于讨论，现将其抄录于下。</w:t>
      </w:r>
    </w:p>
    <w:p w14:paraId="5FC8A70C">
      <w:pPr>
        <w:pStyle w:val="39"/>
        <w:bidi w:val="0"/>
        <w:rPr>
          <w:rFonts w:hint="eastAsia"/>
          <w:lang w:val="en-US" w:eastAsia="zh-CN"/>
        </w:rPr>
      </w:pPr>
      <w:r>
        <w:rPr>
          <w:rFonts w:hint="eastAsia"/>
        </w:rPr>
        <w:t>乃惟成汤</w:t>
      </w:r>
      <w:r>
        <w:rPr>
          <w:rFonts w:hint="eastAsia"/>
          <w:lang w:eastAsia="zh-CN"/>
        </w:rPr>
        <w:t>，</w:t>
      </w:r>
      <w:r>
        <w:rPr>
          <w:rFonts w:hint="eastAsia"/>
        </w:rPr>
        <w:t>克以尔多</w:t>
      </w:r>
      <w:r>
        <w:rPr>
          <w:rFonts w:hint="eastAsia"/>
          <w:lang w:val="en-US" w:eastAsia="zh-CN"/>
        </w:rPr>
        <w:t>士，</w:t>
      </w:r>
      <w:r>
        <w:rPr>
          <w:rFonts w:hint="eastAsia"/>
        </w:rPr>
        <w:t>简代夏作民主。慎厥丽乃劝；厥民刑用劝</w:t>
      </w:r>
      <w:r>
        <w:rPr>
          <w:rFonts w:hint="eastAsia"/>
          <w:lang w:eastAsia="zh-CN"/>
        </w:rPr>
        <w:t>。</w:t>
      </w:r>
      <w:r>
        <w:rPr>
          <w:rFonts w:hint="eastAsia"/>
        </w:rPr>
        <w:t>以至于帝乙罔不明德慎罚，亦克用劝</w:t>
      </w:r>
      <w:r>
        <w:rPr>
          <w:rFonts w:hint="eastAsia"/>
          <w:lang w:eastAsia="zh-CN"/>
        </w:rPr>
        <w:t>。</w:t>
      </w:r>
      <w:r>
        <w:rPr>
          <w:rFonts w:hint="eastAsia"/>
        </w:rPr>
        <w:t>要囚</w:t>
      </w:r>
      <w:r>
        <w:rPr>
          <w:rFonts w:hint="eastAsia"/>
          <w:lang w:eastAsia="zh-CN"/>
        </w:rPr>
        <w:t>，</w:t>
      </w:r>
      <w:r>
        <w:rPr>
          <w:rFonts w:hint="eastAsia"/>
        </w:rPr>
        <w:t>殄戮多罪，亦克用劝</w:t>
      </w:r>
      <w:r>
        <w:rPr>
          <w:rFonts w:hint="eastAsia"/>
          <w:lang w:eastAsia="zh-CN"/>
        </w:rPr>
        <w:t>。</w:t>
      </w:r>
      <w:r>
        <w:rPr>
          <w:rFonts w:hint="eastAsia"/>
        </w:rPr>
        <w:t>开释无辜，亦克用劝。</w:t>
      </w:r>
      <w:r>
        <w:rPr>
          <w:rFonts w:hint="eastAsia"/>
          <w:vertAlign w:val="superscript"/>
          <w:lang w:eastAsia="zh-CN"/>
        </w:rPr>
        <w:footnoteReference w:id="1"/>
      </w:r>
    </w:p>
    <w:p w14:paraId="34A70864">
      <w:pPr>
        <w:pStyle w:val="38"/>
        <w:bidi w:val="0"/>
        <w:rPr>
          <w:rFonts w:hint="eastAsia"/>
          <w:lang w:val="en-US" w:eastAsia="zh-CN"/>
        </w:rPr>
      </w:pPr>
      <w:r>
        <w:rPr>
          <w:rFonts w:hint="eastAsia"/>
          <w:lang w:val="en-US" w:eastAsia="zh-CN"/>
        </w:rPr>
        <w:t>周公该段讲话的大意是，表彰商代从开国之君成汤，到亡国之君纣王的父亲帝乙，历代商王以“明德慎罚”为指导思想来治理国家的光辉事迹。多数字词的意思较为明显，文句的逻辑关系也较为顺畅，没有对理解文意造成障碍。然而其中一连出现五次的“劝”字，似乎有些问题。该字是常见字，一点也不生僻，但要在上下文中对之作出贴切解释，可能又很难。面对这个问题，学者采取了两种办法，一是阙疑，不予解释，例如杨筠如先生</w:t>
      </w:r>
      <w:r>
        <w:rPr>
          <w:rFonts w:hint="eastAsia"/>
          <w:vertAlign w:val="superscript"/>
          <w:lang w:val="en-US" w:eastAsia="zh-CN"/>
        </w:rPr>
        <w:footnoteReference w:id="2"/>
      </w:r>
      <w:r>
        <w:rPr>
          <w:rFonts w:hint="eastAsia"/>
          <w:lang w:val="en-US" w:eastAsia="zh-CN"/>
        </w:rPr>
        <w:t>。这种做法较为谨慎，但回避问题，终究不妥。二是照着字面意思来讲，例如刘起釪。刘先生释“劝”为劝勉</w:t>
      </w:r>
      <w:r>
        <w:rPr>
          <w:rFonts w:hint="eastAsia"/>
          <w:vertAlign w:val="superscript"/>
          <w:lang w:val="en-US" w:eastAsia="zh-CN"/>
        </w:rPr>
        <w:footnoteReference w:id="3"/>
      </w:r>
      <w:r>
        <w:rPr>
          <w:rFonts w:hint="eastAsia"/>
          <w:lang w:val="en-US" w:eastAsia="zh-CN"/>
        </w:rPr>
        <w:t>，这是继承了伪孔传的“劝善”、吕祖谦的“劝导”、“劝化”的观点</w:t>
      </w:r>
      <w:r>
        <w:rPr>
          <w:rFonts w:hint="eastAsia"/>
          <w:vertAlign w:val="superscript"/>
          <w:lang w:val="en-US" w:eastAsia="zh-CN"/>
        </w:rPr>
        <w:footnoteReference w:id="4"/>
      </w:r>
      <w:r>
        <w:rPr>
          <w:rFonts w:hint="eastAsia"/>
          <w:lang w:val="en-US" w:eastAsia="zh-CN"/>
        </w:rPr>
        <w:t>。然而，这个解释与文本时代、上下文意不协。首先，《多方》成篇的商周时代，“劝”字尚未出现</w:t>
      </w:r>
      <w:r>
        <w:rPr>
          <w:rFonts w:hint="eastAsia"/>
          <w:vertAlign w:val="superscript"/>
          <w:lang w:val="en-US" w:eastAsia="zh-CN"/>
        </w:rPr>
        <w:footnoteReference w:id="5"/>
      </w:r>
      <w:r>
        <w:rPr>
          <w:rFonts w:hint="eastAsia"/>
          <w:lang w:val="en-US" w:eastAsia="zh-CN"/>
        </w:rPr>
        <w:t>，劝勉、勉励的意思用“蔑”来表达</w:t>
      </w:r>
      <w:r>
        <w:rPr>
          <w:rFonts w:hint="eastAsia"/>
          <w:vertAlign w:val="superscript"/>
          <w:lang w:val="en-US" w:eastAsia="zh-CN"/>
        </w:rPr>
        <w:footnoteReference w:id="6"/>
      </w:r>
      <w:r>
        <w:rPr>
          <w:rFonts w:hint="eastAsia"/>
          <w:lang w:val="en-US" w:eastAsia="zh-CN"/>
        </w:rPr>
        <w:t>。其二，劝勉既用于“</w:t>
      </w:r>
      <w:r>
        <w:rPr>
          <w:rFonts w:hint="eastAsia"/>
        </w:rPr>
        <w:t>要囚殄戮多罪</w:t>
      </w:r>
      <w:r>
        <w:rPr>
          <w:rFonts w:hint="eastAsia"/>
          <w:lang w:val="en-US" w:eastAsia="zh-CN"/>
        </w:rPr>
        <w:t>”，也用于“</w:t>
      </w:r>
      <w:r>
        <w:rPr>
          <w:rFonts w:hint="eastAsia"/>
        </w:rPr>
        <w:t>开释无辜</w:t>
      </w:r>
      <w:r>
        <w:rPr>
          <w:rFonts w:hint="eastAsia"/>
          <w:lang w:val="en-US" w:eastAsia="zh-CN"/>
        </w:rPr>
        <w:t>”，修饰说明的对象有明显矛盾，不可调和。吕祖谦说：“商传世之君，德固有深浅，然大略不失所依，亦皆能用以教化劝导斯民。其刑其赦，亦皆能用以劝民。赦而民劝之犹可也，刑使民畏耳，亦克用劝，则有默行于刑赦之间者矣。……每语结之以‘劝’者，天下非可驱以智力，束以法制，惟劝化其民，使常有欣欣不自已之意，乃维持长久之道也。”</w:t>
      </w:r>
      <w:r>
        <w:rPr>
          <w:rFonts w:hint="eastAsia"/>
          <w:vertAlign w:val="superscript"/>
          <w:lang w:val="en-US" w:eastAsia="zh-CN"/>
        </w:rPr>
        <w:footnoteReference w:id="7"/>
      </w:r>
      <w:r>
        <w:rPr>
          <w:rFonts w:hint="eastAsia"/>
          <w:lang w:val="en-US" w:eastAsia="zh-CN"/>
        </w:rPr>
        <w:t>吕氏极力自圆其说，乃至骋臆想像，但司法实践中的“默行”，或可使劝勉滥用，如此则有徇私枉法的嫌疑。这必定不是周公讲话的真实含意。为此，需要我们另辟蹊径，为这五个“劝”字，作出符合周公思想的新解释。</w:t>
      </w:r>
    </w:p>
    <w:p w14:paraId="6376FE5A">
      <w:pPr>
        <w:pStyle w:val="38"/>
        <w:bidi w:val="0"/>
        <w:rPr>
          <w:rFonts w:hint="default"/>
          <w:lang w:val="en-US" w:eastAsia="zh-CN"/>
        </w:rPr>
      </w:pPr>
    </w:p>
    <w:p w14:paraId="21CAE171">
      <w:pPr>
        <w:pStyle w:val="38"/>
        <w:bidi w:val="0"/>
        <w:ind w:left="0" w:leftChars="0" w:firstLine="0" w:firstLineChars="0"/>
        <w:jc w:val="center"/>
        <w:rPr>
          <w:rFonts w:hint="eastAsia" w:ascii="黑体" w:hAnsi="黑体" w:eastAsia="黑体" w:cs="黑体"/>
          <w:b/>
          <w:bCs/>
          <w:lang w:val="en-US" w:eastAsia="zh-CN"/>
        </w:rPr>
      </w:pPr>
      <w:bookmarkStart w:id="0" w:name="_Toc14173"/>
      <w:r>
        <w:rPr>
          <w:rFonts w:hint="eastAsia" w:ascii="黑体" w:hAnsi="黑体" w:eastAsia="黑体" w:cs="黑体"/>
          <w:b/>
          <w:bCs/>
          <w:lang w:val="en-US" w:eastAsia="zh-CN"/>
        </w:rPr>
        <w:t>“劝”与“观”的通假</w:t>
      </w:r>
      <w:bookmarkEnd w:id="0"/>
    </w:p>
    <w:p w14:paraId="1C1D40A8">
      <w:pPr>
        <w:pStyle w:val="38"/>
        <w:bidi w:val="0"/>
        <w:rPr>
          <w:rFonts w:hint="eastAsia"/>
          <w:lang w:val="en-US" w:eastAsia="zh-CN"/>
        </w:rPr>
      </w:pPr>
      <w:r>
        <w:rPr>
          <w:rFonts w:hint="eastAsia"/>
          <w:lang w:val="en-US" w:eastAsia="zh-CN"/>
        </w:rPr>
        <w:t>对于《多方》中这五个“劝”字的正确解释，需要古文字整体释读水平的提高。近来李守奎先生对于《尚书</w:t>
      </w:r>
      <w:r>
        <w:rPr>
          <w:rFonts w:hint="eastAsia"/>
        </w:rPr>
        <w:t>·</w:t>
      </w:r>
      <w:r>
        <w:rPr>
          <w:rFonts w:hint="eastAsia"/>
          <w:lang w:val="en-US" w:eastAsia="zh-CN"/>
        </w:rPr>
        <w:t>君奭》“</w:t>
      </w:r>
      <w:r>
        <w:rPr>
          <w:rFonts w:hint="eastAsia"/>
        </w:rPr>
        <w:t>在昔上帝割申劝宁</w:t>
      </w:r>
      <w:r>
        <w:rPr>
          <w:rFonts w:hint="eastAsia"/>
          <w:lang w:eastAsia="zh-CN"/>
        </w:rPr>
        <w:t>【</w:t>
      </w:r>
      <w:r>
        <w:rPr>
          <w:rFonts w:hint="eastAsia"/>
          <w:lang w:val="en-US" w:eastAsia="zh-CN"/>
        </w:rPr>
        <w:t>文】</w:t>
      </w:r>
      <w:r>
        <w:rPr>
          <w:rFonts w:hint="eastAsia"/>
        </w:rPr>
        <w:t>王之德，其集大命于厥躬</w:t>
      </w:r>
      <w:r>
        <w:rPr>
          <w:rFonts w:hint="eastAsia"/>
          <w:lang w:val="en-US" w:eastAsia="zh-CN"/>
        </w:rPr>
        <w:t>”</w:t>
      </w:r>
      <w:r>
        <w:rPr>
          <w:rFonts w:hint="eastAsia"/>
          <w:vertAlign w:val="superscript"/>
          <w:lang w:val="en-US" w:eastAsia="zh-CN"/>
        </w:rPr>
        <w:footnoteReference w:id="8"/>
      </w:r>
      <w:r>
        <w:rPr>
          <w:rFonts w:hint="eastAsia"/>
          <w:lang w:val="en-US" w:eastAsia="zh-CN"/>
        </w:rPr>
        <w:t>一句话的考释，为解决这一难题带来了契机。</w:t>
      </w:r>
    </w:p>
    <w:p w14:paraId="26DC863C">
      <w:pPr>
        <w:pStyle w:val="38"/>
        <w:bidi w:val="0"/>
        <w:rPr>
          <w:rFonts w:hint="default"/>
          <w:lang w:val="en-US" w:eastAsia="zh-CN"/>
        </w:rPr>
      </w:pPr>
      <w:r>
        <w:rPr>
          <w:rFonts w:hint="eastAsia"/>
          <w:lang w:val="en-US" w:eastAsia="zh-CN"/>
        </w:rPr>
        <w:t>《君奭》这句话中的“劝”字，无疑是我们关注的核心词语，而在“劝”前面起修饰作用的“割”与“申”二字，则是正确解释“劝”字含义而需要着力辨析考察的两个关键词语。割，郭店简《缁衣》引作“</w:t>
      </w:r>
      <w:r>
        <w:drawing>
          <wp:inline distT="0" distB="0" distL="114300" distR="114300">
            <wp:extent cx="139700" cy="139700"/>
            <wp:effectExtent l="0" t="0" r="12700" b="1270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pic:cNvPicPr>
                  </pic:nvPicPr>
                  <pic:blipFill>
                    <a:blip r:embed="rId7"/>
                    <a:stretch>
                      <a:fillRect/>
                    </a:stretch>
                  </pic:blipFill>
                  <pic:spPr>
                    <a:xfrm>
                      <a:off x="0" y="0"/>
                      <a:ext cx="139700" cy="139700"/>
                    </a:xfrm>
                    <a:prstGeom prst="rect">
                      <a:avLst/>
                    </a:prstGeom>
                    <a:noFill/>
                    <a:ln>
                      <a:noFill/>
                    </a:ln>
                  </pic:spPr>
                </pic:pic>
              </a:graphicData>
            </a:graphic>
          </wp:inline>
        </w:drawing>
      </w:r>
      <w:r>
        <w:rPr>
          <w:rFonts w:hint="eastAsia"/>
          <w:lang w:val="en-US" w:eastAsia="zh-CN"/>
        </w:rPr>
        <w:t>”，从刀从戈，意义相同。二者的字根是“害”，西周金文中的“害”可训为“大”。《礼记</w:t>
      </w:r>
      <w:r>
        <w:rPr>
          <w:rFonts w:hint="eastAsia"/>
        </w:rPr>
        <w:t>·</w:t>
      </w:r>
      <w:r>
        <w:rPr>
          <w:rFonts w:hint="eastAsia"/>
          <w:lang w:val="en-US" w:eastAsia="zh-CN"/>
        </w:rPr>
        <w:t>缁衣》引作“周”，是因“害”与“周”形近而讹。申，《礼记</w:t>
      </w:r>
      <w:r>
        <w:rPr>
          <w:rFonts w:hint="eastAsia"/>
        </w:rPr>
        <w:t>·</w:t>
      </w:r>
      <w:r>
        <w:rPr>
          <w:rFonts w:hint="eastAsia"/>
          <w:lang w:val="en-US" w:eastAsia="zh-CN"/>
        </w:rPr>
        <w:t>缁衣》引作“田”，郭店简《缁衣》引作“</w:t>
      </w:r>
      <w:r>
        <w:drawing>
          <wp:inline distT="0" distB="0" distL="114300" distR="114300">
            <wp:extent cx="139700" cy="139700"/>
            <wp:effectExtent l="0" t="0" r="12700" b="1270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spect="1"/>
                    </pic:cNvPicPr>
                  </pic:nvPicPr>
                  <pic:blipFill>
                    <a:blip r:embed="rId8"/>
                    <a:stretch>
                      <a:fillRect/>
                    </a:stretch>
                  </pic:blipFill>
                  <pic:spPr>
                    <a:xfrm>
                      <a:off x="0" y="0"/>
                      <a:ext cx="139700" cy="139700"/>
                    </a:xfrm>
                    <a:prstGeom prst="rect">
                      <a:avLst/>
                    </a:prstGeom>
                    <a:noFill/>
                    <a:ln>
                      <a:noFill/>
                    </a:ln>
                  </pic:spPr>
                </pic:pic>
              </a:graphicData>
            </a:graphic>
          </wp:inline>
        </w:drawing>
      </w:r>
      <w:r>
        <w:rPr>
          <w:rFonts w:hint="eastAsia"/>
          <w:lang w:val="en-US" w:eastAsia="zh-CN"/>
        </w:rPr>
        <w:t>”，都是由西周时代的“</w:t>
      </w:r>
      <w:r>
        <w:drawing>
          <wp:inline distT="0" distB="0" distL="114300" distR="114300">
            <wp:extent cx="129540" cy="129540"/>
            <wp:effectExtent l="0" t="0" r="7620" b="7620"/>
            <wp:docPr id="3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9"/>
                    <pic:cNvPicPr>
                      <a:picLocks noChangeAspect="1"/>
                    </pic:cNvPicPr>
                  </pic:nvPicPr>
                  <pic:blipFill>
                    <a:blip r:embed="rId9"/>
                    <a:stretch>
                      <a:fillRect/>
                    </a:stretch>
                  </pic:blipFill>
                  <pic:spPr>
                    <a:xfrm>
                      <a:off x="0" y="0"/>
                      <a:ext cx="129540" cy="129540"/>
                    </a:xfrm>
                    <a:prstGeom prst="rect">
                      <a:avLst/>
                    </a:prstGeom>
                    <a:noFill/>
                    <a:ln>
                      <a:noFill/>
                    </a:ln>
                  </pic:spPr>
                </pic:pic>
              </a:graphicData>
            </a:graphic>
          </wp:inline>
        </w:drawing>
      </w:r>
      <w:r>
        <w:rPr>
          <w:rFonts w:hint="eastAsia"/>
          <w:lang w:val="en-US" w:eastAsia="zh-CN"/>
        </w:rPr>
        <w:t>”简化假借而来，其本义是重复、反复、频繁。“劝”，《礼记</w:t>
      </w:r>
      <w:r>
        <w:rPr>
          <w:rFonts w:hint="eastAsia"/>
        </w:rPr>
        <w:t>·</w:t>
      </w:r>
      <w:r>
        <w:rPr>
          <w:rFonts w:hint="eastAsia"/>
          <w:lang w:val="en-US" w:eastAsia="zh-CN"/>
        </w:rPr>
        <w:t>缁衣》、郭店简《缁衣》都引作“观”。“劝”与“观”都从“雚”，可以通假，而以“观”为正字，其含义是观察、审视。为此，李守奎先生阐述三点理由：“第一，目前所见古文字中‘观’字习见，西周就已出现。‘劝’字罕见，且出现很晚，直到战国楚简才发现。‘观’的可能性大。第二，‘观德’成词，古人习语。……第三，‘观德’是西周人的重要观念。上帝在天上的帝廷，监临下土，观人之德，有其德则授之天命，受命者即为天子。天命可以变革，无其德则失其命而为诸侯、为庶人，是谓‘革命’，这是一套自洽的理念。‘观德’是受命、革命过程中的重要的一环。”因此《君奭》“</w:t>
      </w:r>
      <w:r>
        <w:rPr>
          <w:rFonts w:hint="eastAsia"/>
        </w:rPr>
        <w:t>昔在上帝割申劝宁</w:t>
      </w:r>
      <w:r>
        <w:rPr>
          <w:rFonts w:hint="eastAsia"/>
          <w:lang w:eastAsia="zh-CN"/>
        </w:rPr>
        <w:t>【</w:t>
      </w:r>
      <w:r>
        <w:rPr>
          <w:rFonts w:hint="eastAsia"/>
          <w:lang w:val="en-US" w:eastAsia="zh-CN"/>
        </w:rPr>
        <w:t>文】</w:t>
      </w:r>
      <w:r>
        <w:rPr>
          <w:rFonts w:hint="eastAsia"/>
        </w:rPr>
        <w:t>王之德，其集大命于厥躬</w:t>
      </w:r>
      <w:r>
        <w:rPr>
          <w:rFonts w:hint="eastAsia"/>
          <w:lang w:val="en-US" w:eastAsia="zh-CN"/>
        </w:rPr>
        <w:t>”一句话可以校正为：“昔在上帝害申观文王德，其集大命于厥身”，其大意是：“往昔上帝隆重地频频地观察文王之德，因其合于帝心，便降大命于文王之身”</w:t>
      </w:r>
      <w:r>
        <w:rPr>
          <w:rFonts w:hint="eastAsia"/>
          <w:vertAlign w:val="superscript"/>
          <w:lang w:val="en-US" w:eastAsia="zh-CN"/>
        </w:rPr>
        <w:footnoteReference w:id="9"/>
      </w:r>
      <w:r>
        <w:rPr>
          <w:rFonts w:hint="eastAsia"/>
          <w:lang w:val="en-US" w:eastAsia="zh-CN"/>
        </w:rPr>
        <w:t>。李先生的校订与考释，深入细致，正确可从。</w:t>
      </w:r>
    </w:p>
    <w:p w14:paraId="03F449CF">
      <w:pPr>
        <w:pStyle w:val="38"/>
        <w:bidi w:val="0"/>
        <w:rPr>
          <w:rFonts w:hint="eastAsia"/>
          <w:lang w:val="en-US" w:eastAsia="zh-CN"/>
        </w:rPr>
      </w:pPr>
      <w:r>
        <w:rPr>
          <w:rFonts w:hint="eastAsia"/>
          <w:lang w:val="en-US" w:eastAsia="zh-CN"/>
        </w:rPr>
        <w:t>李守奎先生的校订与考释，可以得到清华简《封许之命》与《昭后》的验证。</w:t>
      </w:r>
    </w:p>
    <w:p w14:paraId="0ED1AC5C">
      <w:pPr>
        <w:pStyle w:val="39"/>
        <w:bidi w:val="0"/>
        <w:rPr>
          <w:rFonts w:hint="eastAsia"/>
          <w:lang w:val="en-US" w:eastAsia="zh-CN"/>
        </w:rPr>
      </w:pPr>
      <w:r>
        <w:rPr>
          <w:rFonts w:hint="eastAsia"/>
          <w:lang w:val="en-US" w:eastAsia="zh-CN"/>
        </w:rPr>
        <w:t>清华简</w:t>
      </w:r>
      <w:r>
        <w:rPr>
          <w:rFonts w:hint="eastAsia"/>
          <w:lang w:eastAsia="zh-CN"/>
        </w:rPr>
        <w:t>《</w:t>
      </w:r>
      <w:r>
        <w:rPr>
          <w:rFonts w:hint="eastAsia"/>
          <w:lang w:val="en-US" w:eastAsia="zh-CN"/>
        </w:rPr>
        <w:t>封许之命》：</w:t>
      </w:r>
      <w:r>
        <w:rPr>
          <w:rFonts w:hint="eastAsia"/>
        </w:rPr>
        <w:t>……越在天下，故天劝之亡斁，尚</w:t>
      </w:r>
      <w:r>
        <w:rPr>
          <w:rFonts w:hint="eastAsia"/>
          <w:lang w:val="en-US" w:eastAsia="zh-CN"/>
        </w:rPr>
        <w:t>纯</w:t>
      </w:r>
      <w:r>
        <w:rPr>
          <w:rFonts w:hint="eastAsia"/>
        </w:rPr>
        <w:t>厥德，膺受大命，骏尹四方。</w:t>
      </w:r>
      <w:r>
        <w:rPr>
          <w:rFonts w:hint="eastAsia"/>
          <w:vertAlign w:val="superscript"/>
          <w:lang w:eastAsia="zh-CN"/>
        </w:rPr>
        <w:footnoteReference w:id="10"/>
      </w:r>
    </w:p>
    <w:p w14:paraId="4BAC37ED">
      <w:pPr>
        <w:pStyle w:val="39"/>
        <w:bidi w:val="0"/>
        <w:rPr>
          <w:rFonts w:hint="eastAsia"/>
          <w:lang w:val="en-US" w:eastAsia="zh-CN"/>
        </w:rPr>
      </w:pPr>
      <w:r>
        <w:rPr>
          <w:rFonts w:hint="eastAsia"/>
          <w:lang w:val="en-US" w:eastAsia="zh-CN"/>
        </w:rPr>
        <w:t>清华简《昭后》：</w:t>
      </w:r>
      <w:r>
        <w:rPr>
          <w:rFonts w:hint="eastAsia"/>
        </w:rPr>
        <w:t>昭后元年，乂辟</w:t>
      </w:r>
      <w:r>
        <w:rPr>
          <w:rFonts w:hint="eastAsia"/>
          <w:lang w:val="en-US" w:eastAsia="zh-CN"/>
        </w:rPr>
        <w:t>员旧</w:t>
      </w:r>
      <w:r>
        <w:rPr>
          <w:rFonts w:hint="eastAsia"/>
        </w:rPr>
        <w:t>，一日壬辰</w:t>
      </w:r>
      <w:r>
        <w:rPr>
          <w:rFonts w:hint="eastAsia"/>
          <w:lang w:val="en-US" w:eastAsia="zh-CN"/>
        </w:rPr>
        <w:t>赏罚</w:t>
      </w:r>
      <w:r>
        <w:rPr>
          <w:rFonts w:hint="eastAsia"/>
        </w:rPr>
        <w:t>。十有一祀，以猷丕休，延及</w:t>
      </w:r>
      <w:r>
        <w:rPr>
          <w:rFonts w:hint="eastAsia"/>
          <w:lang w:val="en-US" w:eastAsia="zh-CN"/>
        </w:rPr>
        <w:t>宠</w:t>
      </w:r>
      <w:r>
        <w:rPr>
          <w:rFonts w:hint="eastAsia"/>
        </w:rPr>
        <w:t>子。天</w:t>
      </w:r>
      <w:r>
        <w:rPr>
          <w:rFonts w:hint="eastAsia"/>
          <w:lang w:val="en-US" w:eastAsia="zh-CN"/>
        </w:rPr>
        <w:t>劝</w:t>
      </w:r>
      <w:r>
        <w:rPr>
          <w:rFonts w:hint="eastAsia"/>
        </w:rPr>
        <w:t>甚申，厥德有止。</w:t>
      </w:r>
      <w:r>
        <w:rPr>
          <w:rFonts w:hint="eastAsia"/>
          <w:vertAlign w:val="superscript"/>
          <w:lang w:eastAsia="zh-CN"/>
        </w:rPr>
        <w:footnoteReference w:id="11"/>
      </w:r>
    </w:p>
    <w:p w14:paraId="1910B47A">
      <w:pPr>
        <w:pStyle w:val="38"/>
        <w:bidi w:val="0"/>
        <w:rPr>
          <w:rFonts w:hint="default"/>
          <w:lang w:val="en-US" w:eastAsia="zh-CN"/>
        </w:rPr>
      </w:pPr>
      <w:r>
        <w:rPr>
          <w:rFonts w:hint="eastAsia"/>
          <w:lang w:val="en-US" w:eastAsia="zh-CN"/>
        </w:rPr>
        <w:t>《封许之命》是一篇成王封建吕丁于许建国的诰命。所引文句的内容，如同其他周初封建诰命一样，讲的是文王有德而接受天命的时代政治主题。其中的“劝”应是“观”，即观察、审视。“亡斁”，即无厌、无穷无尽。这是反说，正说则是重复、频繁，即“申”。“观”与“德”前后照应，近于成词“观德”，是西周习见的思想观念。这句话后半部分的含义与《君奭》大体相同，大意是：上天反复观察审视文王，文王道德纯正，因而接受天命，治理天下</w:t>
      </w:r>
      <w:r>
        <w:rPr>
          <w:rFonts w:hint="eastAsia"/>
          <w:vertAlign w:val="superscript"/>
          <w:lang w:val="en-US" w:eastAsia="zh-CN"/>
        </w:rPr>
        <w:footnoteReference w:id="12"/>
      </w:r>
      <w:r>
        <w:rPr>
          <w:rFonts w:hint="eastAsia"/>
          <w:lang w:val="en-US" w:eastAsia="zh-CN"/>
        </w:rPr>
        <w:t>。</w:t>
      </w:r>
    </w:p>
    <w:p w14:paraId="5B1AF754">
      <w:pPr>
        <w:pStyle w:val="38"/>
        <w:bidi w:val="0"/>
        <w:rPr>
          <w:rFonts w:hint="default"/>
          <w:lang w:val="en-US" w:eastAsia="zh-CN"/>
        </w:rPr>
      </w:pPr>
      <w:r>
        <w:rPr>
          <w:rFonts w:hint="eastAsia"/>
          <w:lang w:val="en-US" w:eastAsia="zh-CN"/>
        </w:rPr>
        <w:t>《昭后》记载的是“</w:t>
      </w:r>
      <w:r>
        <w:rPr>
          <w:rFonts w:hint="eastAsia"/>
        </w:rPr>
        <w:t>周昭王即位，赏罚员旧，延及宠子</w:t>
      </w:r>
      <w:r>
        <w:rPr>
          <w:rFonts w:hint="eastAsia"/>
          <w:lang w:eastAsia="zh-CN"/>
        </w:rPr>
        <w:t>，</w:t>
      </w:r>
      <w:r>
        <w:rPr>
          <w:rFonts w:hint="eastAsia"/>
        </w:rPr>
        <w:t>以谋丕休</w:t>
      </w:r>
      <w:r>
        <w:rPr>
          <w:rFonts w:hint="eastAsia"/>
          <w:lang w:eastAsia="zh-CN"/>
        </w:rPr>
        <w:t>”</w:t>
      </w:r>
      <w:r>
        <w:rPr>
          <w:rFonts w:hint="eastAsia"/>
          <w:lang w:val="en-US" w:eastAsia="zh-CN"/>
        </w:rPr>
        <w:t>的史实</w:t>
      </w:r>
      <w:r>
        <w:rPr>
          <w:rFonts w:hint="eastAsia"/>
          <w:vertAlign w:val="superscript"/>
          <w:lang w:val="en-US" w:eastAsia="zh-CN"/>
        </w:rPr>
        <w:footnoteReference w:id="13"/>
      </w:r>
      <w:r>
        <w:rPr>
          <w:rFonts w:hint="eastAsia"/>
          <w:lang w:val="en-US" w:eastAsia="zh-CN"/>
        </w:rPr>
        <w:t>。其中的“</w:t>
      </w:r>
      <w:r>
        <w:rPr>
          <w:rFonts w:hint="eastAsia"/>
        </w:rPr>
        <w:t>天</w:t>
      </w:r>
      <w:r>
        <w:rPr>
          <w:rFonts w:hint="eastAsia"/>
          <w:lang w:val="en-US" w:eastAsia="zh-CN"/>
        </w:rPr>
        <w:t>劝</w:t>
      </w:r>
      <w:r>
        <w:rPr>
          <w:rFonts w:hint="eastAsia"/>
        </w:rPr>
        <w:t>甚申，厥德有止</w:t>
      </w:r>
      <w:r>
        <w:rPr>
          <w:rFonts w:hint="eastAsia"/>
          <w:lang w:val="en-US" w:eastAsia="zh-CN"/>
        </w:rPr>
        <w:t>”一句话，既与《君奭》照应，也与《封许之命》照应。“劝”即“观”，即观察、审视。“申”，即重复、频繁。“观”与“德”前后照应，近于成词“观德”。该句大意是：上天反复观察昭王，昭王道德恰如其分</w:t>
      </w:r>
      <w:r>
        <w:rPr>
          <w:rFonts w:hint="eastAsia"/>
          <w:vertAlign w:val="superscript"/>
          <w:lang w:val="en-US" w:eastAsia="zh-CN"/>
        </w:rPr>
        <w:footnoteReference w:id="14"/>
      </w:r>
      <w:r>
        <w:rPr>
          <w:rFonts w:hint="eastAsia"/>
          <w:lang w:val="en-US" w:eastAsia="zh-CN"/>
        </w:rPr>
        <w:t>。</w:t>
      </w:r>
    </w:p>
    <w:p w14:paraId="469664B7">
      <w:pPr>
        <w:pStyle w:val="38"/>
        <w:bidi w:val="0"/>
        <w:rPr>
          <w:rFonts w:hint="eastAsia"/>
          <w:lang w:val="en-US" w:eastAsia="zh-CN"/>
        </w:rPr>
      </w:pPr>
      <w:r>
        <w:rPr>
          <w:rFonts w:hint="eastAsia"/>
          <w:lang w:val="en-US" w:eastAsia="zh-CN"/>
        </w:rPr>
        <w:t>清华简《封许之命》与《昭后》验证了李守奎先生对于《君奭》“</w:t>
      </w:r>
      <w:r>
        <w:rPr>
          <w:rFonts w:hint="eastAsia"/>
        </w:rPr>
        <w:t>在昔上帝割申劝宁</w:t>
      </w:r>
      <w:r>
        <w:rPr>
          <w:rFonts w:hint="eastAsia"/>
          <w:lang w:eastAsia="zh-CN"/>
        </w:rPr>
        <w:t>【</w:t>
      </w:r>
      <w:r>
        <w:rPr>
          <w:rFonts w:hint="eastAsia"/>
          <w:lang w:val="en-US" w:eastAsia="zh-CN"/>
        </w:rPr>
        <w:t>文】</w:t>
      </w:r>
      <w:r>
        <w:rPr>
          <w:rFonts w:hint="eastAsia"/>
        </w:rPr>
        <w:t>王之德，其集大命于厥躬</w:t>
      </w:r>
      <w:r>
        <w:rPr>
          <w:rFonts w:hint="eastAsia"/>
          <w:lang w:val="en-US" w:eastAsia="zh-CN"/>
        </w:rPr>
        <w:t>”的校读完全正确，这就为我们重新解释《多方》中包含了五个“劝”字的段落奠定了坚实基础。</w:t>
      </w:r>
    </w:p>
    <w:p w14:paraId="5042B302">
      <w:pPr>
        <w:pStyle w:val="38"/>
        <w:bidi w:val="0"/>
        <w:rPr>
          <w:rFonts w:hint="default"/>
          <w:lang w:val="en-US" w:eastAsia="zh-CN"/>
        </w:rPr>
      </w:pPr>
    </w:p>
    <w:p w14:paraId="100A20D2">
      <w:pPr>
        <w:pStyle w:val="38"/>
        <w:bidi w:val="0"/>
        <w:ind w:left="0" w:leftChars="0" w:firstLine="0" w:firstLineChars="0"/>
        <w:jc w:val="center"/>
        <w:rPr>
          <w:rFonts w:hint="eastAsia" w:ascii="黑体" w:hAnsi="黑体" w:eastAsia="黑体" w:cs="黑体"/>
          <w:b/>
          <w:bCs/>
          <w:lang w:val="en-US" w:eastAsia="zh-CN"/>
        </w:rPr>
      </w:pPr>
      <w:bookmarkStart w:id="1" w:name="_Toc13225"/>
      <w:r>
        <w:rPr>
          <w:rFonts w:hint="eastAsia" w:ascii="黑体" w:hAnsi="黑体" w:eastAsia="黑体" w:cs="黑体"/>
          <w:b/>
          <w:bCs/>
          <w:lang w:val="en-US" w:eastAsia="zh-CN"/>
        </w:rPr>
        <w:t>从《康诰》看《多方》“明德慎罚亦克用劝”</w:t>
      </w:r>
      <w:bookmarkEnd w:id="1"/>
    </w:p>
    <w:p w14:paraId="232916BA">
      <w:pPr>
        <w:pStyle w:val="38"/>
        <w:bidi w:val="0"/>
        <w:rPr>
          <w:rFonts w:hint="default"/>
          <w:lang w:val="en-US" w:eastAsia="zh-CN"/>
        </w:rPr>
      </w:pPr>
      <w:r>
        <w:rPr>
          <w:rFonts w:hint="eastAsia"/>
          <w:lang w:val="en-US" w:eastAsia="zh-CN"/>
        </w:rPr>
        <w:t>《多方》中的五个“劝”字，应该依照《君奭》、《封许之命》、《昭后》中“劝”校正为“观”之例，也都校正为“观”。如此一来，以“观”作结的五个文句的大意是：成汤慎用刑律，观察；施民刑罚，观察。直到帝乙的历代商王，无不明德慎罚，观察。囚禁杀戮罪犯，也观察。释放无罪人员，也观察</w:t>
      </w:r>
      <w:r>
        <w:rPr>
          <w:rFonts w:hint="eastAsia"/>
          <w:vertAlign w:val="superscript"/>
          <w:lang w:val="en-US" w:eastAsia="zh-CN"/>
        </w:rPr>
        <w:footnoteReference w:id="15"/>
      </w:r>
      <w:r>
        <w:rPr>
          <w:rFonts w:hint="eastAsia"/>
          <w:lang w:val="en-US" w:eastAsia="zh-CN"/>
        </w:rPr>
        <w:t>。此处的意译只考虑“信”，如果加上“达”与“雅”，则“观”字应译为观察、慎思、明辨。这才是周公的完整的原本意思。</w:t>
      </w:r>
    </w:p>
    <w:p w14:paraId="45AFC8EE">
      <w:pPr>
        <w:pStyle w:val="38"/>
        <w:bidi w:val="0"/>
        <w:rPr>
          <w:rFonts w:hint="eastAsia"/>
          <w:lang w:val="en-US" w:eastAsia="zh-CN"/>
        </w:rPr>
      </w:pPr>
      <w:r>
        <w:rPr>
          <w:rFonts w:hint="eastAsia"/>
          <w:lang w:val="en-US" w:eastAsia="zh-CN"/>
        </w:rPr>
        <w:t>在施行刑罚的过程中，时时处处观察，小心谨慎办理，不仓促行事，以使案件量刑适当，使涉案人员得到公正对待。这样的审慎态度与严谨作风，体现了周公一贯的政治法律思想。首先，看同篇《多方》。《多方》第二个“王若曰”领起段落中有句云：</w:t>
      </w:r>
    </w:p>
    <w:p w14:paraId="06340172">
      <w:pPr>
        <w:pStyle w:val="39"/>
        <w:bidi w:val="0"/>
        <w:rPr>
          <w:rFonts w:hint="eastAsia"/>
          <w:lang w:val="en-US" w:eastAsia="zh-CN"/>
        </w:rPr>
      </w:pPr>
      <w:r>
        <w:rPr>
          <w:rFonts w:hint="eastAsia"/>
        </w:rPr>
        <w:t>我惟时其教告之，我惟时其战要囚之，至于再，至于三。乃有不用我降尔命，我乃其大罚殛之</w:t>
      </w:r>
      <w:r>
        <w:rPr>
          <w:rFonts w:hint="eastAsia"/>
          <w:lang w:eastAsia="zh-CN"/>
        </w:rPr>
        <w:t>。</w:t>
      </w:r>
      <w:r>
        <w:rPr>
          <w:rFonts w:hint="eastAsia"/>
        </w:rPr>
        <w:t>非我有周秉德不康宁，乃惟尔自速辜</w:t>
      </w:r>
      <w:r>
        <w:rPr>
          <w:rFonts w:hint="eastAsia"/>
          <w:lang w:eastAsia="zh-CN"/>
        </w:rPr>
        <w:t>。</w:t>
      </w:r>
      <w:r>
        <w:rPr>
          <w:rFonts w:hint="eastAsia"/>
          <w:vertAlign w:val="superscript"/>
          <w:lang w:eastAsia="zh-CN"/>
        </w:rPr>
        <w:footnoteReference w:id="16"/>
      </w:r>
    </w:p>
    <w:p w14:paraId="4C396AC4">
      <w:pPr>
        <w:pStyle w:val="38"/>
        <w:bidi w:val="0"/>
        <w:rPr>
          <w:rFonts w:hint="default"/>
          <w:lang w:val="en-US" w:eastAsia="zh-CN"/>
        </w:rPr>
      </w:pPr>
      <w:r>
        <w:rPr>
          <w:rFonts w:hint="eastAsia"/>
          <w:lang w:val="en-US" w:eastAsia="zh-CN"/>
        </w:rPr>
        <w:t>其中的“至于再，至于三”是后置状语，强调说明的是“告教”与“要囚”的审慎态度。“要囚”是《多方》两个段落共有的词语。一而再、再而三地“告教”、“战要囚”，当然包涵了“观”或“害申观”的意思。那么这句话对应的正是“</w:t>
      </w:r>
      <w:r>
        <w:rPr>
          <w:rFonts w:hint="eastAsia"/>
        </w:rPr>
        <w:t>要囚</w:t>
      </w:r>
      <w:r>
        <w:rPr>
          <w:rFonts w:hint="eastAsia"/>
          <w:lang w:eastAsia="zh-CN"/>
        </w:rPr>
        <w:t>，</w:t>
      </w:r>
      <w:r>
        <w:rPr>
          <w:rFonts w:hint="eastAsia"/>
        </w:rPr>
        <w:t>殄戮多罪，亦克用劝</w:t>
      </w:r>
      <w:r>
        <w:rPr>
          <w:rFonts w:hint="eastAsia"/>
          <w:lang w:val="en-US" w:eastAsia="zh-CN"/>
        </w:rPr>
        <w:t>”！</w:t>
      </w:r>
    </w:p>
    <w:p w14:paraId="707D768F">
      <w:pPr>
        <w:pStyle w:val="38"/>
        <w:bidi w:val="0"/>
        <w:rPr>
          <w:rFonts w:hint="default"/>
          <w:lang w:val="en-US" w:eastAsia="zh-CN"/>
        </w:rPr>
      </w:pPr>
      <w:r>
        <w:rPr>
          <w:rFonts w:hint="eastAsia"/>
          <w:lang w:val="en-US" w:eastAsia="zh-CN"/>
        </w:rPr>
        <w:t>再次，看《康诰》。《康诰》是周公封建康叔于卫建国的诰命。在讲话中，周公嘱咐康叔行使政令应执行的原则与掌握的分寸时说：</w:t>
      </w:r>
    </w:p>
    <w:p w14:paraId="4351EAD2">
      <w:pPr>
        <w:pStyle w:val="39"/>
        <w:bidi w:val="0"/>
        <w:rPr>
          <w:rFonts w:hint="eastAsia"/>
          <w:lang w:val="en-US" w:eastAsia="zh-CN"/>
        </w:rPr>
      </w:pPr>
      <w:r>
        <w:rPr>
          <w:rFonts w:hint="eastAsia"/>
        </w:rPr>
        <w:t>敬明乃罚。人有小罪，非眚，乃惟终</w:t>
      </w:r>
      <w:r>
        <w:rPr>
          <w:rFonts w:hint="eastAsia"/>
          <w:lang w:eastAsia="zh-CN"/>
        </w:rPr>
        <w:t>，</w:t>
      </w:r>
      <w:r>
        <w:rPr>
          <w:rFonts w:hint="eastAsia"/>
        </w:rPr>
        <w:t>自作不典</w:t>
      </w:r>
      <w:r>
        <w:rPr>
          <w:rFonts w:hint="eastAsia"/>
          <w:lang w:eastAsia="zh-CN"/>
        </w:rPr>
        <w:t>，</w:t>
      </w:r>
      <w:r>
        <w:rPr>
          <w:rFonts w:hint="eastAsia"/>
        </w:rPr>
        <w:t>式尔</w:t>
      </w:r>
      <w:r>
        <w:rPr>
          <w:rFonts w:hint="eastAsia"/>
          <w:lang w:eastAsia="zh-CN"/>
        </w:rPr>
        <w:t>；</w:t>
      </w:r>
      <w:r>
        <w:rPr>
          <w:rFonts w:hint="eastAsia"/>
        </w:rPr>
        <w:t>有厥罪小，乃不可不杀。乃有大罪，非终，乃惟眚灾</w:t>
      </w:r>
      <w:r>
        <w:rPr>
          <w:rFonts w:hint="eastAsia"/>
          <w:lang w:eastAsia="zh-CN"/>
        </w:rPr>
        <w:t>，</w:t>
      </w:r>
      <w:r>
        <w:rPr>
          <w:rFonts w:hint="eastAsia"/>
        </w:rPr>
        <w:t>适尔，既道极厥辜，时乃不可杀。</w:t>
      </w:r>
      <w:r>
        <w:rPr>
          <w:rFonts w:hint="eastAsia"/>
          <w:vertAlign w:val="superscript"/>
          <w:lang w:eastAsia="zh-CN"/>
        </w:rPr>
        <w:footnoteReference w:id="17"/>
      </w:r>
    </w:p>
    <w:p w14:paraId="0FB2B40A">
      <w:pPr>
        <w:pStyle w:val="39"/>
        <w:bidi w:val="0"/>
        <w:rPr>
          <w:rFonts w:hint="eastAsia"/>
          <w:lang w:val="en-US" w:eastAsia="zh-CN"/>
        </w:rPr>
      </w:pPr>
      <w:r>
        <w:rPr>
          <w:rFonts w:hint="eastAsia"/>
        </w:rPr>
        <w:t>要囚，服念五六日</w:t>
      </w:r>
      <w:r>
        <w:rPr>
          <w:rFonts w:hint="eastAsia"/>
          <w:lang w:eastAsia="zh-CN"/>
        </w:rPr>
        <w:t>，</w:t>
      </w:r>
      <w:r>
        <w:rPr>
          <w:rFonts w:hint="eastAsia"/>
        </w:rPr>
        <w:t>至于旬时，丕蔽要囚。</w:t>
      </w:r>
      <w:r>
        <w:rPr>
          <w:rFonts w:hint="eastAsia"/>
          <w:vertAlign w:val="superscript"/>
        </w:rPr>
        <w:footnoteReference w:id="18"/>
      </w:r>
    </w:p>
    <w:p w14:paraId="318587F8">
      <w:pPr>
        <w:pStyle w:val="38"/>
        <w:bidi w:val="0"/>
        <w:rPr>
          <w:rFonts w:hint="default"/>
          <w:lang w:val="en-US" w:eastAsia="zh-CN"/>
        </w:rPr>
      </w:pPr>
      <w:r>
        <w:rPr>
          <w:rFonts w:hint="eastAsia"/>
          <w:lang w:val="en-US" w:eastAsia="zh-CN"/>
        </w:rPr>
        <w:t>先看第一段引文。这段今译是：“如果有人犯了小罪而不是无心的过失，且永远恃恶不改；那是他自己（有意）去做不法的事；像这样的，他的罪恶虽小，也不可不杀他。如果有人犯了大罪而不是永远恃恶不改，而且是因无心的过失偶然遭到罪过，既已惩罚了他的罪过，像这种人就不可杀死他。”</w:t>
      </w:r>
      <w:r>
        <w:rPr>
          <w:rFonts w:hint="eastAsia"/>
          <w:vertAlign w:val="superscript"/>
          <w:lang w:val="en-US" w:eastAsia="zh-CN"/>
        </w:rPr>
        <w:footnoteReference w:id="19"/>
      </w:r>
      <w:r>
        <w:rPr>
          <w:rFonts w:hint="eastAsia"/>
          <w:lang w:val="en-US" w:eastAsia="zh-CN"/>
        </w:rPr>
        <w:t>这是周公对于自己刑罚思想的详细论述。周公认为，审理案件应掌握的原则是，从外部说，罪分大小，罚分轻重；从内部说，动机分有意无意，态度分改与不改；宗旨则是“敬明乃罚”。如此慎重严谨地对待案件，体现的是一个由表及里的“观”字，观案，观人，观心，观动机，观效果，也就是《多方》的“</w:t>
      </w:r>
      <w:r>
        <w:rPr>
          <w:rFonts w:hint="eastAsia"/>
        </w:rPr>
        <w:t>慎厥丽乃劝</w:t>
      </w:r>
      <w:r>
        <w:rPr>
          <w:rFonts w:hint="eastAsia"/>
          <w:lang w:eastAsia="zh-CN"/>
        </w:rPr>
        <w:t>【</w:t>
      </w:r>
      <w:r>
        <w:rPr>
          <w:rFonts w:hint="eastAsia"/>
          <w:lang w:val="en-US" w:eastAsia="zh-CN"/>
        </w:rPr>
        <w:t>观】</w:t>
      </w:r>
      <w:r>
        <w:rPr>
          <w:rFonts w:hint="eastAsia"/>
        </w:rPr>
        <w:t>；厥民刑用劝</w:t>
      </w:r>
      <w:r>
        <w:rPr>
          <w:rFonts w:hint="eastAsia"/>
          <w:lang w:eastAsia="zh-CN"/>
        </w:rPr>
        <w:t>【</w:t>
      </w:r>
      <w:r>
        <w:rPr>
          <w:rFonts w:hint="eastAsia"/>
          <w:lang w:val="en-US" w:eastAsia="zh-CN"/>
        </w:rPr>
        <w:t>观】”。</w:t>
      </w:r>
    </w:p>
    <w:p w14:paraId="3B700470">
      <w:pPr>
        <w:pStyle w:val="38"/>
        <w:bidi w:val="0"/>
        <w:rPr>
          <w:rFonts w:hint="default"/>
          <w:lang w:val="en-US" w:eastAsia="zh-CN"/>
        </w:rPr>
      </w:pPr>
      <w:r>
        <w:rPr>
          <w:rFonts w:hint="eastAsia"/>
          <w:lang w:val="en-US" w:eastAsia="zh-CN"/>
        </w:rPr>
        <w:t>再看第二段引文。这段今译是：“要监禁罪犯，必须考虑五六天，甚至十天的时间，然后才叛定应否监禁。”</w:t>
      </w:r>
      <w:r>
        <w:rPr>
          <w:rFonts w:hint="eastAsia"/>
          <w:vertAlign w:val="superscript"/>
          <w:lang w:val="en-US" w:eastAsia="zh-CN"/>
        </w:rPr>
        <w:footnoteReference w:id="20"/>
      </w:r>
      <w:r>
        <w:rPr>
          <w:rFonts w:hint="eastAsia"/>
          <w:lang w:val="en-US" w:eastAsia="zh-CN"/>
        </w:rPr>
        <w:t>这是周公嘱咐康叔，对罪犯处以刑期，不要急于作出决定，应有一个冷静期，以便不为个人好恶、情绪起伏所左右，从而达到判罚适中的结果。这不就是上文辨析的《多方》第二个“王若曰”领起段落中的“</w:t>
      </w:r>
      <w:r>
        <w:rPr>
          <w:rFonts w:hint="eastAsia"/>
        </w:rPr>
        <w:t>我惟时其教告之，我惟时其战要囚之，至于再，至于三</w:t>
      </w:r>
      <w:r>
        <w:rPr>
          <w:rFonts w:hint="eastAsia"/>
          <w:lang w:val="en-US" w:eastAsia="zh-CN"/>
        </w:rPr>
        <w:t>”吗？这不就是本文探讨对象《多方》第一个“王若曰”领起段落中的“</w:t>
      </w:r>
      <w:r>
        <w:rPr>
          <w:rFonts w:hint="eastAsia"/>
        </w:rPr>
        <w:t>要囚</w:t>
      </w:r>
      <w:r>
        <w:rPr>
          <w:rFonts w:hint="eastAsia"/>
          <w:lang w:eastAsia="zh-CN"/>
        </w:rPr>
        <w:t>，</w:t>
      </w:r>
      <w:r>
        <w:rPr>
          <w:rFonts w:hint="eastAsia"/>
        </w:rPr>
        <w:t>殄戮多罪，亦克用劝</w:t>
      </w:r>
      <w:r>
        <w:rPr>
          <w:rFonts w:hint="eastAsia"/>
          <w:lang w:eastAsia="zh-CN"/>
        </w:rPr>
        <w:t>。</w:t>
      </w:r>
      <w:r>
        <w:rPr>
          <w:rFonts w:hint="eastAsia"/>
        </w:rPr>
        <w:t>开释无辜，亦克用劝</w:t>
      </w:r>
      <w:r>
        <w:rPr>
          <w:rFonts w:hint="eastAsia"/>
          <w:lang w:val="en-US" w:eastAsia="zh-CN"/>
        </w:rPr>
        <w:t>”吗？</w:t>
      </w:r>
    </w:p>
    <w:p w14:paraId="6040B4D7">
      <w:pPr>
        <w:pStyle w:val="38"/>
        <w:bidi w:val="0"/>
        <w:rPr>
          <w:rFonts w:hint="eastAsia"/>
          <w:lang w:val="en-US" w:eastAsia="zh-CN"/>
        </w:rPr>
      </w:pPr>
      <w:r>
        <w:rPr>
          <w:rFonts w:hint="eastAsia"/>
          <w:lang w:val="en-US" w:eastAsia="zh-CN"/>
        </w:rPr>
        <w:t>看《梓材》。《梓材》是由周公分别对康叔与成王的两次讲话编联合成的篇章，两次讲话的时间大约与《康诰》、《酒诰》紧密相连。在对康叔的讲话中周公阐述了自己对于刑事案件的处理原则：</w:t>
      </w:r>
    </w:p>
    <w:p w14:paraId="423D01FB">
      <w:pPr>
        <w:pStyle w:val="39"/>
        <w:bidi w:val="0"/>
        <w:rPr>
          <w:rFonts w:hint="eastAsia"/>
          <w:lang w:val="en-US" w:eastAsia="zh-CN"/>
        </w:rPr>
      </w:pPr>
      <w:r>
        <w:rPr>
          <w:rFonts w:hint="eastAsia"/>
        </w:rPr>
        <w:t>曰：予罔厉杀人。亦厥君先敬劳，肆</w:t>
      </w:r>
      <w:r>
        <w:rPr>
          <w:rFonts w:hint="eastAsia"/>
          <w:lang w:val="en-US" w:eastAsia="zh-CN"/>
        </w:rPr>
        <w:t>徂</w:t>
      </w:r>
      <w:r>
        <w:rPr>
          <w:rFonts w:hint="eastAsia"/>
        </w:rPr>
        <w:t>厥敬劳。肆往奸宄杀人击人，宥</w:t>
      </w:r>
      <w:r>
        <w:rPr>
          <w:rFonts w:hint="eastAsia"/>
          <w:lang w:eastAsia="zh-CN"/>
        </w:rPr>
        <w:t>。</w:t>
      </w:r>
      <w:r>
        <w:rPr>
          <w:rFonts w:hint="eastAsia"/>
        </w:rPr>
        <w:t>肆亦见厥君事，戕败人，宥。</w:t>
      </w:r>
      <w:r>
        <w:rPr>
          <w:rFonts w:hint="eastAsia"/>
          <w:vertAlign w:val="superscript"/>
        </w:rPr>
        <w:footnoteReference w:id="21"/>
      </w:r>
    </w:p>
    <w:p w14:paraId="4BAC2DB6">
      <w:pPr>
        <w:pStyle w:val="38"/>
        <w:bidi w:val="0"/>
        <w:rPr>
          <w:rFonts w:hint="eastAsia"/>
          <w:lang w:val="en-US" w:eastAsia="zh-CN"/>
        </w:rPr>
      </w:pPr>
      <w:r>
        <w:rPr>
          <w:rFonts w:hint="eastAsia"/>
          <w:lang w:val="en-US" w:eastAsia="zh-CN"/>
        </w:rPr>
        <w:t>这段引文的意思有些隐晦，蔡沉说：“此章文多未详。</w:t>
      </w:r>
      <w:r>
        <w:rPr>
          <w:rFonts w:hint="eastAsia"/>
          <w:lang w:eastAsia="zh-CN"/>
        </w:rPr>
        <w:t>”</w:t>
      </w:r>
      <w:r>
        <w:rPr>
          <w:rFonts w:hint="eastAsia"/>
          <w:vertAlign w:val="superscript"/>
          <w:lang w:eastAsia="zh-CN"/>
        </w:rPr>
        <w:footnoteReference w:id="22"/>
      </w:r>
      <w:r>
        <w:rPr>
          <w:rFonts w:hint="eastAsia"/>
          <w:lang w:val="en-US" w:eastAsia="zh-CN"/>
        </w:rPr>
        <w:t>这是较为诚实的态度，值得肯定。但由开头的“</w:t>
      </w:r>
      <w:r>
        <w:rPr>
          <w:rFonts w:hint="eastAsia"/>
        </w:rPr>
        <w:t>予罔厉杀人</w:t>
      </w:r>
      <w:r>
        <w:rPr>
          <w:rFonts w:hint="eastAsia"/>
          <w:lang w:val="en-US" w:eastAsia="zh-CN"/>
        </w:rPr>
        <w:t>”，以及后两句结尾的两个“宥”字看，周公的大概意思是，向康叔表明自己处理刑事案件的原则，不滥杀无辜</w:t>
      </w:r>
      <w:r>
        <w:rPr>
          <w:rFonts w:hint="eastAsia"/>
          <w:vertAlign w:val="superscript"/>
          <w:lang w:val="en-US" w:eastAsia="zh-CN"/>
        </w:rPr>
        <w:footnoteReference w:id="23"/>
      </w:r>
      <w:r>
        <w:rPr>
          <w:rFonts w:hint="eastAsia"/>
          <w:lang w:val="en-US" w:eastAsia="zh-CN"/>
        </w:rPr>
        <w:t>，以及宽宥一些因忠君而杀人伤人者。这个意思与《康诰》、《多方》所述“观”等具体做法稍微有些差异，但所体现的“明德慎罚”思想则一脉相承。</w:t>
      </w:r>
    </w:p>
    <w:p w14:paraId="4E69886F">
      <w:pPr>
        <w:pStyle w:val="38"/>
        <w:bidi w:val="0"/>
        <w:rPr>
          <w:rFonts w:hint="eastAsia"/>
          <w:lang w:val="en-US" w:eastAsia="zh-CN"/>
        </w:rPr>
      </w:pPr>
      <w:r>
        <w:rPr>
          <w:rFonts w:hint="eastAsia"/>
          <w:lang w:val="en-US" w:eastAsia="zh-CN"/>
        </w:rPr>
        <w:t>由《多方》内证与《康诰》（《梓材》）外证两方面看，《多方》的“</w:t>
      </w:r>
      <w:r>
        <w:rPr>
          <w:rFonts w:hint="eastAsia"/>
        </w:rPr>
        <w:t>明德慎罚</w:t>
      </w:r>
      <w:r>
        <w:rPr>
          <w:rFonts w:hint="eastAsia"/>
          <w:lang w:eastAsia="zh-CN"/>
        </w:rPr>
        <w:t>，</w:t>
      </w:r>
      <w:r>
        <w:rPr>
          <w:rFonts w:hint="eastAsia"/>
        </w:rPr>
        <w:t>亦克用劝</w:t>
      </w:r>
      <w:r>
        <w:rPr>
          <w:rFonts w:hint="eastAsia"/>
          <w:lang w:eastAsia="zh-CN"/>
        </w:rPr>
        <w:t>”</w:t>
      </w:r>
      <w:r>
        <w:rPr>
          <w:rFonts w:hint="eastAsia"/>
          <w:lang w:val="en-US" w:eastAsia="zh-CN"/>
        </w:rPr>
        <w:t>段落中连续使用的五个“劝”，确实是“观”的通假字。正字应是“观”，其含义是观察、审视、慎思、明辨。</w:t>
      </w:r>
    </w:p>
    <w:p w14:paraId="17FB54CD">
      <w:pPr>
        <w:pStyle w:val="38"/>
        <w:bidi w:val="0"/>
        <w:rPr>
          <w:rFonts w:hint="default"/>
          <w:lang w:val="en-US" w:eastAsia="zh-CN"/>
        </w:rPr>
      </w:pPr>
    </w:p>
    <w:p w14:paraId="16D3F5A6">
      <w:pPr>
        <w:pStyle w:val="38"/>
        <w:bidi w:val="0"/>
        <w:ind w:left="0" w:leftChars="0" w:firstLine="0" w:firstLineChars="0"/>
        <w:jc w:val="center"/>
        <w:rPr>
          <w:rFonts w:hint="eastAsia" w:ascii="黑体" w:hAnsi="黑体" w:eastAsia="黑体" w:cs="黑体"/>
          <w:b/>
          <w:bCs/>
          <w:lang w:val="en-US" w:eastAsia="zh-CN"/>
        </w:rPr>
      </w:pPr>
      <w:bookmarkStart w:id="2" w:name="_Toc32304"/>
      <w:r>
        <w:rPr>
          <w:rFonts w:hint="eastAsia" w:ascii="黑体" w:hAnsi="黑体" w:eastAsia="黑体" w:cs="黑体"/>
          <w:b/>
          <w:bCs/>
          <w:lang w:val="en-US" w:eastAsia="zh-CN"/>
        </w:rPr>
        <w:t>“观”与西周“明德慎罚”政治主题</w:t>
      </w:r>
      <w:bookmarkEnd w:id="2"/>
    </w:p>
    <w:p w14:paraId="4E101C13">
      <w:pPr>
        <w:pStyle w:val="38"/>
        <w:bidi w:val="0"/>
        <w:rPr>
          <w:rFonts w:hint="eastAsia"/>
          <w:lang w:val="en-US" w:eastAsia="zh-CN"/>
        </w:rPr>
      </w:pPr>
      <w:r>
        <w:rPr>
          <w:rFonts w:hint="eastAsia"/>
          <w:lang w:val="en-US" w:eastAsia="zh-CN"/>
        </w:rPr>
        <w:t>《多方》与《康诰》（《梓材》）之所以在“劝【观】”字上相通，是因为基于一个共同的政法背景，那就是审理案件、处置刑罚。其指导思想，《多方》称之为“明德慎罚”，《康诰》称之为“敬明乃罚”，而在其他语境中，《康诰》还称之为“</w:t>
      </w:r>
      <w:r>
        <w:rPr>
          <w:rFonts w:hint="eastAsia"/>
        </w:rPr>
        <w:t>义刑义杀</w:t>
      </w:r>
      <w:r>
        <w:rPr>
          <w:rFonts w:hint="eastAsia"/>
          <w:lang w:val="en-US" w:eastAsia="zh-CN"/>
        </w:rPr>
        <w:t>”等。相同的文句，相近的思想，原因在于《多方》与《康诰》（《梓材》）的发布者都是周公，而且都是发布于东征后的较短时间内。从《尚书》篇次上看，《多方》与《康诰》（《梓材》）间隔较远，而实际上却都是先后紧密相连、历史背景相同、思想观念相通的政治文诰</w:t>
      </w:r>
      <w:r>
        <w:rPr>
          <w:rFonts w:hint="eastAsia"/>
          <w:vertAlign w:val="superscript"/>
          <w:lang w:val="en-US" w:eastAsia="zh-CN"/>
        </w:rPr>
        <w:footnoteReference w:id="24"/>
      </w:r>
      <w:r>
        <w:rPr>
          <w:rFonts w:hint="eastAsia"/>
          <w:lang w:val="en-US" w:eastAsia="zh-CN"/>
        </w:rPr>
        <w:t>。</w:t>
      </w:r>
    </w:p>
    <w:p w14:paraId="0D064FE2">
      <w:pPr>
        <w:pStyle w:val="38"/>
        <w:bidi w:val="0"/>
        <w:rPr>
          <w:rFonts w:hint="eastAsia"/>
          <w:lang w:val="en-US" w:eastAsia="zh-CN"/>
        </w:rPr>
      </w:pPr>
      <w:r>
        <w:rPr>
          <w:rFonts w:hint="eastAsia"/>
          <w:lang w:val="en-US" w:eastAsia="zh-CN"/>
        </w:rPr>
        <w:t>《多方》、《康诰》（《梓材》）与《君奭》、《封许之命》、《昭后》之所以在“劝【观】”字上相通，是因为审理案件、处置刑罚在西周时代是治国理政的重大问题，既与现实政治的运作有关，也与政治权力来源的合法性有关，因此在《多方》中“观”所体现的是与“慎罚”相辅相成的“明德”，在《康诰》（《梓材》）中是“敬明”，而“敬明”是道德的重要内容。与此同时，在《君奭》、《封许之命》、《昭后》中“观”与“德”前后照应，几乎形成“观德”的成词。从“慎罚”开始，经过“敬明”、“明德”，而上达天帝，由此西周最高统治者便把王权合法性牢固地建立在了天命的基础之上。</w:t>
      </w:r>
    </w:p>
    <w:p w14:paraId="2BC42D4B">
      <w:pPr>
        <w:pStyle w:val="38"/>
        <w:bidi w:val="0"/>
        <w:rPr>
          <w:rFonts w:hint="eastAsia"/>
          <w:lang w:val="en-US" w:eastAsia="zh-CN"/>
        </w:rPr>
      </w:pPr>
      <w:r>
        <w:rPr>
          <w:rFonts w:hint="eastAsia"/>
          <w:lang w:val="en-US" w:eastAsia="zh-CN"/>
        </w:rPr>
        <w:t>《多方》、《康诰》（《梓材》）中“劝【观】”的主体是刑罚的审判者，《君奭》、《封许之命》、《昭后》中“劝【观】”的主体是上帝。周公在《君奭》中将“观”与“观德”衔接起来，将“德”与“天命”衔接起来，向上与康诰》（《梓材》）、《多方》贯通，向下开启《封许之命》、《昭后》先河，从而极大地提升了以“德”为核心内容的西周政治思想体系的理论水平。</w:t>
      </w:r>
    </w:p>
    <w:p w14:paraId="45387A9E">
      <w:pPr>
        <w:pStyle w:val="38"/>
        <w:bidi w:val="0"/>
        <w:rPr>
          <w:rFonts w:hint="eastAsia"/>
          <w:lang w:val="en-US" w:eastAsia="zh-CN"/>
        </w:rPr>
      </w:pPr>
      <w:r>
        <w:rPr>
          <w:rFonts w:hint="eastAsia"/>
          <w:lang w:val="en-US" w:eastAsia="zh-CN"/>
        </w:rPr>
        <w:t>行文至此，《多方》中以“劝【观】”作结的五个文句的意思已经阐明，现在以此为前提，对《多方》、《皇门》中几个带“劝”的文句的意思，尝试着作一推测。</w:t>
      </w:r>
      <w:r>
        <w:rPr>
          <w:rFonts w:hint="eastAsia"/>
          <w:lang w:eastAsia="zh-CN"/>
        </w:rPr>
        <w:t>（</w:t>
      </w:r>
      <w:r>
        <w:rPr>
          <w:rFonts w:hint="eastAsia"/>
          <w:lang w:val="en-US" w:eastAsia="zh-CN"/>
        </w:rPr>
        <w:t>1）《多方》“</w:t>
      </w:r>
      <w:r>
        <w:rPr>
          <w:rFonts w:hint="eastAsia"/>
        </w:rPr>
        <w:t>不克终日劝于帝之迪</w:t>
      </w:r>
      <w:r>
        <w:rPr>
          <w:rFonts w:hint="eastAsia"/>
          <w:lang w:eastAsia="zh-CN"/>
        </w:rPr>
        <w:t>【</w:t>
      </w:r>
      <w:r>
        <w:rPr>
          <w:rFonts w:hint="eastAsia"/>
          <w:lang w:val="en-US" w:eastAsia="zh-CN"/>
        </w:rPr>
        <w:t>道】</w:t>
      </w:r>
      <w:r>
        <w:rPr>
          <w:rFonts w:hint="eastAsia"/>
          <w:lang w:eastAsia="zh-CN"/>
        </w:rPr>
        <w:t>”</w:t>
      </w:r>
      <w:r>
        <w:rPr>
          <w:rFonts w:hint="eastAsia"/>
          <w:vertAlign w:val="superscript"/>
          <w:lang w:eastAsia="zh-CN"/>
        </w:rPr>
        <w:footnoteReference w:id="25"/>
      </w:r>
      <w:r>
        <w:rPr>
          <w:rFonts w:hint="eastAsia"/>
          <w:lang w:eastAsia="zh-CN"/>
        </w:rPr>
        <w:t>。</w:t>
      </w:r>
      <w:r>
        <w:rPr>
          <w:rFonts w:hint="eastAsia"/>
          <w:lang w:val="en-US" w:eastAsia="zh-CN"/>
        </w:rPr>
        <w:t>其中的“劝”应校正为“观”，“终日”是“申”即重复、频繁的意思。大意是，不能够频繁地观察天帝之道。</w:t>
      </w:r>
      <w:r>
        <w:rPr>
          <w:rFonts w:hint="eastAsia"/>
          <w:lang w:eastAsia="zh-CN"/>
        </w:rPr>
        <w:t>（</w:t>
      </w:r>
      <w:r>
        <w:rPr>
          <w:rFonts w:hint="eastAsia"/>
          <w:lang w:val="en-US" w:eastAsia="zh-CN"/>
        </w:rPr>
        <w:t>2）</w:t>
      </w:r>
      <w:r>
        <w:rPr>
          <w:rFonts w:hint="eastAsia"/>
          <w:lang w:eastAsia="zh-CN"/>
        </w:rPr>
        <w:t>《</w:t>
      </w:r>
      <w:r>
        <w:rPr>
          <w:rFonts w:hint="eastAsia"/>
          <w:lang w:val="en-US" w:eastAsia="zh-CN"/>
        </w:rPr>
        <w:t>多方》：</w:t>
      </w:r>
      <w:r>
        <w:rPr>
          <w:rFonts w:hint="eastAsia"/>
        </w:rPr>
        <w:t>“尔不克劝忱</w:t>
      </w:r>
      <w:r>
        <w:rPr>
          <w:rFonts w:hint="eastAsia"/>
          <w:lang w:eastAsia="zh-CN"/>
        </w:rPr>
        <w:t>【</w:t>
      </w:r>
      <w:r>
        <w:rPr>
          <w:rFonts w:hint="eastAsia"/>
          <w:lang w:val="en-US" w:eastAsia="zh-CN"/>
        </w:rPr>
        <w:t>信】</w:t>
      </w:r>
      <w:r>
        <w:rPr>
          <w:rFonts w:hint="eastAsia"/>
        </w:rPr>
        <w:t>我命</w:t>
      </w:r>
      <w:r>
        <w:rPr>
          <w:rFonts w:hint="eastAsia"/>
          <w:lang w:eastAsia="zh-CN"/>
        </w:rPr>
        <w:t>”</w:t>
      </w:r>
      <w:r>
        <w:rPr>
          <w:rFonts w:hint="eastAsia"/>
          <w:vertAlign w:val="superscript"/>
          <w:lang w:eastAsia="zh-CN"/>
        </w:rPr>
        <w:footnoteReference w:id="26"/>
      </w:r>
      <w:r>
        <w:rPr>
          <w:rFonts w:hint="eastAsia"/>
          <w:lang w:eastAsia="zh-CN"/>
        </w:rPr>
        <w:t>。</w:t>
      </w:r>
      <w:r>
        <w:rPr>
          <w:rFonts w:hint="eastAsia"/>
          <w:lang w:val="en-US" w:eastAsia="zh-CN"/>
        </w:rPr>
        <w:t>其中的“劝”应校正为“观”，大意是，你们不能够观察相信我的命令。这样的校正与解释，都与各自的上下文意协调。（3）</w:t>
      </w:r>
      <w:r>
        <w:rPr>
          <w:rFonts w:hint="eastAsia"/>
          <w:lang w:eastAsia="zh-CN"/>
        </w:rPr>
        <w:t>《</w:t>
      </w:r>
      <w:r>
        <w:rPr>
          <w:rFonts w:hint="eastAsia"/>
          <w:lang w:val="en-US" w:eastAsia="zh-CN"/>
        </w:rPr>
        <w:t>皇门》“</w:t>
      </w:r>
      <w:r>
        <w:rPr>
          <w:rFonts w:hint="eastAsia"/>
          <w:lang w:eastAsia="zh-TW"/>
        </w:rPr>
        <w:t>克用有劝，永有孚于上下</w:t>
      </w:r>
      <w:r>
        <w:rPr>
          <w:rFonts w:hint="eastAsia"/>
          <w:lang w:eastAsia="zh-CN"/>
        </w:rPr>
        <w:t>”</w:t>
      </w:r>
      <w:r>
        <w:rPr>
          <w:rFonts w:hint="eastAsia"/>
          <w:vertAlign w:val="superscript"/>
          <w:lang w:eastAsia="zh-CN"/>
        </w:rPr>
        <w:footnoteReference w:id="27"/>
      </w:r>
      <w:r>
        <w:rPr>
          <w:rFonts w:hint="eastAsia"/>
          <w:lang w:eastAsia="zh-CN"/>
        </w:rPr>
        <w:t>；（</w:t>
      </w:r>
      <w:r>
        <w:rPr>
          <w:rFonts w:hint="eastAsia"/>
          <w:lang w:val="en-US" w:eastAsia="zh-CN"/>
        </w:rPr>
        <w:t>4）清华简《皇门》“</w:t>
      </w:r>
      <w:r>
        <w:rPr>
          <w:rFonts w:hint="eastAsia"/>
        </w:rPr>
        <w:t>先王用有劝，以宾佑于上</w:t>
      </w:r>
      <w:r>
        <w:rPr>
          <w:rFonts w:hint="eastAsia"/>
          <w:lang w:eastAsia="zh-CN"/>
        </w:rPr>
        <w:t>”</w:t>
      </w:r>
      <w:r>
        <w:rPr>
          <w:rFonts w:hint="eastAsia"/>
          <w:vertAlign w:val="superscript"/>
          <w:lang w:eastAsia="zh-CN"/>
        </w:rPr>
        <w:footnoteReference w:id="28"/>
      </w:r>
      <w:r>
        <w:rPr>
          <w:rFonts w:hint="eastAsia"/>
        </w:rPr>
        <w:t>。</w:t>
      </w:r>
      <w:r>
        <w:rPr>
          <w:rFonts w:hint="eastAsia"/>
          <w:lang w:val="en-US" w:eastAsia="zh-CN"/>
        </w:rPr>
        <w:t>这两个“劝”都应校正为“观”，都与同一语境中的“上下”或“宾”、“上”文法搭配，文意顺适。（5）《盘庚中》“</w:t>
      </w:r>
      <w:r>
        <w:rPr>
          <w:rFonts w:hint="eastAsia"/>
        </w:rPr>
        <w:t>汝不谋长以思乃灾，汝诞劝忧</w:t>
      </w:r>
      <w:r>
        <w:rPr>
          <w:rFonts w:hint="eastAsia"/>
          <w:lang w:val="en-US" w:eastAsia="zh-CN"/>
        </w:rPr>
        <w:t>”</w:t>
      </w:r>
      <w:r>
        <w:rPr>
          <w:rFonts w:hint="eastAsia"/>
          <w:vertAlign w:val="superscript"/>
          <w:lang w:val="en-US" w:eastAsia="zh-CN"/>
        </w:rPr>
        <w:footnoteReference w:id="29"/>
      </w:r>
      <w:r>
        <w:rPr>
          <w:rFonts w:hint="eastAsia"/>
          <w:lang w:val="en-US" w:eastAsia="zh-CN"/>
        </w:rPr>
        <w:t>；（6）《顾命》“</w:t>
      </w:r>
      <w:r>
        <w:rPr>
          <w:rFonts w:hint="eastAsia"/>
        </w:rPr>
        <w:t>尔尚明时朕言，用敬保元子钊</w:t>
      </w:r>
      <w:r>
        <w:rPr>
          <w:rFonts w:hint="eastAsia"/>
          <w:lang w:val="en-US" w:eastAsia="zh-CN"/>
        </w:rPr>
        <w:t>宏</w:t>
      </w:r>
      <w:r>
        <w:rPr>
          <w:rFonts w:hint="eastAsia"/>
        </w:rPr>
        <w:t>济于艰难，柔远能迩，安劝小大庶邦</w:t>
      </w:r>
      <w:r>
        <w:rPr>
          <w:rFonts w:hint="eastAsia"/>
          <w:lang w:val="en-US" w:eastAsia="zh-CN"/>
        </w:rPr>
        <w:t>”</w:t>
      </w:r>
      <w:r>
        <w:rPr>
          <w:rFonts w:hint="eastAsia"/>
          <w:vertAlign w:val="superscript"/>
          <w:lang w:val="en-US" w:eastAsia="zh-CN"/>
        </w:rPr>
        <w:footnoteReference w:id="30"/>
      </w:r>
      <w:r>
        <w:rPr>
          <w:rFonts w:hint="eastAsia"/>
          <w:lang w:val="en-US" w:eastAsia="zh-CN"/>
        </w:rPr>
        <w:t>。这两个“劝”也应校正为“观”。前者“思”与“观”相对，“灾”与“忧”相对；后者“柔”、“能”与“安”、“观”同义联用。放到语境中，也能够做到文通字顺</w:t>
      </w:r>
      <w:bookmarkStart w:id="3" w:name="_GoBack"/>
      <w:bookmarkEnd w:id="3"/>
      <w:r>
        <w:rPr>
          <w:rFonts w:hint="eastAsia"/>
          <w:lang w:val="en-US" w:eastAsia="zh-CN"/>
        </w:rPr>
        <w:t>，文意畅达。</w:t>
      </w:r>
    </w:p>
    <w:p w14:paraId="42E5F75B">
      <w:pPr>
        <w:pStyle w:val="38"/>
        <w:bidi w:val="0"/>
        <w:rPr>
          <w:rFonts w:ascii="Calibri" w:hAnsi="Calibri" w:eastAsia="宋体" w:cs="Times New Roman"/>
          <w:sz w:val="21"/>
          <w:szCs w:val="24"/>
        </w:rPr>
      </w:pPr>
      <w:r>
        <w:rPr>
          <w:rFonts w:hint="eastAsia"/>
          <w:lang w:val="en-US" w:eastAsia="zh-CN"/>
        </w:rPr>
        <w:t>总之，这些“尚书”篇章，反映了殷商西周时代有“观”，有“蔑”，但无“劝”的历史语言实际，当是可以肯定的。</w:t>
      </w:r>
    </w:p>
    <w:p w14:paraId="4AF7F4B5">
      <w:pPr>
        <w:pStyle w:val="38"/>
        <w:ind w:firstLine="560"/>
        <w:jc w:val="right"/>
        <w:rPr>
          <w:rFonts w:hint="eastAsia" w:ascii="Times New Roman" w:hAnsi="Times New Roman"/>
        </w:rPr>
      </w:pPr>
    </w:p>
    <w:sectPr>
      <w:headerReference r:id="rId4" w:type="default"/>
      <w:footerReference r:id="rId5" w:type="default"/>
      <w:footnotePr>
        <w:numFmt w:val="decimalEnclosedCircleChinese"/>
        <w:numRestart w:val="eachPage"/>
      </w:footnotePr>
      <w:endnotePr>
        <w:numFmt w:val="decimal"/>
      </w:endnotePr>
      <w:type w:val="continuous"/>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A097E4-51D1-4205-9555-E08CB3D96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E43BE0-21C5-476B-9DC3-2F5C007F8CE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embedRegular r:id="rId3" w:fontKey="{89E6AC48-ABE4-49FB-9265-EB0CBD5F6912}"/>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imesNewRomanPS-BoldMT">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New Gulim">
    <w:altName w:val="Cambria"/>
    <w:panose1 w:val="00000000000000000000"/>
    <w:charset w:val="00"/>
    <w:family w:val="roman"/>
    <w:pitch w:val="default"/>
    <w:sig w:usb0="00000000" w:usb1="00000000" w:usb2="00000000" w:usb3="00000000" w:csb0="00000000" w:csb1="00000000"/>
  </w:font>
  <w:font w:name="Mangal">
    <w:altName w:val="HanaMinA"/>
    <w:panose1 w:val="00000400000000000000"/>
    <w:charset w:val="00"/>
    <w:family w:val="roman"/>
    <w:pitch w:val="default"/>
    <w:sig w:usb0="00000000" w:usb1="00000000" w:usb2="00000000" w:usb3="00000000" w:csb0="00000001" w:csb1="00000000"/>
  </w:font>
  <w:font w:name="HanaMinA">
    <w:panose1 w:val="02000609000000000000"/>
    <w:charset w:val="80"/>
    <w:family w:val="auto"/>
    <w:pitch w:val="default"/>
    <w:sig w:usb0="00000001" w:usb1="0A000000" w:usb2="00000000" w:usb3="00000000" w:csb0="0002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经典繁超宋">
    <w:altName w:val="宋体"/>
    <w:panose1 w:val="00000000000000000000"/>
    <w:charset w:val="86"/>
    <w:family w:val="roman"/>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控呇湮佽恅苤蚼">
    <w:altName w:val="PMingLiU-ExtB"/>
    <w:panose1 w:val="02010609000101010101"/>
    <w:charset w:val="88"/>
    <w:family w:val="modern"/>
    <w:pitch w:val="default"/>
    <w:sig w:usb0="00000000" w:usb1="00000000" w:usb2="00000000" w:usb3="00000000" w:csb0="00000000" w:csb1="00000000"/>
  </w:font>
  <w:font w:name="KaiXinSong">
    <w:altName w:val="Segoe Print"/>
    <w:panose1 w:val="02010609060101010101"/>
    <w:charset w:val="00"/>
    <w:family w:val="modern"/>
    <w:pitch w:val="default"/>
    <w:sig w:usb0="00000000" w:usb1="00000000" w:usb2="04000016" w:usb3="00000000" w:csb0="40000001" w:csb1="C0D60000"/>
  </w:font>
  <w:font w:name="Segoe Print">
    <w:panose1 w:val="02000600000000000000"/>
    <w:charset w:val="00"/>
    <w:family w:val="auto"/>
    <w:pitch w:val="default"/>
    <w:sig w:usb0="0000028F" w:usb1="00000000" w:usb2="00000000" w:usb3="00000000" w:csb0="2000009F" w:csb1="47010000"/>
  </w:font>
  <w:font w:name="seal">
    <w:altName w:val="Sitka Text"/>
    <w:panose1 w:val="02020500000000000000"/>
    <w:charset w:val="00"/>
    <w:family w:val="auto"/>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8810">
    <w:pPr>
      <w:tabs>
        <w:tab w:val="center" w:pos="4153"/>
        <w:tab w:val="right" w:pos="8306"/>
      </w:tabs>
      <w:rPr>
        <w:rFonts w:hint="eastAsia"/>
        <w:sz w:val="18"/>
        <w:szCs w:val="18"/>
      </w:rPr>
    </w:pPr>
    <w:r>
      <w:rPr>
        <w:rFonts w:hint="eastAsia"/>
        <w:sz w:val="18"/>
        <w:szCs w:val="18"/>
      </w:rPr>
      <w:t>收稿日期：</w:t>
    </w:r>
    <w:r>
      <w:rPr>
        <w:sz w:val="18"/>
        <w:szCs w:val="18"/>
      </w:rPr>
      <w:t>202</w:t>
    </w:r>
    <w:r>
      <w:rPr>
        <w:rFonts w:hint="eastAsia"/>
        <w:sz w:val="18"/>
        <w:szCs w:val="18"/>
        <w:lang w:val="en-US" w:eastAsia="zh-CN"/>
      </w:rPr>
      <w:t>5</w:t>
    </w:r>
    <w:r>
      <w:rPr>
        <w:rFonts w:hint="eastAsia"/>
        <w:sz w:val="18"/>
        <w:szCs w:val="18"/>
      </w:rPr>
      <w:t>年11月1</w:t>
    </w:r>
    <w:r>
      <w:rPr>
        <w:rFonts w:hint="eastAsia"/>
        <w:sz w:val="18"/>
        <w:szCs w:val="18"/>
        <w:lang w:val="en-US" w:eastAsia="zh-CN"/>
      </w:rPr>
      <w:t>1</w:t>
    </w:r>
    <w:r>
      <w:rPr>
        <w:rFonts w:hint="eastAsia"/>
        <w:sz w:val="18"/>
        <w:szCs w:val="18"/>
      </w:rPr>
      <w:t>日</w:t>
    </w:r>
    <w:r>
      <w:rPr>
        <w:sz w:val="18"/>
        <w:szCs w:val="18"/>
      </w:rPr>
      <w:tab/>
    </w:r>
    <w:r>
      <w:rPr>
        <w:rFonts w:hint="eastAsia"/>
        <w:sz w:val="18"/>
        <w:szCs w:val="18"/>
      </w:rPr>
      <w:t>发布日期：</w:t>
    </w:r>
    <w:r>
      <w:rPr>
        <w:sz w:val="18"/>
        <w:szCs w:val="18"/>
      </w:rPr>
      <w:t>202</w:t>
    </w:r>
    <w:r>
      <w:rPr>
        <w:rFonts w:hint="eastAsia"/>
        <w:sz w:val="18"/>
        <w:szCs w:val="18"/>
        <w:lang w:val="en-US" w:eastAsia="zh-CN"/>
      </w:rPr>
      <w:t>5</w:t>
    </w:r>
    <w:r>
      <w:rPr>
        <w:rFonts w:hint="eastAsia"/>
        <w:sz w:val="18"/>
        <w:szCs w:val="18"/>
      </w:rPr>
      <w:t>年11月1</w:t>
    </w:r>
    <w:r>
      <w:rPr>
        <w:rFonts w:hint="eastAsia"/>
        <w:sz w:val="18"/>
        <w:szCs w:val="18"/>
        <w:lang w:val="en-US" w:eastAsia="zh-CN"/>
      </w:rPr>
      <w:t>7</w:t>
    </w:r>
    <w:r>
      <w:rPr>
        <w:rFonts w:hint="eastAsia"/>
        <w:sz w:val="18"/>
        <w:szCs w:val="18"/>
      </w:rPr>
      <w:t>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14:paraId="150E4A33">
      <w:pPr>
        <w:rPr>
          <w:rFonts w:hint="eastAsia"/>
          <w:lang w:val="en-US" w:eastAsia="zh-CN"/>
        </w:rPr>
      </w:pPr>
      <w:r>
        <w:rPr>
          <w:rFonts w:hint="eastAsia"/>
          <w:lang w:val="en-US" w:eastAsia="zh-CN"/>
        </w:rPr>
        <w:footnoteRef/>
      </w:r>
      <w:r>
        <w:rPr>
          <w:rFonts w:hint="eastAsia"/>
          <w:lang w:val="en-US" w:eastAsia="zh-CN"/>
        </w:rPr>
        <w:t xml:space="preserve"> 张怀通，历史学博士，河北师范大学历史文化学院教授，中国先秦史学会常务理事。主要从事先秦史、“尚书”学研究，倡导“尚书”源于礼仪说，倡议建立“尚书”学。</w:t>
      </w:r>
    </w:p>
  </w:footnote>
  <w:footnote w:id="1">
    <w:p w14:paraId="31D0F4BD">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杨筠如：《尚书核诂》，西安，陕西人民出版1959年，第258页。</w:t>
      </w:r>
    </w:p>
  </w:footnote>
  <w:footnote w:id="2">
    <w:p w14:paraId="5E38CD9E">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杨筠如：《尚书核诂》，西安，陕西人民出版1959年，第258页。</w:t>
      </w:r>
    </w:p>
  </w:footnote>
  <w:footnote w:id="3">
    <w:p w14:paraId="736F64ED">
      <w:pPr>
        <w:rPr>
          <w:rFonts w:hint="eastAsia"/>
          <w:lang w:val="en-US" w:eastAsia="zh-CN"/>
        </w:rPr>
      </w:pPr>
      <w:r>
        <w:rPr>
          <w:rFonts w:hint="eastAsia"/>
          <w:lang w:val="en-US" w:eastAsia="zh-CN"/>
        </w:rPr>
        <w:footnoteRef/>
      </w:r>
      <w:r>
        <w:rPr>
          <w:rFonts w:hint="eastAsia"/>
          <w:lang w:val="en-US" w:eastAsia="zh-CN"/>
        </w:rPr>
        <w:t xml:space="preserve"> 顾颉刚、刘起釪：《尚书校释译论》，北京，中华书局，2005年，第1625页。</w:t>
      </w:r>
    </w:p>
  </w:footnote>
  <w:footnote w:id="4">
    <w:p w14:paraId="7288167A">
      <w:pPr>
        <w:rPr>
          <w:rFonts w:hint="eastAsia"/>
          <w:lang w:val="en-US" w:eastAsia="zh-CN"/>
        </w:rPr>
      </w:pPr>
      <w:r>
        <w:rPr>
          <w:rFonts w:hint="eastAsia"/>
          <w:lang w:val="en-US" w:eastAsia="zh-CN"/>
        </w:rPr>
        <w:footnoteRef/>
      </w:r>
      <w:r>
        <w:rPr>
          <w:rFonts w:hint="eastAsia"/>
          <w:lang w:val="en-US" w:eastAsia="zh-CN"/>
        </w:rPr>
        <w:t xml:space="preserve"> 孔氏传、孔颖达疏：《尚书正义》，阮元校刻《十三经注疏》，北京，中华书局，1980年，第228页。</w:t>
      </w:r>
    </w:p>
    <w:p w14:paraId="7758DC4F">
      <w:pPr>
        <w:rPr>
          <w:rFonts w:hint="default"/>
          <w:lang w:val="en-US" w:eastAsia="zh-CN"/>
        </w:rPr>
      </w:pPr>
      <w:r>
        <w:rPr>
          <w:rFonts w:hint="eastAsia"/>
          <w:lang w:val="en-US" w:eastAsia="zh-CN"/>
        </w:rPr>
        <w:t>吕祖谦：《增修东莱书说》卷二十八，文渊阁《四库全书》经部书类，台湾，台湾商务印书馆，1983-1986年。</w:t>
      </w:r>
    </w:p>
  </w:footnote>
  <w:footnote w:id="5">
    <w:p w14:paraId="035E9CC7">
      <w:pPr>
        <w:rPr>
          <w:rFonts w:hint="eastAsia"/>
          <w:lang w:val="en-US" w:eastAsia="zh-CN"/>
        </w:rPr>
      </w:pPr>
      <w:r>
        <w:rPr>
          <w:rFonts w:hint="eastAsia"/>
          <w:lang w:val="en-US" w:eastAsia="zh-CN"/>
        </w:rPr>
        <w:footnoteRef/>
      </w:r>
      <w:r>
        <w:rPr>
          <w:rFonts w:hint="eastAsia"/>
          <w:lang w:val="en-US" w:eastAsia="zh-CN"/>
        </w:rPr>
        <w:t xml:space="preserve"> 李守奎：《从文通字顺的西周之诰到佶屈聱牙的&lt;尚书&gt;——兼论出土文献视野下的汉代今古文问题》，《湖北大学学报》2025年第4期。</w:t>
      </w:r>
    </w:p>
  </w:footnote>
  <w:footnote w:id="6">
    <w:p w14:paraId="6A9D1F2B">
      <w:pPr>
        <w:rPr>
          <w:rFonts w:hint="eastAsia"/>
          <w:lang w:val="en-US" w:eastAsia="zh-CN"/>
        </w:rPr>
      </w:pPr>
      <w:r>
        <w:rPr>
          <w:rFonts w:hint="eastAsia"/>
          <w:lang w:val="en-US" w:eastAsia="zh-CN"/>
        </w:rPr>
        <w:footnoteRef/>
      </w:r>
      <w:r>
        <w:rPr>
          <w:rFonts w:hint="eastAsia"/>
          <w:lang w:val="en-US" w:eastAsia="zh-CN"/>
        </w:rPr>
        <w:t xml:space="preserve"> 于省吾：《释“蔑</w:t>
      </w:r>
      <w:r>
        <w:rPr>
          <w:rFonts w:hint="eastAsia"/>
          <w:lang w:val="en-US" w:eastAsia="zh-CN"/>
        </w:rPr>
        <w:drawing>
          <wp:inline distT="0" distB="0" distL="0" distR="0">
            <wp:extent cx="111760" cy="106680"/>
            <wp:effectExtent l="0" t="0" r="10160" b="0"/>
            <wp:docPr id="880" name="图片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图片 880"/>
                    <pic:cNvPicPr>
                      <a:picLocks noChangeAspect="1"/>
                    </pic:cNvPicPr>
                  </pic:nvPicPr>
                  <pic:blipFill>
                    <a:blip r:embed="rId1"/>
                    <a:stretch>
                      <a:fillRect/>
                    </a:stretch>
                  </pic:blipFill>
                  <pic:spPr>
                    <a:xfrm>
                      <a:off x="0" y="0"/>
                      <a:ext cx="111760" cy="106680"/>
                    </a:xfrm>
                    <a:prstGeom prst="rect">
                      <a:avLst/>
                    </a:prstGeom>
                  </pic:spPr>
                </pic:pic>
              </a:graphicData>
            </a:graphic>
          </wp:inline>
        </w:drawing>
      </w:r>
      <w:r>
        <w:rPr>
          <w:rFonts w:hint="eastAsia"/>
          <w:lang w:val="en-US" w:eastAsia="zh-CN"/>
        </w:rPr>
        <w:t>”》，《东北人民大学学报》1956年第2期。</w:t>
      </w:r>
    </w:p>
    <w:p w14:paraId="47D28B69">
      <w:pPr>
        <w:rPr>
          <w:rFonts w:hint="default"/>
          <w:lang w:val="en-US" w:eastAsia="zh-CN"/>
        </w:rPr>
      </w:pPr>
      <w:r>
        <w:rPr>
          <w:rFonts w:hint="eastAsia"/>
          <w:lang w:val="en-US" w:eastAsia="zh-CN"/>
        </w:rPr>
        <w:t>晁福林：《金文“蔑曆”与西周勉励制度》，《历史研究》2008年第1期。</w:t>
      </w:r>
    </w:p>
  </w:footnote>
  <w:footnote w:id="7">
    <w:p w14:paraId="4DE9A94F">
      <w:pPr>
        <w:rPr>
          <w:lang w:val="en-US" w:eastAsia="zh-CN"/>
        </w:rPr>
      </w:pPr>
      <w:r>
        <w:rPr>
          <w:rFonts w:hint="eastAsia"/>
          <w:lang w:val="en-US" w:eastAsia="zh-CN"/>
        </w:rPr>
        <w:footnoteRef/>
      </w:r>
      <w:r>
        <w:rPr>
          <w:rFonts w:hint="eastAsia"/>
          <w:lang w:val="en-US" w:eastAsia="zh-CN"/>
        </w:rPr>
        <w:t xml:space="preserve"> 吕祖谦：《增修东莱书说》卷二十八，文渊阁《四库全书》经部书类，台湾，台湾商务印书馆，1983-1986年。</w:t>
      </w:r>
    </w:p>
  </w:footnote>
  <w:footnote w:id="8">
    <w:p w14:paraId="1AC47F71">
      <w:pPr>
        <w:rPr>
          <w:rFonts w:hint="eastAsia"/>
          <w:lang w:val="en-US" w:eastAsia="zh-CN"/>
        </w:rPr>
      </w:pPr>
      <w:r>
        <w:rPr>
          <w:rFonts w:hint="eastAsia"/>
          <w:lang w:val="en-US" w:eastAsia="zh-CN"/>
        </w:rPr>
        <w:footnoteRef/>
      </w:r>
      <w:r>
        <w:rPr>
          <w:rFonts w:hint="eastAsia"/>
          <w:lang w:val="en-US" w:eastAsia="zh-CN"/>
        </w:rPr>
        <w:t xml:space="preserve"> 孔氏传、孔颖达疏：《尚书正义》，阮元校刻《十三经注疏》，北京，中华书局，1980年，第224页。</w:t>
      </w:r>
    </w:p>
    <w:p w14:paraId="50D422AD">
      <w:pPr>
        <w:rPr>
          <w:rFonts w:hint="default"/>
          <w:lang w:val="en-US" w:eastAsia="zh-CN"/>
        </w:rPr>
      </w:pPr>
      <w:r>
        <w:rPr>
          <w:rFonts w:hint="eastAsia"/>
          <w:lang w:val="en-US" w:eastAsia="zh-CN"/>
        </w:rPr>
        <w:t>笔者按：其中的“在昔”二字，《礼记·缁衣》引作“昔在”。这不是本文讨论的核心问题，因此引述相关文句时，依从作者的引用顺序。请读者明鉴。</w:t>
      </w:r>
    </w:p>
  </w:footnote>
  <w:footnote w:id="9">
    <w:p w14:paraId="745B3412">
      <w:pPr>
        <w:rPr>
          <w:rFonts w:hint="eastAsia"/>
          <w:lang w:val="en-US" w:eastAsia="zh-CN"/>
        </w:rPr>
      </w:pPr>
      <w:r>
        <w:rPr>
          <w:rFonts w:hint="eastAsia"/>
          <w:lang w:val="en-US" w:eastAsia="zh-CN"/>
        </w:rPr>
        <w:footnoteRef/>
      </w:r>
      <w:r>
        <w:rPr>
          <w:rFonts w:hint="eastAsia"/>
          <w:lang w:val="en-US" w:eastAsia="zh-CN"/>
        </w:rPr>
        <w:t xml:space="preserve"> 李守奎：《从文通字顺的西周之诰到佶屈聱牙的&lt;尚书&gt;——兼论出土文献视野下的汉代今古文问题》，《湖北大学学报》2025年第4期。</w:t>
      </w:r>
    </w:p>
    <w:p w14:paraId="55A623D0">
      <w:pPr>
        <w:rPr>
          <w:rFonts w:hint="default"/>
          <w:lang w:val="en-US" w:eastAsia="zh-CN"/>
        </w:rPr>
      </w:pPr>
      <w:r>
        <w:rPr>
          <w:rFonts w:hint="eastAsia"/>
          <w:lang w:val="en-US" w:eastAsia="zh-CN"/>
        </w:rPr>
        <w:t>笔者按：李先生说：郑玄读“害”为“盖”，大概是当作语词不强作解释。但在自己校正的《君奭》文句中仍然将“害”用“盖”来替代。综合考虑上下文意，笔者采李先生“害”字说。请读者明鉴。</w:t>
      </w:r>
    </w:p>
  </w:footnote>
  <w:footnote w:id="10">
    <w:p w14:paraId="7DAD5C75">
      <w:pPr>
        <w:rPr>
          <w:rFonts w:hint="eastAsia"/>
          <w:lang w:val="en-US" w:eastAsia="zh-CN"/>
        </w:rPr>
      </w:pPr>
      <w:r>
        <w:rPr>
          <w:rFonts w:hint="eastAsia"/>
          <w:lang w:val="en-US" w:eastAsia="zh-CN"/>
        </w:rPr>
        <w:footnoteRef/>
      </w:r>
      <w:r>
        <w:rPr>
          <w:rFonts w:hint="eastAsia"/>
          <w:lang w:val="en-US" w:eastAsia="zh-CN"/>
        </w:rPr>
        <w:t xml:space="preserve"> 清华大学出土文献研究与保护中心编、李学勤主编：《清华大学藏战国竹简（伍）》，上海，中西书局，2015年，第118页。</w:t>
      </w:r>
    </w:p>
  </w:footnote>
  <w:footnote w:id="11">
    <w:p w14:paraId="471A853B">
      <w:pPr>
        <w:rPr>
          <w:rFonts w:hint="eastAsia"/>
          <w:lang w:val="en-US" w:eastAsia="zh-CN"/>
        </w:rPr>
      </w:pPr>
      <w:r>
        <w:rPr>
          <w:rFonts w:hint="eastAsia"/>
          <w:lang w:val="en-US" w:eastAsia="zh-CN"/>
        </w:rPr>
        <w:footnoteRef/>
      </w:r>
      <w:r>
        <w:rPr>
          <w:rFonts w:hint="eastAsia"/>
          <w:lang w:val="en-US" w:eastAsia="zh-CN"/>
        </w:rPr>
        <w:t xml:space="preserve"> 清华大学出土文献研究与保护中心编、黄德宽主编：《清华大学藏战国竹简（拾肆）》，上海，中西书局，2024年，第92页。</w:t>
      </w:r>
    </w:p>
  </w:footnote>
  <w:footnote w:id="12">
    <w:p w14:paraId="409A48C3">
      <w:pPr>
        <w:rPr>
          <w:rFonts w:hint="default"/>
          <w:lang w:val="en-US" w:eastAsia="zh-CN"/>
        </w:rPr>
      </w:pPr>
      <w:r>
        <w:rPr>
          <w:rFonts w:hint="eastAsia"/>
          <w:lang w:val="en-US" w:eastAsia="zh-CN"/>
        </w:rPr>
        <w:footnoteRef/>
      </w:r>
      <w:r>
        <w:rPr>
          <w:rFonts w:hint="eastAsia"/>
          <w:lang w:val="en-US" w:eastAsia="zh-CN"/>
        </w:rPr>
        <w:t xml:space="preserve"> 笔者按：诰命开头缺失一支简，对于文意的理解造成不利影响，此处只是串解大意而已，未必十分准确。请读者明鉴。再，李学勤先生说：“雚，读为‘劝’，《说文》：‘勉也’，《广雅·释诂二》：‘助也。’”（清华大学出土文献研究与保护中心编、李学勤主编《清华大学藏战国竹简（伍）》，上海，中西书局，2015年，第118页）这是沿用了传统思路，应予以纠正。</w:t>
      </w:r>
    </w:p>
  </w:footnote>
  <w:footnote w:id="13">
    <w:p w14:paraId="64D5056E">
      <w:pPr>
        <w:rPr>
          <w:rFonts w:hint="eastAsia"/>
          <w:lang w:val="en-US" w:eastAsia="zh-CN"/>
        </w:rPr>
      </w:pPr>
      <w:r>
        <w:rPr>
          <w:rFonts w:hint="eastAsia"/>
          <w:lang w:val="en-US" w:eastAsia="zh-CN"/>
        </w:rPr>
        <w:footnoteRef/>
      </w:r>
      <w:r>
        <w:rPr>
          <w:rFonts w:hint="eastAsia"/>
          <w:lang w:val="en-US" w:eastAsia="zh-CN"/>
        </w:rPr>
        <w:t xml:space="preserve"> 清华大学出土文献研究与保护中心编、黄德宽主编：《清华大学藏战国竹简（拾肆）》，上海，中西书局，2024年，第91页。</w:t>
      </w:r>
    </w:p>
  </w:footnote>
  <w:footnote w:id="14">
    <w:p w14:paraId="6A5CD79B">
      <w:pPr>
        <w:rPr>
          <w:rFonts w:hint="default"/>
          <w:lang w:val="en-US" w:eastAsia="zh-CN"/>
        </w:rPr>
      </w:pPr>
      <w:r>
        <w:rPr>
          <w:rFonts w:hint="eastAsia"/>
          <w:lang w:val="en-US" w:eastAsia="zh-CN"/>
        </w:rPr>
        <w:footnoteRef/>
      </w:r>
      <w:r>
        <w:rPr>
          <w:rFonts w:hint="eastAsia"/>
          <w:lang w:val="en-US" w:eastAsia="zh-CN"/>
        </w:rPr>
        <w:t xml:space="preserve"> 笔者按：马楠先生说：“雚，读为‘劝’。……‘天劝甚申，厥德有止’，类似《书·君奭》‘在昔上帝，割申劝宁王之德’，此处谓上帝申劝昭后之德有所止。或说‘雚’读‘观’，谓上帝反复观昭后之德，其德有所止。”（清华大学出土文献研究与保护中心编、黄德宽主编《清华大学藏战国竹简（拾肆）》，上海，中西书局，2024年，第93页）现在看来，正确的解释应该是“或说”。</w:t>
      </w:r>
    </w:p>
  </w:footnote>
  <w:footnote w:id="15">
    <w:p w14:paraId="4921F18C">
      <w:pPr>
        <w:rPr>
          <w:rFonts w:hint="default"/>
          <w:lang w:val="en-US" w:eastAsia="zh-CN"/>
        </w:rPr>
      </w:pPr>
      <w:r>
        <w:rPr>
          <w:rFonts w:hint="eastAsia"/>
          <w:lang w:val="en-US" w:eastAsia="zh-CN"/>
        </w:rPr>
        <w:footnoteRef/>
      </w:r>
      <w:r>
        <w:rPr>
          <w:rFonts w:hint="eastAsia"/>
          <w:lang w:val="en-US" w:eastAsia="zh-CN"/>
        </w:rPr>
        <w:t xml:space="preserve"> 笔者按：该段落中有两个关键字词的意义需要特地说明。（1）丽。“慎厥丽”之“丽”，及其前文的“厥图帝之命，不克开于民之丽，乃大降罚，崇乱有夏”中的“丽”，笔者认为其含义是刑律，采纳的是杨筠如的主张。杨先生说：“丽，《吕刑》郑注‘施也’。按本书言丽，或为法则，或为刑律，皆不作施义。《吕刑》‘越兹丽刑并制’，又曰：‘苗民匪察于狱之丽’，与本篇下文‘慎厥丽乃劝’，丽，皆谓刑律也。其义与刑大同小别。《顾命》‘奠丽陈教’，与此文‘不克开于民之丽’，丽，皆谓法则也。《汉书·东方朔传》‘孝文皇帝之时，以道德为丽，以仁义为准’。丽与准对文，亦取法则之义。以声类求之，疑即后世之律令。丽之得转为律，犹骊之得转为黎也。古律黎同部，《广雅·释草》‘茟，藜也。’是其证。此文‘民之丽’，犹言‘民之则’。《诗·烝民》‘天生烝民，有物有则’，是其义也。”见氏著《尚书核诂》，西安，陕西人民出版社，1959年，第256页。（2）要囚。要囚即幽囚，幽禁囚犯的意思。杨筠如先生说：“要囚，即幽囚之假。《康诰》‘要囚服念五六日，至于旬时，丕蔽要囚。’王先生释要为幽，是也。”见氏著《尚书核诂》，西安，陕西人民出版，1959年，第258页。学者所作其他解释，不予采纳。请读者明鉴。</w:t>
      </w:r>
    </w:p>
  </w:footnote>
  <w:footnote w:id="16">
    <w:p w14:paraId="127CAC67">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杨筠如：《尚书核诂》，西安，陕西人民出版1959年，第261页。</w:t>
      </w:r>
    </w:p>
  </w:footnote>
  <w:footnote w:id="17">
    <w:p w14:paraId="58C1CD29">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杨筠如：《尚书核诂》，西安，陕西人民出版1959年，第175页。</w:t>
      </w:r>
    </w:p>
  </w:footnote>
  <w:footnote w:id="18">
    <w:p w14:paraId="591BE499">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杨筠如：《尚书核诂》，西安，陕西人民出版1959年，第177页。</w:t>
      </w:r>
    </w:p>
  </w:footnote>
  <w:footnote w:id="19">
    <w:p w14:paraId="44D5CD5C">
      <w:pPr>
        <w:rPr>
          <w:rFonts w:hint="eastAsia"/>
          <w:lang w:val="en-US" w:eastAsia="zh-CN"/>
        </w:rPr>
      </w:pPr>
      <w:r>
        <w:rPr>
          <w:rFonts w:hint="eastAsia"/>
          <w:lang w:val="en-US" w:eastAsia="zh-CN"/>
        </w:rPr>
        <w:footnoteRef/>
      </w:r>
      <w:r>
        <w:rPr>
          <w:rFonts w:hint="eastAsia"/>
          <w:lang w:val="en-US" w:eastAsia="zh-CN"/>
        </w:rPr>
        <w:t xml:space="preserve"> 屈万里：《尚书今注今译》，北京，新世界出版社，2011年，第84页。</w:t>
      </w:r>
    </w:p>
  </w:footnote>
  <w:footnote w:id="20">
    <w:p w14:paraId="4A3AD4B6">
      <w:pPr>
        <w:rPr>
          <w:rFonts w:hint="eastAsia"/>
          <w:lang w:val="en-US" w:eastAsia="zh-CN"/>
        </w:rPr>
      </w:pPr>
      <w:r>
        <w:rPr>
          <w:rFonts w:hint="eastAsia"/>
          <w:lang w:val="en-US" w:eastAsia="zh-CN"/>
        </w:rPr>
        <w:footnoteRef/>
      </w:r>
      <w:r>
        <w:rPr>
          <w:rFonts w:hint="eastAsia"/>
          <w:lang w:val="en-US" w:eastAsia="zh-CN"/>
        </w:rPr>
        <w:t xml:space="preserve"> 屈万里：《尚书今注今译》，北京，新世界出版社，2011年，第84页。</w:t>
      </w:r>
    </w:p>
  </w:footnote>
  <w:footnote w:id="21">
    <w:p w14:paraId="566A6C32">
      <w:pPr>
        <w:rPr>
          <w:rFonts w:hint="eastAsia"/>
          <w:lang w:val="en-US" w:eastAsia="zh-CN"/>
        </w:rPr>
      </w:pPr>
      <w:r>
        <w:rPr>
          <w:rFonts w:hint="eastAsia"/>
          <w:lang w:val="en-US" w:eastAsia="zh-CN"/>
        </w:rPr>
        <w:footnoteRef/>
      </w:r>
      <w:r>
        <w:rPr>
          <w:rFonts w:hint="eastAsia"/>
          <w:lang w:val="en-US" w:eastAsia="zh-CN"/>
        </w:rPr>
        <w:t xml:space="preserve"> 蔡沉撰、王丰先点校：《书集传》，北京，中华书局，2017年，第156页。</w:t>
      </w:r>
    </w:p>
  </w:footnote>
  <w:footnote w:id="22">
    <w:p w14:paraId="5A25B1C0">
      <w:pPr>
        <w:rPr>
          <w:rFonts w:hint="eastAsia"/>
          <w:lang w:val="en-US" w:eastAsia="zh-CN"/>
        </w:rPr>
      </w:pPr>
      <w:r>
        <w:rPr>
          <w:rFonts w:hint="eastAsia"/>
          <w:lang w:val="en-US" w:eastAsia="zh-CN"/>
        </w:rPr>
        <w:footnoteRef/>
      </w:r>
      <w:r>
        <w:rPr>
          <w:rFonts w:hint="eastAsia"/>
          <w:lang w:val="en-US" w:eastAsia="zh-CN"/>
        </w:rPr>
        <w:t xml:space="preserve"> 蔡沉撰、王丰先点校：《书集传》，北京，中华书局，2017年，第156页。</w:t>
      </w:r>
    </w:p>
  </w:footnote>
  <w:footnote w:id="23">
    <w:p w14:paraId="5A757508">
      <w:pPr>
        <w:rPr>
          <w:rFonts w:hint="eastAsia"/>
          <w:lang w:val="en-US" w:eastAsia="zh-CN"/>
        </w:rPr>
      </w:pPr>
      <w:r>
        <w:rPr>
          <w:rFonts w:hint="eastAsia"/>
          <w:lang w:val="en-US" w:eastAsia="zh-CN"/>
        </w:rPr>
        <w:footnoteRef/>
      </w:r>
      <w:r>
        <w:rPr>
          <w:rFonts w:hint="eastAsia"/>
          <w:lang w:val="en-US" w:eastAsia="zh-CN"/>
        </w:rPr>
        <w:t xml:space="preserve"> 曾运乾撰、黄曙辉点校：《尚书正读》，上海，华东师范大学出版社，2011年，第193页。</w:t>
      </w:r>
    </w:p>
  </w:footnote>
  <w:footnote w:id="24">
    <w:p w14:paraId="0E100E6A">
      <w:pPr>
        <w:rPr>
          <w:rFonts w:hint="eastAsia"/>
          <w:lang w:val="en-US" w:eastAsia="zh-CN"/>
        </w:rPr>
      </w:pPr>
      <w:r>
        <w:rPr>
          <w:rFonts w:hint="eastAsia"/>
          <w:lang w:val="en-US" w:eastAsia="zh-CN"/>
        </w:rPr>
        <w:footnoteRef/>
      </w:r>
      <w:r>
        <w:rPr>
          <w:rFonts w:hint="eastAsia"/>
          <w:lang w:val="en-US" w:eastAsia="zh-CN"/>
        </w:rPr>
        <w:t xml:space="preserve"> 张怀通：《&lt;尚书&gt;新研》，北京，中华书局，2021年，第28-41页。</w:t>
      </w:r>
    </w:p>
  </w:footnote>
  <w:footnote w:id="25">
    <w:p w14:paraId="67849DDF">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杨筠如：《尚书核诂》，西安，陕西人民出版1959年，第255-256页。</w:t>
      </w:r>
    </w:p>
  </w:footnote>
  <w:footnote w:id="26">
    <w:p w14:paraId="5AEF0F60">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杨筠如：《尚书核诂》，西安，陕西人民出版1959年，第263页。</w:t>
      </w:r>
    </w:p>
  </w:footnote>
  <w:footnote w:id="27">
    <w:p w14:paraId="19BAA51D">
      <w:pPr>
        <w:rPr>
          <w:rFonts w:hint="eastAsia"/>
          <w:lang w:val="en-US" w:eastAsia="zh-CN"/>
        </w:rPr>
      </w:pPr>
      <w:r>
        <w:rPr>
          <w:rFonts w:hint="eastAsia"/>
          <w:lang w:val="en-US" w:eastAsia="zh-CN"/>
        </w:rPr>
        <w:footnoteRef/>
      </w:r>
      <w:r>
        <w:rPr>
          <w:rFonts w:hint="eastAsia"/>
          <w:lang w:val="en-US" w:eastAsia="zh-CN"/>
        </w:rPr>
        <w:t xml:space="preserve"> 朱右曾：《逸周书集训校释》，宋志英、晁岳佩选编《&lt;逸周书&gt;研究文献辑刊》第八册，北京，国家图书馆出版社，2015年，第132页。</w:t>
      </w:r>
    </w:p>
    <w:p w14:paraId="135FB881">
      <w:pPr>
        <w:rPr>
          <w:rFonts w:hint="eastAsia"/>
          <w:lang w:val="en-US" w:eastAsia="zh-CN"/>
        </w:rPr>
      </w:pPr>
      <w:r>
        <w:rPr>
          <w:rFonts w:hint="eastAsia"/>
          <w:lang w:val="en-US" w:eastAsia="zh-CN"/>
        </w:rPr>
        <w:t>王念孙撰，徐炜君等校点：《读书杂志》，上海，上海古籍出版，2014年，第36页。</w:t>
      </w:r>
    </w:p>
  </w:footnote>
  <w:footnote w:id="28">
    <w:p w14:paraId="3175272C">
      <w:pPr>
        <w:rPr>
          <w:rFonts w:hint="eastAsia"/>
          <w:lang w:val="en-US" w:eastAsia="zh-CN"/>
        </w:rPr>
      </w:pPr>
      <w:r>
        <w:rPr>
          <w:rFonts w:hint="eastAsia"/>
          <w:lang w:val="en-US" w:eastAsia="zh-CN"/>
        </w:rPr>
        <w:footnoteRef/>
      </w:r>
      <w:r>
        <w:rPr>
          <w:rFonts w:hint="eastAsia"/>
          <w:lang w:val="en-US" w:eastAsia="zh-CN"/>
        </w:rPr>
        <w:t xml:space="preserve"> 清华大学出土文献研究与保护中心编、李学勤主编：《清华大学藏战国竹简（壹）》，上海，中西书局，2010年，第164页。</w:t>
      </w:r>
    </w:p>
    <w:p w14:paraId="18806069">
      <w:pPr>
        <w:rPr>
          <w:rFonts w:hint="default"/>
          <w:lang w:val="en-US" w:eastAsia="zh-CN"/>
        </w:rPr>
      </w:pPr>
      <w:r>
        <w:rPr>
          <w:rFonts w:hint="eastAsia"/>
          <w:lang w:val="en-US" w:eastAsia="zh-CN"/>
        </w:rPr>
        <w:t>笔者按：程浩说：“雚  从下文‘宾佑于上’来看，此字在简文中当读为‘观’。传世本作‘劝’，应是误读了‘雚’所假之义。”见氏著《有为言之：先秦书类文献的源与流》，北京，中华书局，2021年，第75页。程先生的判断正确可从。</w:t>
      </w:r>
    </w:p>
  </w:footnote>
  <w:footnote w:id="29">
    <w:p w14:paraId="1A583037">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杨筠如：《尚书核诂》，西安，陕西人民出版1959年，第109页。</w:t>
      </w:r>
    </w:p>
  </w:footnote>
  <w:footnote w:id="30">
    <w:p w14:paraId="2B8A149E">
      <w:pPr>
        <w:rPr>
          <w:rFonts w:hint="eastAsia"/>
          <w:lang w:val="en-US" w:eastAsia="zh-CN"/>
        </w:rPr>
      </w:pPr>
      <w:r>
        <w:rPr>
          <w:rFonts w:hint="eastAsia"/>
          <w:lang w:val="en-US" w:eastAsia="zh-CN"/>
        </w:rPr>
        <w:footnoteRef/>
      </w:r>
      <w:r>
        <w:rPr>
          <w:rFonts w:hint="eastAsia"/>
          <w:lang w:val="en-US" w:eastAsia="zh-CN"/>
        </w:rPr>
        <w:t xml:space="preserve"> 杨筠如：《尚书核诂》，西安，陕西人民出版1959年，第277 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49C5">
    <w:pPr>
      <w:pStyle w:val="16"/>
      <w:spacing w:before="240" w:after="240"/>
      <w:ind w:firstLine="436"/>
      <w:rPr>
        <w:rFonts w:hint="eastAsia"/>
      </w:rPr>
    </w:pPr>
    <w:r>
      <w:rPr>
        <w:rFonts w:hint="eastAsia"/>
      </w:rPr>
      <w:t>复旦大学出土文献与古文字研究中心网站论文</w:t>
    </w:r>
  </w:p>
  <w:p w14:paraId="6F840705">
    <w:pPr>
      <w:pStyle w:val="16"/>
      <w:spacing w:before="240" w:after="240"/>
      <w:ind w:firstLine="436"/>
      <w:rPr>
        <w:rFonts w:hint="default" w:eastAsia="宋体"/>
        <w:lang w:val="en-US" w:eastAsia="zh-CN"/>
      </w:rPr>
    </w:pPr>
    <w:r>
      <w:rPr>
        <w:rFonts w:hint="eastAsia"/>
      </w:rPr>
      <w:t>链接：https://www.fdgwz.org.cn/Web/Show/113</w:t>
    </w:r>
    <w:r>
      <w:rPr>
        <w:rFonts w:hint="eastAsia"/>
        <w:lang w:val="en-US" w:eastAsia="zh-CN"/>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D61B6"/>
    <w:multiLevelType w:val="multilevel"/>
    <w:tmpl w:val="4DDD61B6"/>
    <w:lvl w:ilvl="0" w:tentative="0">
      <w:start w:val="1"/>
      <w:numFmt w:val="decimal"/>
      <w:pStyle w:val="13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62"/>
    <w:footnote w:id="63"/>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24"/>
    <w:rsid w:val="00003788"/>
    <w:rsid w:val="000038DD"/>
    <w:rsid w:val="000069D0"/>
    <w:rsid w:val="00006D1D"/>
    <w:rsid w:val="00011970"/>
    <w:rsid w:val="00012491"/>
    <w:rsid w:val="000133A5"/>
    <w:rsid w:val="00016495"/>
    <w:rsid w:val="0001730A"/>
    <w:rsid w:val="00017F20"/>
    <w:rsid w:val="00021234"/>
    <w:rsid w:val="00022497"/>
    <w:rsid w:val="000269A2"/>
    <w:rsid w:val="00031027"/>
    <w:rsid w:val="00032E60"/>
    <w:rsid w:val="00033997"/>
    <w:rsid w:val="00033F9D"/>
    <w:rsid w:val="00035922"/>
    <w:rsid w:val="00037D45"/>
    <w:rsid w:val="00041E3D"/>
    <w:rsid w:val="00043973"/>
    <w:rsid w:val="0004553B"/>
    <w:rsid w:val="00050E7C"/>
    <w:rsid w:val="00051CC3"/>
    <w:rsid w:val="00057141"/>
    <w:rsid w:val="0006047C"/>
    <w:rsid w:val="000626A6"/>
    <w:rsid w:val="00062FE9"/>
    <w:rsid w:val="00066107"/>
    <w:rsid w:val="0006648C"/>
    <w:rsid w:val="00073508"/>
    <w:rsid w:val="00076F82"/>
    <w:rsid w:val="00077C36"/>
    <w:rsid w:val="00084150"/>
    <w:rsid w:val="0008479B"/>
    <w:rsid w:val="000860FF"/>
    <w:rsid w:val="00093C88"/>
    <w:rsid w:val="0009527F"/>
    <w:rsid w:val="000A4A8F"/>
    <w:rsid w:val="000B02C6"/>
    <w:rsid w:val="000B20F1"/>
    <w:rsid w:val="000B3534"/>
    <w:rsid w:val="000B3957"/>
    <w:rsid w:val="000B3E82"/>
    <w:rsid w:val="000B4C47"/>
    <w:rsid w:val="000B7803"/>
    <w:rsid w:val="000C306D"/>
    <w:rsid w:val="000C439A"/>
    <w:rsid w:val="000C6DDF"/>
    <w:rsid w:val="000D0719"/>
    <w:rsid w:val="000D135F"/>
    <w:rsid w:val="000D13F8"/>
    <w:rsid w:val="000D5531"/>
    <w:rsid w:val="000D6B61"/>
    <w:rsid w:val="000E2C1A"/>
    <w:rsid w:val="000E2C87"/>
    <w:rsid w:val="000E3AF3"/>
    <w:rsid w:val="000E4237"/>
    <w:rsid w:val="000E738A"/>
    <w:rsid w:val="000E7C8B"/>
    <w:rsid w:val="000F0036"/>
    <w:rsid w:val="000F28A8"/>
    <w:rsid w:val="000F4BED"/>
    <w:rsid w:val="000F5549"/>
    <w:rsid w:val="00102E1C"/>
    <w:rsid w:val="00104E73"/>
    <w:rsid w:val="00110B5F"/>
    <w:rsid w:val="00116C85"/>
    <w:rsid w:val="0012030A"/>
    <w:rsid w:val="00131D4E"/>
    <w:rsid w:val="001332B7"/>
    <w:rsid w:val="001347BB"/>
    <w:rsid w:val="00140894"/>
    <w:rsid w:val="001433AC"/>
    <w:rsid w:val="0014382E"/>
    <w:rsid w:val="001450B7"/>
    <w:rsid w:val="001500E3"/>
    <w:rsid w:val="00154CEE"/>
    <w:rsid w:val="00156D70"/>
    <w:rsid w:val="001641C2"/>
    <w:rsid w:val="00164C7B"/>
    <w:rsid w:val="00167A77"/>
    <w:rsid w:val="00167A7A"/>
    <w:rsid w:val="00170566"/>
    <w:rsid w:val="001712CA"/>
    <w:rsid w:val="00172F5D"/>
    <w:rsid w:val="001801DC"/>
    <w:rsid w:val="0018778C"/>
    <w:rsid w:val="001938D1"/>
    <w:rsid w:val="00194437"/>
    <w:rsid w:val="00194702"/>
    <w:rsid w:val="001957D4"/>
    <w:rsid w:val="00195BA5"/>
    <w:rsid w:val="00196304"/>
    <w:rsid w:val="0019751F"/>
    <w:rsid w:val="001A02A8"/>
    <w:rsid w:val="001A19B2"/>
    <w:rsid w:val="001A4915"/>
    <w:rsid w:val="001A5188"/>
    <w:rsid w:val="001B293E"/>
    <w:rsid w:val="001B3C4F"/>
    <w:rsid w:val="001B3E07"/>
    <w:rsid w:val="001B4395"/>
    <w:rsid w:val="001B492F"/>
    <w:rsid w:val="001B4FFD"/>
    <w:rsid w:val="001B682E"/>
    <w:rsid w:val="001B710F"/>
    <w:rsid w:val="001C0EEC"/>
    <w:rsid w:val="001C5F88"/>
    <w:rsid w:val="001D1713"/>
    <w:rsid w:val="001D2B45"/>
    <w:rsid w:val="001D427D"/>
    <w:rsid w:val="001D4E56"/>
    <w:rsid w:val="001E23A9"/>
    <w:rsid w:val="001E6598"/>
    <w:rsid w:val="001E6D43"/>
    <w:rsid w:val="001F1BFC"/>
    <w:rsid w:val="001F6F0F"/>
    <w:rsid w:val="00201B96"/>
    <w:rsid w:val="00211416"/>
    <w:rsid w:val="00214B92"/>
    <w:rsid w:val="00216AB7"/>
    <w:rsid w:val="002211DE"/>
    <w:rsid w:val="002262DD"/>
    <w:rsid w:val="00230ADF"/>
    <w:rsid w:val="00231125"/>
    <w:rsid w:val="002346A0"/>
    <w:rsid w:val="00237037"/>
    <w:rsid w:val="002372F1"/>
    <w:rsid w:val="00240D78"/>
    <w:rsid w:val="00240EAB"/>
    <w:rsid w:val="00243FD0"/>
    <w:rsid w:val="0024748E"/>
    <w:rsid w:val="0025043C"/>
    <w:rsid w:val="00253015"/>
    <w:rsid w:val="0025637F"/>
    <w:rsid w:val="00257210"/>
    <w:rsid w:val="0027142D"/>
    <w:rsid w:val="002732E6"/>
    <w:rsid w:val="0027743E"/>
    <w:rsid w:val="002819AA"/>
    <w:rsid w:val="0028213F"/>
    <w:rsid w:val="00283EDC"/>
    <w:rsid w:val="0028564F"/>
    <w:rsid w:val="00291D8E"/>
    <w:rsid w:val="00292887"/>
    <w:rsid w:val="00292EE5"/>
    <w:rsid w:val="00294FD3"/>
    <w:rsid w:val="002963F1"/>
    <w:rsid w:val="0029793E"/>
    <w:rsid w:val="002A0E2F"/>
    <w:rsid w:val="002A1C81"/>
    <w:rsid w:val="002A1D71"/>
    <w:rsid w:val="002A5820"/>
    <w:rsid w:val="002A6194"/>
    <w:rsid w:val="002A746C"/>
    <w:rsid w:val="002B32DA"/>
    <w:rsid w:val="002C4C02"/>
    <w:rsid w:val="002C668C"/>
    <w:rsid w:val="002C70BF"/>
    <w:rsid w:val="002C7445"/>
    <w:rsid w:val="002C7CEA"/>
    <w:rsid w:val="002D039D"/>
    <w:rsid w:val="002D4626"/>
    <w:rsid w:val="002D5CCD"/>
    <w:rsid w:val="002D74D8"/>
    <w:rsid w:val="002E2792"/>
    <w:rsid w:val="002E503F"/>
    <w:rsid w:val="002F1FE6"/>
    <w:rsid w:val="002F2D81"/>
    <w:rsid w:val="00300BB1"/>
    <w:rsid w:val="0030510A"/>
    <w:rsid w:val="00311E98"/>
    <w:rsid w:val="00313A1D"/>
    <w:rsid w:val="0031705D"/>
    <w:rsid w:val="00317DBF"/>
    <w:rsid w:val="00317E80"/>
    <w:rsid w:val="00321472"/>
    <w:rsid w:val="00324A0C"/>
    <w:rsid w:val="003254FE"/>
    <w:rsid w:val="00330794"/>
    <w:rsid w:val="00331ABE"/>
    <w:rsid w:val="00331FBE"/>
    <w:rsid w:val="00332FF4"/>
    <w:rsid w:val="00334313"/>
    <w:rsid w:val="0033589E"/>
    <w:rsid w:val="003367D1"/>
    <w:rsid w:val="00347F61"/>
    <w:rsid w:val="003516DF"/>
    <w:rsid w:val="003519B2"/>
    <w:rsid w:val="003541B9"/>
    <w:rsid w:val="00355808"/>
    <w:rsid w:val="0036013B"/>
    <w:rsid w:val="003637BF"/>
    <w:rsid w:val="003657B7"/>
    <w:rsid w:val="00365AA8"/>
    <w:rsid w:val="00373178"/>
    <w:rsid w:val="00375FA4"/>
    <w:rsid w:val="00376418"/>
    <w:rsid w:val="00377962"/>
    <w:rsid w:val="003804C5"/>
    <w:rsid w:val="00380E0F"/>
    <w:rsid w:val="00382F27"/>
    <w:rsid w:val="00384194"/>
    <w:rsid w:val="00390262"/>
    <w:rsid w:val="003914E2"/>
    <w:rsid w:val="00393C80"/>
    <w:rsid w:val="00394082"/>
    <w:rsid w:val="00395D81"/>
    <w:rsid w:val="003A0D1A"/>
    <w:rsid w:val="003B45B0"/>
    <w:rsid w:val="003B5515"/>
    <w:rsid w:val="003C12E0"/>
    <w:rsid w:val="003C3289"/>
    <w:rsid w:val="003C4800"/>
    <w:rsid w:val="003C4D06"/>
    <w:rsid w:val="003C57BB"/>
    <w:rsid w:val="003C62CD"/>
    <w:rsid w:val="003D46B8"/>
    <w:rsid w:val="003D5DF4"/>
    <w:rsid w:val="003D668A"/>
    <w:rsid w:val="003E1354"/>
    <w:rsid w:val="003E1502"/>
    <w:rsid w:val="003E1E5C"/>
    <w:rsid w:val="003E5FD9"/>
    <w:rsid w:val="003E6BB9"/>
    <w:rsid w:val="003F2D79"/>
    <w:rsid w:val="003F5354"/>
    <w:rsid w:val="003F604F"/>
    <w:rsid w:val="00403C1D"/>
    <w:rsid w:val="0040573D"/>
    <w:rsid w:val="00410652"/>
    <w:rsid w:val="004127DD"/>
    <w:rsid w:val="00420CE9"/>
    <w:rsid w:val="00430178"/>
    <w:rsid w:val="0043067E"/>
    <w:rsid w:val="00430CA7"/>
    <w:rsid w:val="00430F52"/>
    <w:rsid w:val="00431BEA"/>
    <w:rsid w:val="00440BE0"/>
    <w:rsid w:val="0044129F"/>
    <w:rsid w:val="00445B35"/>
    <w:rsid w:val="00454220"/>
    <w:rsid w:val="004555EF"/>
    <w:rsid w:val="00456FAD"/>
    <w:rsid w:val="004628E8"/>
    <w:rsid w:val="00466A1C"/>
    <w:rsid w:val="00471E95"/>
    <w:rsid w:val="004756A5"/>
    <w:rsid w:val="00482C36"/>
    <w:rsid w:val="0048364F"/>
    <w:rsid w:val="004838F8"/>
    <w:rsid w:val="00483CD8"/>
    <w:rsid w:val="004860A2"/>
    <w:rsid w:val="004918C3"/>
    <w:rsid w:val="004975C8"/>
    <w:rsid w:val="004A0388"/>
    <w:rsid w:val="004A1861"/>
    <w:rsid w:val="004A2C87"/>
    <w:rsid w:val="004A73B6"/>
    <w:rsid w:val="004A7E18"/>
    <w:rsid w:val="004B0674"/>
    <w:rsid w:val="004B0D90"/>
    <w:rsid w:val="004B12DE"/>
    <w:rsid w:val="004B405F"/>
    <w:rsid w:val="004B4723"/>
    <w:rsid w:val="004C2990"/>
    <w:rsid w:val="004C4B9F"/>
    <w:rsid w:val="004D1FA3"/>
    <w:rsid w:val="004D4C84"/>
    <w:rsid w:val="004D511D"/>
    <w:rsid w:val="004D57DB"/>
    <w:rsid w:val="004E0A07"/>
    <w:rsid w:val="004E6E8E"/>
    <w:rsid w:val="004F09C9"/>
    <w:rsid w:val="004F11D3"/>
    <w:rsid w:val="004F244C"/>
    <w:rsid w:val="004F4CF4"/>
    <w:rsid w:val="004F62FC"/>
    <w:rsid w:val="00503A9E"/>
    <w:rsid w:val="00503AF8"/>
    <w:rsid w:val="005051B7"/>
    <w:rsid w:val="0051092B"/>
    <w:rsid w:val="00513092"/>
    <w:rsid w:val="0051587D"/>
    <w:rsid w:val="00515C06"/>
    <w:rsid w:val="0051605E"/>
    <w:rsid w:val="005169A1"/>
    <w:rsid w:val="00516D8D"/>
    <w:rsid w:val="00517428"/>
    <w:rsid w:val="00517DAD"/>
    <w:rsid w:val="0052033E"/>
    <w:rsid w:val="005268F5"/>
    <w:rsid w:val="00526AE6"/>
    <w:rsid w:val="005308E6"/>
    <w:rsid w:val="00531EA3"/>
    <w:rsid w:val="0053295D"/>
    <w:rsid w:val="00535BD2"/>
    <w:rsid w:val="0053723F"/>
    <w:rsid w:val="00541E3D"/>
    <w:rsid w:val="00542D51"/>
    <w:rsid w:val="0054391C"/>
    <w:rsid w:val="00543E96"/>
    <w:rsid w:val="005444A2"/>
    <w:rsid w:val="005465C3"/>
    <w:rsid w:val="00546876"/>
    <w:rsid w:val="005536B1"/>
    <w:rsid w:val="005547BF"/>
    <w:rsid w:val="005549F6"/>
    <w:rsid w:val="00560EBB"/>
    <w:rsid w:val="00562694"/>
    <w:rsid w:val="00564069"/>
    <w:rsid w:val="00570DB1"/>
    <w:rsid w:val="00570E9F"/>
    <w:rsid w:val="00571CEA"/>
    <w:rsid w:val="00572EC4"/>
    <w:rsid w:val="005755E3"/>
    <w:rsid w:val="005816FB"/>
    <w:rsid w:val="00584AEE"/>
    <w:rsid w:val="00586B2B"/>
    <w:rsid w:val="005875DF"/>
    <w:rsid w:val="005935F3"/>
    <w:rsid w:val="00593E4B"/>
    <w:rsid w:val="00594347"/>
    <w:rsid w:val="0059627F"/>
    <w:rsid w:val="005A2D63"/>
    <w:rsid w:val="005A3011"/>
    <w:rsid w:val="005A419C"/>
    <w:rsid w:val="005B29BC"/>
    <w:rsid w:val="005B69A6"/>
    <w:rsid w:val="005C1A21"/>
    <w:rsid w:val="005C1F1C"/>
    <w:rsid w:val="005C51B2"/>
    <w:rsid w:val="005D22B2"/>
    <w:rsid w:val="005D2D14"/>
    <w:rsid w:val="005D2F69"/>
    <w:rsid w:val="005E2C50"/>
    <w:rsid w:val="005E45B5"/>
    <w:rsid w:val="005E5DB1"/>
    <w:rsid w:val="005F05E8"/>
    <w:rsid w:val="005F3E33"/>
    <w:rsid w:val="0060101E"/>
    <w:rsid w:val="00602939"/>
    <w:rsid w:val="00610E9E"/>
    <w:rsid w:val="006166C7"/>
    <w:rsid w:val="00617AB7"/>
    <w:rsid w:val="00620A4F"/>
    <w:rsid w:val="00620F72"/>
    <w:rsid w:val="00621D7A"/>
    <w:rsid w:val="0062260A"/>
    <w:rsid w:val="00623408"/>
    <w:rsid w:val="006241F3"/>
    <w:rsid w:val="006245DA"/>
    <w:rsid w:val="0062642B"/>
    <w:rsid w:val="0063183B"/>
    <w:rsid w:val="0063231F"/>
    <w:rsid w:val="00634446"/>
    <w:rsid w:val="00634CBD"/>
    <w:rsid w:val="0063501D"/>
    <w:rsid w:val="00635CF4"/>
    <w:rsid w:val="00635FA4"/>
    <w:rsid w:val="00640B39"/>
    <w:rsid w:val="00644D5B"/>
    <w:rsid w:val="00650E61"/>
    <w:rsid w:val="0065256A"/>
    <w:rsid w:val="006526E4"/>
    <w:rsid w:val="00666D65"/>
    <w:rsid w:val="0066715B"/>
    <w:rsid w:val="00672EC8"/>
    <w:rsid w:val="00673C78"/>
    <w:rsid w:val="006778A0"/>
    <w:rsid w:val="00682D5D"/>
    <w:rsid w:val="00686575"/>
    <w:rsid w:val="00690307"/>
    <w:rsid w:val="006907C4"/>
    <w:rsid w:val="00693A5D"/>
    <w:rsid w:val="006A0C48"/>
    <w:rsid w:val="006A1563"/>
    <w:rsid w:val="006A1B0D"/>
    <w:rsid w:val="006A34B2"/>
    <w:rsid w:val="006A3D5C"/>
    <w:rsid w:val="006A3F90"/>
    <w:rsid w:val="006A5FF2"/>
    <w:rsid w:val="006B0F0D"/>
    <w:rsid w:val="006B1CF9"/>
    <w:rsid w:val="006B47EE"/>
    <w:rsid w:val="006B6EEA"/>
    <w:rsid w:val="006B7475"/>
    <w:rsid w:val="006C41B9"/>
    <w:rsid w:val="006C5096"/>
    <w:rsid w:val="006C6BAA"/>
    <w:rsid w:val="006D3921"/>
    <w:rsid w:val="006D408B"/>
    <w:rsid w:val="006E0E0C"/>
    <w:rsid w:val="006E2F87"/>
    <w:rsid w:val="006E6474"/>
    <w:rsid w:val="006E760F"/>
    <w:rsid w:val="006E7B7B"/>
    <w:rsid w:val="006F28BC"/>
    <w:rsid w:val="006F300C"/>
    <w:rsid w:val="006F52F5"/>
    <w:rsid w:val="006F79DD"/>
    <w:rsid w:val="007002F8"/>
    <w:rsid w:val="007007CC"/>
    <w:rsid w:val="00701226"/>
    <w:rsid w:val="0070713C"/>
    <w:rsid w:val="007103F0"/>
    <w:rsid w:val="00713580"/>
    <w:rsid w:val="007138A4"/>
    <w:rsid w:val="007141FD"/>
    <w:rsid w:val="00715D6B"/>
    <w:rsid w:val="007166DE"/>
    <w:rsid w:val="007204C1"/>
    <w:rsid w:val="00724062"/>
    <w:rsid w:val="00726471"/>
    <w:rsid w:val="007317E0"/>
    <w:rsid w:val="00734046"/>
    <w:rsid w:val="0073487E"/>
    <w:rsid w:val="00740478"/>
    <w:rsid w:val="00740BC5"/>
    <w:rsid w:val="00742DDD"/>
    <w:rsid w:val="007430E0"/>
    <w:rsid w:val="00747A38"/>
    <w:rsid w:val="0075360F"/>
    <w:rsid w:val="007606F5"/>
    <w:rsid w:val="0076174E"/>
    <w:rsid w:val="007708C6"/>
    <w:rsid w:val="00771D41"/>
    <w:rsid w:val="007721C4"/>
    <w:rsid w:val="0077379F"/>
    <w:rsid w:val="00773918"/>
    <w:rsid w:val="00775AF2"/>
    <w:rsid w:val="00781023"/>
    <w:rsid w:val="007810E0"/>
    <w:rsid w:val="007850CB"/>
    <w:rsid w:val="007A7F1F"/>
    <w:rsid w:val="007B0257"/>
    <w:rsid w:val="007B0B09"/>
    <w:rsid w:val="007B0D07"/>
    <w:rsid w:val="007B0E2D"/>
    <w:rsid w:val="007B1A80"/>
    <w:rsid w:val="007B29FD"/>
    <w:rsid w:val="007C00C2"/>
    <w:rsid w:val="007C4028"/>
    <w:rsid w:val="007C6D48"/>
    <w:rsid w:val="007D1AEF"/>
    <w:rsid w:val="007D5FCD"/>
    <w:rsid w:val="007D776B"/>
    <w:rsid w:val="007F45BF"/>
    <w:rsid w:val="0080242C"/>
    <w:rsid w:val="00805018"/>
    <w:rsid w:val="00807BBC"/>
    <w:rsid w:val="008114A2"/>
    <w:rsid w:val="00811640"/>
    <w:rsid w:val="00811B04"/>
    <w:rsid w:val="00813ADC"/>
    <w:rsid w:val="00814362"/>
    <w:rsid w:val="008145F2"/>
    <w:rsid w:val="008216FA"/>
    <w:rsid w:val="00823499"/>
    <w:rsid w:val="00827BEE"/>
    <w:rsid w:val="008316D6"/>
    <w:rsid w:val="00831C58"/>
    <w:rsid w:val="00831E6C"/>
    <w:rsid w:val="0083260A"/>
    <w:rsid w:val="0083342E"/>
    <w:rsid w:val="008368CB"/>
    <w:rsid w:val="00841AC0"/>
    <w:rsid w:val="00841C43"/>
    <w:rsid w:val="00844552"/>
    <w:rsid w:val="0085243E"/>
    <w:rsid w:val="00852FB6"/>
    <w:rsid w:val="00852FD1"/>
    <w:rsid w:val="008554FB"/>
    <w:rsid w:val="00857AC9"/>
    <w:rsid w:val="00865714"/>
    <w:rsid w:val="00866978"/>
    <w:rsid w:val="00866FD9"/>
    <w:rsid w:val="0087434A"/>
    <w:rsid w:val="0088006E"/>
    <w:rsid w:val="008839BB"/>
    <w:rsid w:val="00883E9F"/>
    <w:rsid w:val="00884DD1"/>
    <w:rsid w:val="00886963"/>
    <w:rsid w:val="008875BA"/>
    <w:rsid w:val="00896D6E"/>
    <w:rsid w:val="0089710F"/>
    <w:rsid w:val="008A3266"/>
    <w:rsid w:val="008A7F84"/>
    <w:rsid w:val="008B1838"/>
    <w:rsid w:val="008B201B"/>
    <w:rsid w:val="008B7347"/>
    <w:rsid w:val="008B7DE7"/>
    <w:rsid w:val="008C0398"/>
    <w:rsid w:val="008C1BEA"/>
    <w:rsid w:val="008C4C09"/>
    <w:rsid w:val="008C4EF3"/>
    <w:rsid w:val="008C5A22"/>
    <w:rsid w:val="008C6FD3"/>
    <w:rsid w:val="008C7A92"/>
    <w:rsid w:val="008D30E6"/>
    <w:rsid w:val="008D3A53"/>
    <w:rsid w:val="008D3B25"/>
    <w:rsid w:val="008D40CC"/>
    <w:rsid w:val="008D7BDB"/>
    <w:rsid w:val="008E49CB"/>
    <w:rsid w:val="008E5D6E"/>
    <w:rsid w:val="008E6624"/>
    <w:rsid w:val="008F2F2E"/>
    <w:rsid w:val="008F4C76"/>
    <w:rsid w:val="008F5C80"/>
    <w:rsid w:val="008F65AF"/>
    <w:rsid w:val="00903942"/>
    <w:rsid w:val="00904443"/>
    <w:rsid w:val="00905A67"/>
    <w:rsid w:val="00917582"/>
    <w:rsid w:val="0091798A"/>
    <w:rsid w:val="00920906"/>
    <w:rsid w:val="00920BC8"/>
    <w:rsid w:val="00923D4F"/>
    <w:rsid w:val="009263C8"/>
    <w:rsid w:val="00933EFE"/>
    <w:rsid w:val="0093759B"/>
    <w:rsid w:val="00941801"/>
    <w:rsid w:val="00941B6B"/>
    <w:rsid w:val="009429E7"/>
    <w:rsid w:val="009477D9"/>
    <w:rsid w:val="00950E20"/>
    <w:rsid w:val="00951E3D"/>
    <w:rsid w:val="0095432F"/>
    <w:rsid w:val="009568AB"/>
    <w:rsid w:val="00962238"/>
    <w:rsid w:val="00962DFC"/>
    <w:rsid w:val="00964805"/>
    <w:rsid w:val="00970316"/>
    <w:rsid w:val="00970D12"/>
    <w:rsid w:val="00971027"/>
    <w:rsid w:val="0097125F"/>
    <w:rsid w:val="00977A96"/>
    <w:rsid w:val="00980CC8"/>
    <w:rsid w:val="00982B3A"/>
    <w:rsid w:val="00986333"/>
    <w:rsid w:val="0098705C"/>
    <w:rsid w:val="00987883"/>
    <w:rsid w:val="009911B7"/>
    <w:rsid w:val="00992297"/>
    <w:rsid w:val="00994CD0"/>
    <w:rsid w:val="00995D4E"/>
    <w:rsid w:val="00995DB3"/>
    <w:rsid w:val="009A0FAD"/>
    <w:rsid w:val="009A569F"/>
    <w:rsid w:val="009A6158"/>
    <w:rsid w:val="009A75E4"/>
    <w:rsid w:val="009C4773"/>
    <w:rsid w:val="009C5916"/>
    <w:rsid w:val="009C7D0F"/>
    <w:rsid w:val="009D27AC"/>
    <w:rsid w:val="009E12C0"/>
    <w:rsid w:val="009E1F4B"/>
    <w:rsid w:val="009E50C6"/>
    <w:rsid w:val="009E63D4"/>
    <w:rsid w:val="009F4D40"/>
    <w:rsid w:val="009F5A14"/>
    <w:rsid w:val="00A00A18"/>
    <w:rsid w:val="00A01321"/>
    <w:rsid w:val="00A02166"/>
    <w:rsid w:val="00A026E4"/>
    <w:rsid w:val="00A04D48"/>
    <w:rsid w:val="00A0577E"/>
    <w:rsid w:val="00A06EEC"/>
    <w:rsid w:val="00A072DD"/>
    <w:rsid w:val="00A16D1C"/>
    <w:rsid w:val="00A303C4"/>
    <w:rsid w:val="00A318D8"/>
    <w:rsid w:val="00A33350"/>
    <w:rsid w:val="00A35CE6"/>
    <w:rsid w:val="00A43B2B"/>
    <w:rsid w:val="00A442B6"/>
    <w:rsid w:val="00A4525C"/>
    <w:rsid w:val="00A52734"/>
    <w:rsid w:val="00A553B6"/>
    <w:rsid w:val="00A60907"/>
    <w:rsid w:val="00A60B6E"/>
    <w:rsid w:val="00A626FC"/>
    <w:rsid w:val="00A63856"/>
    <w:rsid w:val="00A64354"/>
    <w:rsid w:val="00A64CC3"/>
    <w:rsid w:val="00A710B2"/>
    <w:rsid w:val="00A71884"/>
    <w:rsid w:val="00A72999"/>
    <w:rsid w:val="00A73FD8"/>
    <w:rsid w:val="00A7444E"/>
    <w:rsid w:val="00A76F1D"/>
    <w:rsid w:val="00A76F5B"/>
    <w:rsid w:val="00A8129E"/>
    <w:rsid w:val="00A84561"/>
    <w:rsid w:val="00A84BF3"/>
    <w:rsid w:val="00A87B29"/>
    <w:rsid w:val="00AA2818"/>
    <w:rsid w:val="00AA4359"/>
    <w:rsid w:val="00AA4F68"/>
    <w:rsid w:val="00AA543B"/>
    <w:rsid w:val="00AA5ACA"/>
    <w:rsid w:val="00AA6604"/>
    <w:rsid w:val="00AA7065"/>
    <w:rsid w:val="00AB2B64"/>
    <w:rsid w:val="00AC25D9"/>
    <w:rsid w:val="00AC4C6A"/>
    <w:rsid w:val="00AD02E2"/>
    <w:rsid w:val="00AD0AB7"/>
    <w:rsid w:val="00AD0F5C"/>
    <w:rsid w:val="00AD2BDD"/>
    <w:rsid w:val="00AD369B"/>
    <w:rsid w:val="00AD48AD"/>
    <w:rsid w:val="00AD5029"/>
    <w:rsid w:val="00AD7B0D"/>
    <w:rsid w:val="00AD7E86"/>
    <w:rsid w:val="00AE20DF"/>
    <w:rsid w:val="00AE29A7"/>
    <w:rsid w:val="00AF246E"/>
    <w:rsid w:val="00AF479D"/>
    <w:rsid w:val="00AF635B"/>
    <w:rsid w:val="00AF75C8"/>
    <w:rsid w:val="00B00EE9"/>
    <w:rsid w:val="00B030E6"/>
    <w:rsid w:val="00B059FD"/>
    <w:rsid w:val="00B07332"/>
    <w:rsid w:val="00B20E51"/>
    <w:rsid w:val="00B23528"/>
    <w:rsid w:val="00B27C68"/>
    <w:rsid w:val="00B313D5"/>
    <w:rsid w:val="00B31DEE"/>
    <w:rsid w:val="00B3372F"/>
    <w:rsid w:val="00B34DD8"/>
    <w:rsid w:val="00B37214"/>
    <w:rsid w:val="00B415AC"/>
    <w:rsid w:val="00B41F47"/>
    <w:rsid w:val="00B43721"/>
    <w:rsid w:val="00B47060"/>
    <w:rsid w:val="00B47693"/>
    <w:rsid w:val="00B50CD0"/>
    <w:rsid w:val="00B61F5C"/>
    <w:rsid w:val="00B63ADF"/>
    <w:rsid w:val="00B7298C"/>
    <w:rsid w:val="00B73A04"/>
    <w:rsid w:val="00B75C45"/>
    <w:rsid w:val="00B806B1"/>
    <w:rsid w:val="00B8095D"/>
    <w:rsid w:val="00B831B3"/>
    <w:rsid w:val="00B8604A"/>
    <w:rsid w:val="00B92CC7"/>
    <w:rsid w:val="00B92CE9"/>
    <w:rsid w:val="00B94097"/>
    <w:rsid w:val="00B94272"/>
    <w:rsid w:val="00BA1F2C"/>
    <w:rsid w:val="00BA2BB2"/>
    <w:rsid w:val="00BA32AD"/>
    <w:rsid w:val="00BA4771"/>
    <w:rsid w:val="00BA4E68"/>
    <w:rsid w:val="00BA5289"/>
    <w:rsid w:val="00BA6421"/>
    <w:rsid w:val="00BA67C7"/>
    <w:rsid w:val="00BB017B"/>
    <w:rsid w:val="00BB6F3D"/>
    <w:rsid w:val="00BC126B"/>
    <w:rsid w:val="00BC49BB"/>
    <w:rsid w:val="00BC7189"/>
    <w:rsid w:val="00BD0F3E"/>
    <w:rsid w:val="00BD4E67"/>
    <w:rsid w:val="00BD750D"/>
    <w:rsid w:val="00BE12D1"/>
    <w:rsid w:val="00BE148F"/>
    <w:rsid w:val="00BE5AA8"/>
    <w:rsid w:val="00BE74C5"/>
    <w:rsid w:val="00BF358E"/>
    <w:rsid w:val="00BF370B"/>
    <w:rsid w:val="00BF5F1D"/>
    <w:rsid w:val="00C00F31"/>
    <w:rsid w:val="00C01C0A"/>
    <w:rsid w:val="00C029DF"/>
    <w:rsid w:val="00C037A6"/>
    <w:rsid w:val="00C03F8A"/>
    <w:rsid w:val="00C200D7"/>
    <w:rsid w:val="00C217A0"/>
    <w:rsid w:val="00C223C3"/>
    <w:rsid w:val="00C24A2E"/>
    <w:rsid w:val="00C25CFC"/>
    <w:rsid w:val="00C30600"/>
    <w:rsid w:val="00C32F13"/>
    <w:rsid w:val="00C36956"/>
    <w:rsid w:val="00C40577"/>
    <w:rsid w:val="00C405CB"/>
    <w:rsid w:val="00C410F4"/>
    <w:rsid w:val="00C41BDD"/>
    <w:rsid w:val="00C43658"/>
    <w:rsid w:val="00C46047"/>
    <w:rsid w:val="00C52B1A"/>
    <w:rsid w:val="00C540E0"/>
    <w:rsid w:val="00C601E8"/>
    <w:rsid w:val="00C63492"/>
    <w:rsid w:val="00C639B5"/>
    <w:rsid w:val="00C673BD"/>
    <w:rsid w:val="00C7337F"/>
    <w:rsid w:val="00C7545C"/>
    <w:rsid w:val="00C75C1A"/>
    <w:rsid w:val="00C86742"/>
    <w:rsid w:val="00C86E98"/>
    <w:rsid w:val="00C90543"/>
    <w:rsid w:val="00C935B4"/>
    <w:rsid w:val="00C9386D"/>
    <w:rsid w:val="00C94789"/>
    <w:rsid w:val="00C9729E"/>
    <w:rsid w:val="00CA455C"/>
    <w:rsid w:val="00CB0024"/>
    <w:rsid w:val="00CB3F3F"/>
    <w:rsid w:val="00CC33AB"/>
    <w:rsid w:val="00CC51D6"/>
    <w:rsid w:val="00CC537A"/>
    <w:rsid w:val="00CC6F6E"/>
    <w:rsid w:val="00CD12D8"/>
    <w:rsid w:val="00CD3AD6"/>
    <w:rsid w:val="00CE1F09"/>
    <w:rsid w:val="00CF2087"/>
    <w:rsid w:val="00CF2835"/>
    <w:rsid w:val="00CF2D53"/>
    <w:rsid w:val="00CF3432"/>
    <w:rsid w:val="00CF55D5"/>
    <w:rsid w:val="00CF5EB2"/>
    <w:rsid w:val="00CF736F"/>
    <w:rsid w:val="00D00583"/>
    <w:rsid w:val="00D12835"/>
    <w:rsid w:val="00D14104"/>
    <w:rsid w:val="00D15896"/>
    <w:rsid w:val="00D202FA"/>
    <w:rsid w:val="00D208AF"/>
    <w:rsid w:val="00D216E9"/>
    <w:rsid w:val="00D24914"/>
    <w:rsid w:val="00D326D7"/>
    <w:rsid w:val="00D33111"/>
    <w:rsid w:val="00D4023B"/>
    <w:rsid w:val="00D40B52"/>
    <w:rsid w:val="00D50E87"/>
    <w:rsid w:val="00D51572"/>
    <w:rsid w:val="00D53655"/>
    <w:rsid w:val="00D54453"/>
    <w:rsid w:val="00D54B65"/>
    <w:rsid w:val="00D556BF"/>
    <w:rsid w:val="00D60710"/>
    <w:rsid w:val="00D61798"/>
    <w:rsid w:val="00D62CB1"/>
    <w:rsid w:val="00D67634"/>
    <w:rsid w:val="00D71F81"/>
    <w:rsid w:val="00D726F9"/>
    <w:rsid w:val="00D756A9"/>
    <w:rsid w:val="00D765DA"/>
    <w:rsid w:val="00D84579"/>
    <w:rsid w:val="00D850D5"/>
    <w:rsid w:val="00D859D5"/>
    <w:rsid w:val="00D85C5E"/>
    <w:rsid w:val="00D91E89"/>
    <w:rsid w:val="00D94761"/>
    <w:rsid w:val="00D94D4A"/>
    <w:rsid w:val="00DA17FB"/>
    <w:rsid w:val="00DA2027"/>
    <w:rsid w:val="00DA469D"/>
    <w:rsid w:val="00DB1A8E"/>
    <w:rsid w:val="00DB2818"/>
    <w:rsid w:val="00DB652D"/>
    <w:rsid w:val="00DB74DD"/>
    <w:rsid w:val="00DC2A33"/>
    <w:rsid w:val="00DC5C27"/>
    <w:rsid w:val="00DC74C5"/>
    <w:rsid w:val="00DD0C90"/>
    <w:rsid w:val="00DD24BF"/>
    <w:rsid w:val="00DD491C"/>
    <w:rsid w:val="00DE03E4"/>
    <w:rsid w:val="00DE20EE"/>
    <w:rsid w:val="00DE2591"/>
    <w:rsid w:val="00DE4754"/>
    <w:rsid w:val="00DE5345"/>
    <w:rsid w:val="00DE5AD0"/>
    <w:rsid w:val="00DE6887"/>
    <w:rsid w:val="00DE6920"/>
    <w:rsid w:val="00DF05E9"/>
    <w:rsid w:val="00DF0F4C"/>
    <w:rsid w:val="00E014C1"/>
    <w:rsid w:val="00E01E6C"/>
    <w:rsid w:val="00E03097"/>
    <w:rsid w:val="00E03B22"/>
    <w:rsid w:val="00E0585D"/>
    <w:rsid w:val="00E06AC8"/>
    <w:rsid w:val="00E0700B"/>
    <w:rsid w:val="00E10BC9"/>
    <w:rsid w:val="00E14E4A"/>
    <w:rsid w:val="00E166E9"/>
    <w:rsid w:val="00E2162E"/>
    <w:rsid w:val="00E23B96"/>
    <w:rsid w:val="00E27BC2"/>
    <w:rsid w:val="00E330F9"/>
    <w:rsid w:val="00E3579F"/>
    <w:rsid w:val="00E37814"/>
    <w:rsid w:val="00E415C5"/>
    <w:rsid w:val="00E42543"/>
    <w:rsid w:val="00E4260F"/>
    <w:rsid w:val="00E46E79"/>
    <w:rsid w:val="00E51572"/>
    <w:rsid w:val="00E520D0"/>
    <w:rsid w:val="00E53B98"/>
    <w:rsid w:val="00E74B97"/>
    <w:rsid w:val="00E74D97"/>
    <w:rsid w:val="00E768A0"/>
    <w:rsid w:val="00E770D4"/>
    <w:rsid w:val="00E8039B"/>
    <w:rsid w:val="00E8091B"/>
    <w:rsid w:val="00E84361"/>
    <w:rsid w:val="00E84A0C"/>
    <w:rsid w:val="00E90438"/>
    <w:rsid w:val="00E91058"/>
    <w:rsid w:val="00E95B02"/>
    <w:rsid w:val="00EA236B"/>
    <w:rsid w:val="00EA3753"/>
    <w:rsid w:val="00EA75F6"/>
    <w:rsid w:val="00EA7776"/>
    <w:rsid w:val="00EA7FBC"/>
    <w:rsid w:val="00EB3041"/>
    <w:rsid w:val="00EB330F"/>
    <w:rsid w:val="00EB7229"/>
    <w:rsid w:val="00EC15D3"/>
    <w:rsid w:val="00EC3366"/>
    <w:rsid w:val="00EC4B8E"/>
    <w:rsid w:val="00EC60F9"/>
    <w:rsid w:val="00EC7693"/>
    <w:rsid w:val="00ED01D0"/>
    <w:rsid w:val="00ED2E6F"/>
    <w:rsid w:val="00ED4220"/>
    <w:rsid w:val="00ED4287"/>
    <w:rsid w:val="00ED7DB3"/>
    <w:rsid w:val="00EE0429"/>
    <w:rsid w:val="00EE0568"/>
    <w:rsid w:val="00EE4142"/>
    <w:rsid w:val="00EE528D"/>
    <w:rsid w:val="00EE6C33"/>
    <w:rsid w:val="00EE6DB8"/>
    <w:rsid w:val="00EF0E85"/>
    <w:rsid w:val="00EF2B6D"/>
    <w:rsid w:val="00EF302F"/>
    <w:rsid w:val="00F001B7"/>
    <w:rsid w:val="00F00938"/>
    <w:rsid w:val="00F02015"/>
    <w:rsid w:val="00F06B67"/>
    <w:rsid w:val="00F10AFC"/>
    <w:rsid w:val="00F232AB"/>
    <w:rsid w:val="00F27D53"/>
    <w:rsid w:val="00F31282"/>
    <w:rsid w:val="00F322A5"/>
    <w:rsid w:val="00F32502"/>
    <w:rsid w:val="00F34E9E"/>
    <w:rsid w:val="00F34EBF"/>
    <w:rsid w:val="00F36F17"/>
    <w:rsid w:val="00F448C4"/>
    <w:rsid w:val="00F459C2"/>
    <w:rsid w:val="00F53292"/>
    <w:rsid w:val="00F5440A"/>
    <w:rsid w:val="00F54627"/>
    <w:rsid w:val="00F5784F"/>
    <w:rsid w:val="00F6326B"/>
    <w:rsid w:val="00F66363"/>
    <w:rsid w:val="00F66FE5"/>
    <w:rsid w:val="00F70568"/>
    <w:rsid w:val="00F73ABB"/>
    <w:rsid w:val="00F74311"/>
    <w:rsid w:val="00F74BDA"/>
    <w:rsid w:val="00F76B2A"/>
    <w:rsid w:val="00F77362"/>
    <w:rsid w:val="00F80228"/>
    <w:rsid w:val="00F803F6"/>
    <w:rsid w:val="00F805FB"/>
    <w:rsid w:val="00F856E5"/>
    <w:rsid w:val="00F96BFC"/>
    <w:rsid w:val="00FA3C18"/>
    <w:rsid w:val="00FA72F5"/>
    <w:rsid w:val="00FB45B2"/>
    <w:rsid w:val="00FB6C12"/>
    <w:rsid w:val="00FC044C"/>
    <w:rsid w:val="00FC0AB0"/>
    <w:rsid w:val="00FC1005"/>
    <w:rsid w:val="00FC4A76"/>
    <w:rsid w:val="00FD3E77"/>
    <w:rsid w:val="00FD71AB"/>
    <w:rsid w:val="00FD7850"/>
    <w:rsid w:val="00FE080D"/>
    <w:rsid w:val="00FE20AC"/>
    <w:rsid w:val="00FF0AE3"/>
    <w:rsid w:val="28C03D51"/>
    <w:rsid w:val="29423CBE"/>
    <w:rsid w:val="383A5F96"/>
    <w:rsid w:val="50C31BBE"/>
    <w:rsid w:val="53447D3C"/>
    <w:rsid w:val="67374185"/>
    <w:rsid w:val="79C072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35"/>
    <w:semiHidden/>
    <w:unhideWhenUsed/>
    <w:qFormat/>
    <w:uiPriority w:val="9"/>
    <w:pPr>
      <w:keepNext/>
      <w:keepLines/>
      <w:widowControl/>
      <w:spacing w:before="280" w:after="290" w:line="376" w:lineRule="auto"/>
      <w:jc w:val="left"/>
      <w:outlineLvl w:val="3"/>
    </w:pPr>
    <w:rPr>
      <w:rFonts w:asciiTheme="majorHAnsi" w:hAnsiTheme="majorHAnsi" w:eastAsiaTheme="majorEastAsia" w:cstheme="majorBidi"/>
      <w:b/>
      <w:bCs/>
      <w:kern w:val="0"/>
      <w:sz w:val="28"/>
      <w:szCs w:val="28"/>
    </w:rPr>
  </w:style>
  <w:style w:type="paragraph" w:styleId="6">
    <w:name w:val="heading 5"/>
    <w:basedOn w:val="1"/>
    <w:next w:val="1"/>
    <w:link w:val="123"/>
    <w:semiHidden/>
    <w:unhideWhenUsed/>
    <w:qFormat/>
    <w:uiPriority w:val="9"/>
    <w:pPr>
      <w:keepNext/>
      <w:keepLines/>
      <w:widowControl/>
      <w:spacing w:before="280" w:after="290" w:line="376" w:lineRule="auto"/>
      <w:jc w:val="left"/>
      <w:outlineLvl w:val="4"/>
    </w:pPr>
    <w:rPr>
      <w:rFonts w:cs="宋体"/>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default" w:ascii="Times New Roman" w:hAnsi="Times New Roman" w:cs="Times New Roman"/>
      <w:kern w:val="2"/>
      <w:sz w:val="21"/>
      <w:szCs w:val="21"/>
    </w:rPr>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119"/>
    <w:semiHidden/>
    <w:unhideWhenUsed/>
    <w:qFormat/>
    <w:uiPriority w:val="99"/>
    <w:pPr>
      <w:widowControl/>
      <w:jc w:val="left"/>
    </w:pPr>
    <w:rPr>
      <w:rFonts w:cs="宋体"/>
      <w:kern w:val="0"/>
      <w:szCs w:val="24"/>
    </w:rPr>
  </w:style>
  <w:style w:type="paragraph" w:styleId="9">
    <w:name w:val="Body Text"/>
    <w:basedOn w:val="1"/>
    <w:link w:val="73"/>
    <w:qFormat/>
    <w:uiPriority w:val="0"/>
    <w:pPr>
      <w:spacing w:after="120"/>
    </w:pPr>
    <w:rPr>
      <w:rFonts w:ascii="Calibri" w:hAnsi="Calibri"/>
      <w:kern w:val="0"/>
      <w:sz w:val="20"/>
      <w:szCs w:val="20"/>
    </w:rPr>
  </w:style>
  <w:style w:type="paragraph" w:styleId="10">
    <w:name w:val="Body Text Indent"/>
    <w:basedOn w:val="1"/>
    <w:link w:val="111"/>
    <w:qFormat/>
    <w:uiPriority w:val="0"/>
    <w:pPr>
      <w:spacing w:after="120"/>
      <w:ind w:left="420" w:leftChars="200"/>
    </w:pPr>
    <w:rPr>
      <w:rFonts w:ascii="Times New Roman" w:hAnsi="Times New Roman"/>
      <w:sz w:val="21"/>
      <w:szCs w:val="24"/>
    </w:rPr>
  </w:style>
  <w:style w:type="paragraph" w:styleId="11">
    <w:name w:val="List 2"/>
    <w:basedOn w:val="1"/>
    <w:qFormat/>
    <w:uiPriority w:val="0"/>
    <w:pPr>
      <w:ind w:left="100" w:leftChars="200" w:hanging="200" w:hangingChars="200"/>
    </w:pPr>
    <w:rPr>
      <w:rFonts w:ascii="Times New Roman" w:hAnsi="Times New Roman"/>
      <w:sz w:val="21"/>
      <w:szCs w:val="24"/>
    </w:rPr>
  </w:style>
  <w:style w:type="paragraph" w:styleId="12">
    <w:name w:val="Date"/>
    <w:basedOn w:val="1"/>
    <w:next w:val="1"/>
    <w:link w:val="81"/>
    <w:semiHidden/>
    <w:unhideWhenUsed/>
    <w:qFormat/>
    <w:uiPriority w:val="99"/>
    <w:pPr>
      <w:ind w:left="100" w:leftChars="2500"/>
    </w:pPr>
  </w:style>
  <w:style w:type="paragraph" w:styleId="13">
    <w:name w:val="endnote text"/>
    <w:basedOn w:val="1"/>
    <w:link w:val="50"/>
    <w:unhideWhenUsed/>
    <w:qFormat/>
    <w:uiPriority w:val="0"/>
    <w:pPr>
      <w:snapToGrid w:val="0"/>
      <w:jc w:val="left"/>
    </w:pPr>
  </w:style>
  <w:style w:type="paragraph" w:styleId="14">
    <w:name w:val="Balloon Text"/>
    <w:basedOn w:val="1"/>
    <w:link w:val="65"/>
    <w:semiHidden/>
    <w:unhideWhenUsed/>
    <w:qFormat/>
    <w:uiPriority w:val="99"/>
    <w:rPr>
      <w:sz w:val="18"/>
      <w:szCs w:val="18"/>
    </w:rPr>
  </w:style>
  <w:style w:type="paragraph" w:styleId="15">
    <w:name w:val="footer"/>
    <w:basedOn w:val="1"/>
    <w:link w:val="41"/>
    <w:qFormat/>
    <w:uiPriority w:val="99"/>
    <w:pPr>
      <w:tabs>
        <w:tab w:val="center" w:pos="4153"/>
        <w:tab w:val="right" w:pos="8306"/>
      </w:tabs>
      <w:snapToGrid w:val="0"/>
      <w:jc w:val="left"/>
    </w:pPr>
    <w:rPr>
      <w:rFonts w:ascii="Times New Roman" w:hAnsi="Times New Roman" w:eastAsia="PMingLiU"/>
      <w:sz w:val="20"/>
      <w:szCs w:val="20"/>
      <w:lang w:eastAsia="zh-TW"/>
    </w:rPr>
  </w:style>
  <w:style w:type="paragraph" w:styleId="16">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130"/>
    <w:qFormat/>
    <w:uiPriority w:val="11"/>
    <w:pPr>
      <w:spacing w:before="240" w:after="60" w:line="312" w:lineRule="auto"/>
      <w:jc w:val="center"/>
      <w:outlineLvl w:val="1"/>
    </w:pPr>
    <w:rPr>
      <w:rFonts w:ascii="Arial" w:hAnsi="Arial"/>
      <w:b/>
      <w:bCs/>
      <w:kern w:val="28"/>
      <w:szCs w:val="32"/>
    </w:rPr>
  </w:style>
  <w:style w:type="paragraph" w:styleId="18">
    <w:name w:val="footnote text"/>
    <w:basedOn w:val="1"/>
    <w:link w:val="43"/>
    <w:qFormat/>
    <w:uiPriority w:val="99"/>
    <w:pPr>
      <w:snapToGrid w:val="0"/>
      <w:jc w:val="left"/>
    </w:pPr>
    <w:rPr>
      <w:rFonts w:ascii="Times New Roman" w:hAnsi="Times New Roman" w:eastAsia="PMingLiU"/>
      <w:sz w:val="20"/>
      <w:szCs w:val="20"/>
      <w:lang w:eastAsia="zh-TW"/>
    </w:rPr>
  </w:style>
  <w:style w:type="paragraph" w:styleId="19">
    <w:name w:val="Normal (Web)"/>
    <w:basedOn w:val="1"/>
    <w:unhideWhenUsed/>
    <w:qFormat/>
    <w:uiPriority w:val="99"/>
    <w:pPr>
      <w:widowControl/>
      <w:spacing w:before="100" w:beforeAutospacing="1" w:after="100" w:afterAutospacing="1"/>
      <w:jc w:val="left"/>
    </w:pPr>
    <w:rPr>
      <w:rFonts w:cs="宋体"/>
      <w:kern w:val="0"/>
      <w:szCs w:val="24"/>
    </w:rPr>
  </w:style>
  <w:style w:type="paragraph" w:styleId="20">
    <w:name w:val="Title"/>
    <w:basedOn w:val="1"/>
    <w:next w:val="1"/>
    <w:link w:val="88"/>
    <w:qFormat/>
    <w:uiPriority w:val="10"/>
    <w:pPr>
      <w:spacing w:before="240" w:after="60"/>
      <w:jc w:val="center"/>
      <w:outlineLvl w:val="0"/>
    </w:pPr>
    <w:rPr>
      <w:rFonts w:ascii="Cambria" w:hAnsi="Cambria"/>
      <w:b/>
      <w:bCs/>
      <w:sz w:val="32"/>
      <w:szCs w:val="32"/>
    </w:rPr>
  </w:style>
  <w:style w:type="paragraph" w:styleId="21">
    <w:name w:val="annotation subject"/>
    <w:basedOn w:val="8"/>
    <w:next w:val="8"/>
    <w:link w:val="120"/>
    <w:semiHidden/>
    <w:unhideWhenUsed/>
    <w:qFormat/>
    <w:uiPriority w:val="99"/>
    <w:rPr>
      <w:b/>
      <w:bCs/>
    </w:r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endnote reference"/>
    <w:unhideWhenUsed/>
    <w:qFormat/>
    <w:uiPriority w:val="0"/>
    <w:rPr>
      <w:vertAlign w:val="superscript"/>
    </w:rPr>
  </w:style>
  <w:style w:type="character" w:styleId="27">
    <w:name w:val="page number"/>
    <w:qFormat/>
    <w:uiPriority w:val="0"/>
  </w:style>
  <w:style w:type="character" w:styleId="28">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9">
    <w:name w:val="Emphasis"/>
    <w:qFormat/>
    <w:uiPriority w:val="20"/>
    <w:rPr>
      <w:i/>
      <w:iCs/>
    </w:rPr>
  </w:style>
  <w:style w:type="character" w:styleId="30">
    <w:name w:val="Hyperlink"/>
    <w:unhideWhenUsed/>
    <w:qFormat/>
    <w:uiPriority w:val="99"/>
    <w:rPr>
      <w:color w:val="0563C1"/>
      <w:u w:val="single"/>
    </w:rPr>
  </w:style>
  <w:style w:type="character" w:styleId="31">
    <w:name w:val="annotation reference"/>
    <w:basedOn w:val="24"/>
    <w:semiHidden/>
    <w:unhideWhenUsed/>
    <w:qFormat/>
    <w:uiPriority w:val="99"/>
    <w:rPr>
      <w:sz w:val="21"/>
      <w:szCs w:val="21"/>
    </w:rPr>
  </w:style>
  <w:style w:type="character" w:styleId="32">
    <w:name w:val="footnote reference"/>
    <w:basedOn w:val="24"/>
    <w:qFormat/>
    <w:uiPriority w:val="99"/>
    <w:rPr>
      <w:vertAlign w:val="superscript"/>
    </w:rPr>
  </w:style>
  <w:style w:type="character" w:customStyle="1" w:styleId="33">
    <w:name w:val="标题 2 字符"/>
    <w:link w:val="3"/>
    <w:qFormat/>
    <w:uiPriority w:val="9"/>
    <w:rPr>
      <w:rFonts w:ascii="Cambria" w:hAnsi="Cambria" w:eastAsia="宋体" w:cs="Times New Roman"/>
      <w:b/>
      <w:bCs/>
      <w:sz w:val="32"/>
      <w:szCs w:val="32"/>
    </w:rPr>
  </w:style>
  <w:style w:type="character" w:customStyle="1" w:styleId="34">
    <w:name w:val="标题 3 字符"/>
    <w:link w:val="4"/>
    <w:qFormat/>
    <w:uiPriority w:val="9"/>
    <w:rPr>
      <w:b/>
      <w:bCs/>
      <w:sz w:val="32"/>
      <w:szCs w:val="32"/>
    </w:rPr>
  </w:style>
  <w:style w:type="character" w:customStyle="1" w:styleId="35">
    <w:name w:val="标题 4 字符"/>
    <w:basedOn w:val="24"/>
    <w:link w:val="5"/>
    <w:semiHidden/>
    <w:qFormat/>
    <w:uiPriority w:val="9"/>
    <w:rPr>
      <w:rFonts w:asciiTheme="majorHAnsi" w:hAnsiTheme="majorHAnsi" w:eastAsiaTheme="majorEastAsia" w:cstheme="majorBidi"/>
      <w:b/>
      <w:bCs/>
      <w:sz w:val="28"/>
      <w:szCs w:val="28"/>
    </w:rPr>
  </w:style>
  <w:style w:type="character" w:customStyle="1" w:styleId="36">
    <w:name w:val="标题 5 字符"/>
    <w:basedOn w:val="24"/>
    <w:semiHidden/>
    <w:qFormat/>
    <w:uiPriority w:val="9"/>
    <w:rPr>
      <w:rFonts w:ascii="宋体" w:hAnsi="宋体"/>
      <w:b/>
      <w:bCs/>
      <w:kern w:val="2"/>
      <w:sz w:val="28"/>
      <w:szCs w:val="28"/>
    </w:rPr>
  </w:style>
  <w:style w:type="character" w:customStyle="1" w:styleId="37">
    <w:name w:val="标题 1 字符"/>
    <w:link w:val="2"/>
    <w:qFormat/>
    <w:uiPriority w:val="9"/>
    <w:rPr>
      <w:b/>
      <w:bCs/>
      <w:kern w:val="44"/>
      <w:sz w:val="44"/>
      <w:szCs w:val="44"/>
    </w:rPr>
  </w:style>
  <w:style w:type="paragraph" w:customStyle="1" w:styleId="38">
    <w:name w:val="網文正文"/>
    <w:basedOn w:val="1"/>
    <w:link w:val="48"/>
    <w:qFormat/>
    <w:uiPriority w:val="0"/>
    <w:pPr>
      <w:spacing w:line="480" w:lineRule="auto"/>
      <w:ind w:firstLine="200" w:firstLineChars="200"/>
      <w:textAlignment w:val="center"/>
    </w:pPr>
    <w:rPr>
      <w:sz w:val="28"/>
    </w:rPr>
  </w:style>
  <w:style w:type="paragraph" w:customStyle="1" w:styleId="39">
    <w:name w:val="網文引用"/>
    <w:basedOn w:val="1"/>
    <w:link w:val="49"/>
    <w:qFormat/>
    <w:uiPriority w:val="0"/>
    <w:pPr>
      <w:tabs>
        <w:tab w:val="left" w:pos="397"/>
      </w:tabs>
      <w:overflowPunct w:val="0"/>
      <w:topLinePunct/>
      <w:autoSpaceDE w:val="0"/>
      <w:autoSpaceDN w:val="0"/>
      <w:adjustRightInd w:val="0"/>
      <w:spacing w:before="150" w:beforeLines="150" w:after="150" w:afterLines="150" w:line="480" w:lineRule="auto"/>
      <w:ind w:left="420" w:firstLine="200" w:firstLineChars="200"/>
      <w:contextualSpacing/>
      <w:textAlignment w:val="baseline"/>
    </w:pPr>
    <w:rPr>
      <w:rFonts w:ascii="楷体" w:hAnsi="楷体" w:eastAsia="楷体"/>
      <w:spacing w:val="4"/>
      <w:kern w:val="0"/>
      <w:lang w:eastAsia="zh-TW"/>
    </w:rPr>
  </w:style>
  <w:style w:type="character" w:customStyle="1" w:styleId="40">
    <w:name w:val="脚注文本 Char"/>
    <w:qFormat/>
    <w:uiPriority w:val="99"/>
    <w:rPr>
      <w:rFonts w:ascii="宋体"/>
      <w:kern w:val="2"/>
      <w:sz w:val="18"/>
      <w:szCs w:val="18"/>
    </w:rPr>
  </w:style>
  <w:style w:type="character" w:customStyle="1" w:styleId="41">
    <w:name w:val="页脚 字符"/>
    <w:link w:val="15"/>
    <w:qFormat/>
    <w:uiPriority w:val="99"/>
    <w:rPr>
      <w:rFonts w:ascii="Times New Roman" w:hAnsi="Times New Roman" w:eastAsia="PMingLiU"/>
      <w:kern w:val="2"/>
      <w:lang w:eastAsia="zh-TW"/>
    </w:rPr>
  </w:style>
  <w:style w:type="paragraph" w:customStyle="1" w:styleId="42">
    <w:name w:val="網文正文頂格"/>
    <w:basedOn w:val="38"/>
    <w:qFormat/>
    <w:uiPriority w:val="0"/>
    <w:pPr>
      <w:ind w:firstLine="0" w:firstLineChars="0"/>
      <w:jc w:val="left"/>
    </w:pPr>
  </w:style>
  <w:style w:type="character" w:customStyle="1" w:styleId="43">
    <w:name w:val="脚注文本 字符1"/>
    <w:link w:val="18"/>
    <w:semiHidden/>
    <w:qFormat/>
    <w:locked/>
    <w:uiPriority w:val="99"/>
    <w:rPr>
      <w:rFonts w:ascii="Times New Roman" w:hAnsi="Times New Roman" w:eastAsia="PMingLiU"/>
      <w:kern w:val="2"/>
      <w:lang w:eastAsia="zh-TW"/>
    </w:rPr>
  </w:style>
  <w:style w:type="paragraph" w:customStyle="1" w:styleId="44">
    <w:name w:val="網文標題"/>
    <w:basedOn w:val="1"/>
    <w:link w:val="45"/>
    <w:qFormat/>
    <w:uiPriority w:val="0"/>
    <w:pPr>
      <w:jc w:val="center"/>
    </w:pPr>
    <w:rPr>
      <w:rFonts w:ascii="黑体"/>
      <w:b/>
      <w:sz w:val="32"/>
      <w:szCs w:val="44"/>
    </w:rPr>
  </w:style>
  <w:style w:type="character" w:customStyle="1" w:styleId="45">
    <w:name w:val="網文標題 Char"/>
    <w:link w:val="44"/>
    <w:qFormat/>
    <w:uiPriority w:val="0"/>
    <w:rPr>
      <w:rFonts w:ascii="黑体"/>
      <w:b/>
      <w:kern w:val="2"/>
      <w:sz w:val="32"/>
      <w:szCs w:val="44"/>
    </w:rPr>
  </w:style>
  <w:style w:type="paragraph" w:customStyle="1" w:styleId="46">
    <w:name w:val="網文作者"/>
    <w:basedOn w:val="1"/>
    <w:link w:val="47"/>
    <w:qFormat/>
    <w:uiPriority w:val="0"/>
    <w:pPr>
      <w:jc w:val="center"/>
    </w:pPr>
    <w:rPr>
      <w:b/>
      <w:sz w:val="28"/>
      <w:lang w:eastAsia="zh-TW"/>
    </w:rPr>
  </w:style>
  <w:style w:type="character" w:customStyle="1" w:styleId="47">
    <w:name w:val="網文作者 Char"/>
    <w:link w:val="46"/>
    <w:qFormat/>
    <w:uiPriority w:val="0"/>
    <w:rPr>
      <w:rFonts w:ascii="宋体" w:hAnsi="宋体"/>
      <w:b/>
      <w:kern w:val="2"/>
      <w:sz w:val="28"/>
      <w:szCs w:val="22"/>
      <w:lang w:eastAsia="zh-TW"/>
    </w:rPr>
  </w:style>
  <w:style w:type="character" w:customStyle="1" w:styleId="48">
    <w:name w:val="網文正文 Char"/>
    <w:link w:val="38"/>
    <w:qFormat/>
    <w:uiPriority w:val="0"/>
    <w:rPr>
      <w:rFonts w:ascii="宋体" w:hAnsi="宋体"/>
      <w:kern w:val="2"/>
      <w:sz w:val="28"/>
      <w:szCs w:val="22"/>
    </w:rPr>
  </w:style>
  <w:style w:type="character" w:customStyle="1" w:styleId="49">
    <w:name w:val="網文引用 Char"/>
    <w:link w:val="39"/>
    <w:qFormat/>
    <w:uiPriority w:val="0"/>
    <w:rPr>
      <w:rFonts w:ascii="楷体" w:hAnsi="楷体" w:eastAsia="楷体"/>
      <w:spacing w:val="4"/>
      <w:sz w:val="24"/>
      <w:szCs w:val="22"/>
      <w:lang w:eastAsia="zh-TW"/>
    </w:rPr>
  </w:style>
  <w:style w:type="character" w:customStyle="1" w:styleId="50">
    <w:name w:val="尾注文本 字符1"/>
    <w:link w:val="13"/>
    <w:qFormat/>
    <w:uiPriority w:val="99"/>
    <w:rPr>
      <w:rFonts w:ascii="宋体" w:hAnsi="宋体"/>
      <w:kern w:val="2"/>
      <w:sz w:val="24"/>
      <w:szCs w:val="22"/>
    </w:rPr>
  </w:style>
  <w:style w:type="character" w:customStyle="1" w:styleId="51">
    <w:name w:val="页眉 字符"/>
    <w:link w:val="16"/>
    <w:qFormat/>
    <w:uiPriority w:val="99"/>
    <w:rPr>
      <w:rFonts w:ascii="宋体" w:hAnsi="宋体"/>
      <w:kern w:val="2"/>
      <w:sz w:val="18"/>
      <w:szCs w:val="18"/>
    </w:rPr>
  </w:style>
  <w:style w:type="character" w:customStyle="1" w:styleId="52">
    <w:name w:val="st1"/>
    <w:qFormat/>
    <w:uiPriority w:val="0"/>
  </w:style>
  <w:style w:type="paragraph" w:customStyle="1" w:styleId="53">
    <w:name w:val="标题 11"/>
    <w:basedOn w:val="1"/>
    <w:next w:val="1"/>
    <w:qFormat/>
    <w:uiPriority w:val="9"/>
    <w:pPr>
      <w:keepNext/>
      <w:keepLines/>
      <w:spacing w:before="340" w:after="330" w:line="578" w:lineRule="auto"/>
      <w:outlineLvl w:val="0"/>
    </w:pPr>
    <w:rPr>
      <w:rFonts w:ascii="Calibri" w:hAnsi="Calibri"/>
      <w:b/>
      <w:bCs/>
      <w:kern w:val="44"/>
      <w:sz w:val="44"/>
      <w:szCs w:val="44"/>
    </w:rPr>
  </w:style>
  <w:style w:type="paragraph" w:customStyle="1" w:styleId="54">
    <w:name w:val="标题 21"/>
    <w:basedOn w:val="1"/>
    <w:next w:val="1"/>
    <w:semiHidden/>
    <w:unhideWhenUsed/>
    <w:qFormat/>
    <w:uiPriority w:val="9"/>
    <w:pPr>
      <w:keepNext/>
      <w:keepLines/>
      <w:spacing w:before="260" w:after="260" w:line="416" w:lineRule="auto"/>
      <w:outlineLvl w:val="1"/>
    </w:pPr>
    <w:rPr>
      <w:rFonts w:ascii="Cambria" w:hAnsi="Cambria"/>
      <w:b/>
      <w:bCs/>
      <w:sz w:val="32"/>
      <w:szCs w:val="32"/>
    </w:rPr>
  </w:style>
  <w:style w:type="paragraph" w:customStyle="1" w:styleId="55">
    <w:name w:val="标题 31"/>
    <w:basedOn w:val="1"/>
    <w:next w:val="1"/>
    <w:semiHidden/>
    <w:unhideWhenUsed/>
    <w:qFormat/>
    <w:uiPriority w:val="9"/>
    <w:pPr>
      <w:keepNext/>
      <w:keepLines/>
      <w:spacing w:before="260" w:after="260" w:line="416" w:lineRule="auto"/>
      <w:outlineLvl w:val="2"/>
    </w:pPr>
    <w:rPr>
      <w:rFonts w:ascii="Calibri" w:hAnsi="Calibri"/>
      <w:b/>
      <w:bCs/>
      <w:sz w:val="32"/>
      <w:szCs w:val="32"/>
    </w:rPr>
  </w:style>
  <w:style w:type="paragraph" w:customStyle="1" w:styleId="56">
    <w:name w:val="无间隔1"/>
    <w:next w:val="57"/>
    <w:qFormat/>
    <w:uiPriority w:val="1"/>
    <w:pPr>
      <w:widowControl w:val="0"/>
      <w:jc w:val="both"/>
    </w:pPr>
    <w:rPr>
      <w:rFonts w:ascii="Calibri" w:hAnsi="Calibri" w:eastAsia="宋体" w:cs="Times New Roman"/>
      <w:kern w:val="2"/>
      <w:sz w:val="21"/>
      <w:szCs w:val="22"/>
      <w:lang w:val="en-US" w:eastAsia="zh-CN" w:bidi="ar-SA"/>
    </w:rPr>
  </w:style>
  <w:style w:type="paragraph" w:styleId="57">
    <w:name w:val="No Spacing"/>
    <w:qFormat/>
    <w:uiPriority w:val="1"/>
    <w:pPr>
      <w:widowControl w:val="0"/>
      <w:jc w:val="both"/>
    </w:pPr>
    <w:rPr>
      <w:rFonts w:ascii="宋体" w:hAnsi="宋体" w:eastAsia="宋体" w:cs="Times New Roman"/>
      <w:kern w:val="2"/>
      <w:sz w:val="24"/>
      <w:szCs w:val="22"/>
      <w:lang w:val="en-US" w:eastAsia="zh-CN" w:bidi="ar-SA"/>
    </w:rPr>
  </w:style>
  <w:style w:type="paragraph" w:customStyle="1" w:styleId="58">
    <w:name w:val="批注框文本1"/>
    <w:basedOn w:val="1"/>
    <w:next w:val="14"/>
    <w:link w:val="59"/>
    <w:semiHidden/>
    <w:unhideWhenUsed/>
    <w:qFormat/>
    <w:uiPriority w:val="99"/>
    <w:rPr>
      <w:rFonts w:ascii="Calibri" w:hAnsi="Calibri"/>
      <w:kern w:val="0"/>
      <w:sz w:val="18"/>
      <w:szCs w:val="18"/>
    </w:rPr>
  </w:style>
  <w:style w:type="character" w:customStyle="1" w:styleId="59">
    <w:name w:val="批注框文本 Char"/>
    <w:link w:val="58"/>
    <w:semiHidden/>
    <w:qFormat/>
    <w:uiPriority w:val="99"/>
    <w:rPr>
      <w:sz w:val="18"/>
      <w:szCs w:val="18"/>
    </w:rPr>
  </w:style>
  <w:style w:type="paragraph" w:customStyle="1" w:styleId="60">
    <w:name w:val="列出段落1"/>
    <w:basedOn w:val="1"/>
    <w:next w:val="61"/>
    <w:qFormat/>
    <w:uiPriority w:val="34"/>
    <w:pPr>
      <w:spacing w:after="120" w:line="276" w:lineRule="auto"/>
      <w:ind w:firstLine="420" w:firstLineChars="200"/>
    </w:pPr>
    <w:rPr>
      <w:rFonts w:ascii="Calibri" w:hAnsi="Calibri"/>
      <w:sz w:val="21"/>
    </w:rPr>
  </w:style>
  <w:style w:type="paragraph" w:styleId="61">
    <w:name w:val="List Paragraph"/>
    <w:basedOn w:val="1"/>
    <w:qFormat/>
    <w:uiPriority w:val="34"/>
    <w:pPr>
      <w:ind w:firstLine="420" w:firstLineChars="200"/>
    </w:pPr>
  </w:style>
  <w:style w:type="character" w:customStyle="1" w:styleId="62">
    <w:name w:val="标题 1 Char1"/>
    <w:qFormat/>
    <w:uiPriority w:val="9"/>
    <w:rPr>
      <w:rFonts w:ascii="宋体" w:hAnsi="宋体"/>
      <w:b/>
      <w:bCs/>
      <w:kern w:val="44"/>
      <w:sz w:val="44"/>
      <w:szCs w:val="44"/>
    </w:rPr>
  </w:style>
  <w:style w:type="character" w:customStyle="1" w:styleId="63">
    <w:name w:val="标题 2 Char1"/>
    <w:semiHidden/>
    <w:qFormat/>
    <w:uiPriority w:val="9"/>
    <w:rPr>
      <w:rFonts w:ascii="Calibri Light" w:hAnsi="Calibri Light" w:eastAsia="宋体" w:cs="Times New Roman"/>
      <w:b/>
      <w:bCs/>
      <w:kern w:val="2"/>
      <w:sz w:val="32"/>
      <w:szCs w:val="32"/>
    </w:rPr>
  </w:style>
  <w:style w:type="character" w:customStyle="1" w:styleId="64">
    <w:name w:val="标题 3 Char1"/>
    <w:semiHidden/>
    <w:qFormat/>
    <w:uiPriority w:val="9"/>
    <w:rPr>
      <w:rFonts w:ascii="宋体" w:hAnsi="宋体"/>
      <w:b/>
      <w:bCs/>
      <w:kern w:val="2"/>
      <w:sz w:val="32"/>
      <w:szCs w:val="32"/>
    </w:rPr>
  </w:style>
  <w:style w:type="character" w:customStyle="1" w:styleId="65">
    <w:name w:val="批注框文本 字符"/>
    <w:link w:val="14"/>
    <w:semiHidden/>
    <w:qFormat/>
    <w:uiPriority w:val="99"/>
    <w:rPr>
      <w:rFonts w:ascii="宋体" w:hAnsi="宋体"/>
      <w:kern w:val="2"/>
      <w:sz w:val="18"/>
      <w:szCs w:val="18"/>
    </w:rPr>
  </w:style>
  <w:style w:type="character" w:customStyle="1" w:styleId="66">
    <w:name w:val="apple-converted-space"/>
    <w:qFormat/>
    <w:uiPriority w:val="0"/>
  </w:style>
  <w:style w:type="paragraph" w:customStyle="1" w:styleId="6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8">
    <w:name w:val="Char1"/>
    <w:basedOn w:val="1"/>
    <w:qFormat/>
    <w:uiPriority w:val="0"/>
    <w:rPr>
      <w:rFonts w:ascii="Tahoma" w:hAnsi="Tahoma"/>
      <w:szCs w:val="20"/>
    </w:rPr>
  </w:style>
  <w:style w:type="character" w:customStyle="1" w:styleId="69">
    <w:name w:val="postbody1"/>
    <w:qFormat/>
    <w:uiPriority w:val="0"/>
    <w:rPr>
      <w:sz w:val="11"/>
      <w:szCs w:val="11"/>
    </w:rPr>
  </w:style>
  <w:style w:type="character" w:customStyle="1" w:styleId="70">
    <w:name w:val="hot"/>
    <w:basedOn w:val="24"/>
    <w:qFormat/>
    <w:uiPriority w:val="0"/>
  </w:style>
  <w:style w:type="character" w:customStyle="1" w:styleId="71">
    <w:name w:val="note"/>
    <w:qFormat/>
    <w:uiPriority w:val="0"/>
    <w:rPr>
      <w:color w:val="800080"/>
      <w:sz w:val="20"/>
      <w:szCs w:val="20"/>
    </w:rPr>
  </w:style>
  <w:style w:type="character" w:customStyle="1" w:styleId="72">
    <w:name w:val="Char Char7"/>
    <w:semiHidden/>
    <w:qFormat/>
    <w:uiPriority w:val="0"/>
    <w:rPr>
      <w:rFonts w:eastAsia="宋体"/>
      <w:kern w:val="2"/>
      <w:sz w:val="18"/>
      <w:szCs w:val="18"/>
      <w:lang w:val="en-US" w:eastAsia="zh-CN" w:bidi="ar-SA"/>
    </w:rPr>
  </w:style>
  <w:style w:type="character" w:customStyle="1" w:styleId="73">
    <w:name w:val="正文文本 字符"/>
    <w:link w:val="9"/>
    <w:qFormat/>
    <w:uiPriority w:val="0"/>
    <w:rPr>
      <w:lang w:val="en-US" w:eastAsia="zh-CN"/>
    </w:rPr>
  </w:style>
  <w:style w:type="character" w:customStyle="1" w:styleId="74">
    <w:name w:val="byline1"/>
    <w:qFormat/>
    <w:uiPriority w:val="0"/>
    <w:rPr>
      <w:color w:val="408080"/>
      <w:sz w:val="32"/>
      <w:szCs w:val="32"/>
    </w:rPr>
  </w:style>
  <w:style w:type="character" w:customStyle="1" w:styleId="75">
    <w:name w:val="Hyperlink.0"/>
    <w:qFormat/>
    <w:uiPriority w:val="0"/>
    <w:rPr>
      <w:rFonts w:ascii="DFKai-SB" w:hAnsi="DFKai-SB" w:eastAsia="DFKai-SB" w:cs="DFKai-SB"/>
      <w:sz w:val="22"/>
      <w:szCs w:val="22"/>
      <w:lang w:val="zh-TW" w:eastAsia="zh-TW"/>
    </w:rPr>
  </w:style>
  <w:style w:type="character" w:customStyle="1" w:styleId="76">
    <w:name w:val="尾注文本 字符"/>
    <w:link w:val="77"/>
    <w:qFormat/>
    <w:uiPriority w:val="0"/>
    <w:rPr>
      <w:kern w:val="2"/>
      <w:sz w:val="21"/>
      <w:szCs w:val="24"/>
    </w:rPr>
  </w:style>
  <w:style w:type="paragraph" w:customStyle="1" w:styleId="77">
    <w:name w:val="尾注文本1"/>
    <w:basedOn w:val="1"/>
    <w:next w:val="13"/>
    <w:link w:val="76"/>
    <w:semiHidden/>
    <w:unhideWhenUsed/>
    <w:qFormat/>
    <w:uiPriority w:val="99"/>
    <w:pPr>
      <w:snapToGrid w:val="0"/>
      <w:jc w:val="left"/>
    </w:pPr>
    <w:rPr>
      <w:rFonts w:ascii="Calibri" w:hAnsi="Calibri"/>
      <w:sz w:val="21"/>
      <w:szCs w:val="24"/>
    </w:rPr>
  </w:style>
  <w:style w:type="character" w:customStyle="1" w:styleId="78">
    <w:name w:val="脚注文本 字符"/>
    <w:qFormat/>
    <w:uiPriority w:val="99"/>
    <w:rPr>
      <w:sz w:val="20"/>
      <w:szCs w:val="20"/>
    </w:rPr>
  </w:style>
  <w:style w:type="paragraph" w:customStyle="1" w:styleId="79">
    <w:name w:val="注文"/>
    <w:basedOn w:val="1"/>
    <w:qFormat/>
    <w:uiPriority w:val="0"/>
    <w:pPr>
      <w:ind w:left="1155" w:leftChars="405" w:hanging="21" w:hangingChars="10"/>
    </w:pPr>
    <w:rPr>
      <w:rFonts w:ascii="Calibri" w:hAnsi="Calibri"/>
      <w:color w:val="92D050"/>
      <w:sz w:val="21"/>
      <w:szCs w:val="21"/>
    </w:rPr>
  </w:style>
  <w:style w:type="paragraph" w:customStyle="1" w:styleId="80">
    <w:name w:val="小標"/>
    <w:basedOn w:val="1"/>
    <w:qFormat/>
    <w:uiPriority w:val="0"/>
    <w:pPr>
      <w:ind w:left="708" w:leftChars="53" w:hanging="560" w:hangingChars="200"/>
    </w:pPr>
    <w:rPr>
      <w:rFonts w:ascii="Calibri" w:hAnsi="Calibri"/>
      <w:sz w:val="21"/>
      <w:szCs w:val="24"/>
    </w:rPr>
  </w:style>
  <w:style w:type="character" w:customStyle="1" w:styleId="81">
    <w:name w:val="日期 字符"/>
    <w:link w:val="12"/>
    <w:semiHidden/>
    <w:qFormat/>
    <w:uiPriority w:val="99"/>
    <w:rPr>
      <w:rFonts w:ascii="宋体" w:hAnsi="宋体"/>
      <w:kern w:val="2"/>
      <w:sz w:val="24"/>
      <w:szCs w:val="22"/>
    </w:rPr>
  </w:style>
  <w:style w:type="character" w:customStyle="1" w:styleId="82">
    <w:name w:val="尾注文本 Char"/>
    <w:qFormat/>
    <w:uiPriority w:val="0"/>
    <w:rPr>
      <w:kern w:val="2"/>
      <w:sz w:val="21"/>
      <w:szCs w:val="24"/>
    </w:rPr>
  </w:style>
  <w:style w:type="character" w:customStyle="1" w:styleId="83">
    <w:name w:val="fontstyle01"/>
    <w:basedOn w:val="24"/>
    <w:qFormat/>
    <w:uiPriority w:val="0"/>
    <w:rPr>
      <w:rFonts w:hint="default" w:ascii="TimesNewRomanPS-BoldMT" w:hAnsi="TimesNewRomanPS-BoldMT"/>
      <w:b/>
      <w:bCs/>
      <w:color w:val="000000"/>
      <w:sz w:val="36"/>
      <w:szCs w:val="36"/>
    </w:rPr>
  </w:style>
  <w:style w:type="character" w:customStyle="1" w:styleId="84">
    <w:name w:val="fontstyle11"/>
    <w:basedOn w:val="24"/>
    <w:qFormat/>
    <w:uiPriority w:val="0"/>
    <w:rPr>
      <w:rFonts w:hint="eastAsia" w:ascii="宋体" w:hAnsi="宋体" w:eastAsia="宋体"/>
      <w:color w:val="000000"/>
      <w:sz w:val="36"/>
      <w:szCs w:val="36"/>
    </w:rPr>
  </w:style>
  <w:style w:type="character" w:customStyle="1" w:styleId="85">
    <w:name w:val="fontstyle21"/>
    <w:basedOn w:val="24"/>
    <w:qFormat/>
    <w:uiPriority w:val="0"/>
    <w:rPr>
      <w:rFonts w:hint="eastAsia" w:ascii="Batang" w:eastAsia="Batang"/>
      <w:color w:val="000000"/>
      <w:sz w:val="24"/>
      <w:szCs w:val="24"/>
    </w:rPr>
  </w:style>
  <w:style w:type="character" w:customStyle="1" w:styleId="86">
    <w:name w:val="fontstyle31"/>
    <w:basedOn w:val="24"/>
    <w:qFormat/>
    <w:uiPriority w:val="0"/>
    <w:rPr>
      <w:rFonts w:hint="default" w:ascii="New Gulim" w:hAnsi="New Gulim"/>
      <w:color w:val="000000"/>
      <w:sz w:val="24"/>
      <w:szCs w:val="24"/>
    </w:rPr>
  </w:style>
  <w:style w:type="character" w:customStyle="1" w:styleId="87">
    <w:name w:val="标题 字符"/>
    <w:basedOn w:val="24"/>
    <w:qFormat/>
    <w:uiPriority w:val="10"/>
    <w:rPr>
      <w:rFonts w:asciiTheme="majorHAnsi" w:hAnsiTheme="majorHAnsi" w:eastAsiaTheme="majorEastAsia" w:cstheme="majorBidi"/>
      <w:b/>
      <w:bCs/>
      <w:kern w:val="2"/>
      <w:sz w:val="32"/>
      <w:szCs w:val="32"/>
    </w:rPr>
  </w:style>
  <w:style w:type="character" w:customStyle="1" w:styleId="88">
    <w:name w:val="标题 字符1"/>
    <w:link w:val="20"/>
    <w:qFormat/>
    <w:uiPriority w:val="0"/>
    <w:rPr>
      <w:rFonts w:ascii="Cambria" w:hAnsi="Cambria"/>
      <w:b/>
      <w:bCs/>
      <w:kern w:val="2"/>
      <w:sz w:val="32"/>
      <w:szCs w:val="32"/>
    </w:rPr>
  </w:style>
  <w:style w:type="character" w:customStyle="1" w:styleId="89">
    <w:name w:val="WW-Footnote Reference1"/>
    <w:qFormat/>
    <w:uiPriority w:val="0"/>
    <w:rPr>
      <w:vertAlign w:val="superscript"/>
    </w:rPr>
  </w:style>
  <w:style w:type="character" w:customStyle="1" w:styleId="90">
    <w:name w:val="Endnote Characters"/>
    <w:qFormat/>
    <w:uiPriority w:val="0"/>
    <w:rPr>
      <w:vertAlign w:val="superscript"/>
    </w:rPr>
  </w:style>
  <w:style w:type="character" w:customStyle="1" w:styleId="91">
    <w:name w:val="WW-Endnote Reference12345678"/>
    <w:qFormat/>
    <w:uiPriority w:val="0"/>
    <w:rPr>
      <w:vertAlign w:val="superscript"/>
    </w:rPr>
  </w:style>
  <w:style w:type="paragraph" w:customStyle="1" w:styleId="92">
    <w:name w:val="List Heading"/>
    <w:basedOn w:val="1"/>
    <w:next w:val="1"/>
    <w:qFormat/>
    <w:uiPriority w:val="0"/>
    <w:pPr>
      <w:widowControl/>
      <w:suppressAutoHyphens/>
      <w:jc w:val="left"/>
    </w:pPr>
    <w:rPr>
      <w:rFonts w:ascii="Times New Roman" w:hAnsi="Times New Roman" w:eastAsia="Times New Roman"/>
      <w:kern w:val="1"/>
      <w:szCs w:val="24"/>
      <w:lang w:eastAsia="ar-SA"/>
    </w:rPr>
  </w:style>
  <w:style w:type="paragraph" w:customStyle="1" w:styleId="93">
    <w:name w:val="Quotations"/>
    <w:basedOn w:val="1"/>
    <w:qFormat/>
    <w:uiPriority w:val="0"/>
    <w:pPr>
      <w:widowControl/>
      <w:suppressAutoHyphens/>
      <w:spacing w:after="283"/>
      <w:ind w:left="567" w:right="567"/>
      <w:jc w:val="left"/>
    </w:pPr>
    <w:rPr>
      <w:rFonts w:ascii="Times New Roman" w:hAnsi="Times New Roman" w:eastAsia="Times New Roman"/>
      <w:kern w:val="1"/>
      <w:szCs w:val="24"/>
      <w:lang w:eastAsia="ar-SA"/>
    </w:rPr>
  </w:style>
  <w:style w:type="paragraph" w:customStyle="1" w:styleId="94">
    <w:name w:val="Pa6+1"/>
    <w:basedOn w:val="1"/>
    <w:next w:val="1"/>
    <w:qFormat/>
    <w:uiPriority w:val="0"/>
    <w:pPr>
      <w:widowControl/>
      <w:suppressAutoHyphens/>
      <w:spacing w:line="281" w:lineRule="atLeast"/>
      <w:jc w:val="left"/>
    </w:pPr>
    <w:rPr>
      <w:rFonts w:ascii="Times New Roman" w:hAnsi="Times New Roman" w:cs="Mangal"/>
      <w:kern w:val="1"/>
      <w:szCs w:val="24"/>
      <w:lang w:eastAsia="ar-SA"/>
    </w:rPr>
  </w:style>
  <w:style w:type="character" w:customStyle="1" w:styleId="95">
    <w:name w:val="divimport1"/>
    <w:basedOn w:val="24"/>
    <w:qFormat/>
    <w:uiPriority w:val="0"/>
    <w:rPr>
      <w:rFonts w:hint="eastAsia" w:ascii="宋体" w:hAnsi="宋体" w:eastAsia="宋体"/>
      <w:sz w:val="21"/>
      <w:szCs w:val="21"/>
      <w:shd w:val="clear" w:color="auto" w:fill="FCFCFC"/>
    </w:rPr>
  </w:style>
  <w:style w:type="paragraph" w:customStyle="1" w:styleId="96">
    <w:name w:val="脚注文本 Char Char Char1"/>
    <w:basedOn w:val="1"/>
    <w:next w:val="18"/>
    <w:unhideWhenUsed/>
    <w:qFormat/>
    <w:uiPriority w:val="0"/>
    <w:pPr>
      <w:snapToGrid w:val="0"/>
      <w:jc w:val="left"/>
    </w:pPr>
    <w:rPr>
      <w:rFonts w:asciiTheme="minorHAnsi" w:hAnsiTheme="minorHAnsi" w:eastAsiaTheme="minorEastAsia" w:cstheme="minorBidi"/>
      <w:sz w:val="18"/>
      <w:szCs w:val="18"/>
    </w:rPr>
  </w:style>
  <w:style w:type="character" w:customStyle="1" w:styleId="97">
    <w:name w:val="超链接1"/>
    <w:basedOn w:val="24"/>
    <w:unhideWhenUsed/>
    <w:qFormat/>
    <w:uiPriority w:val="99"/>
    <w:rPr>
      <w:color w:val="0000FF"/>
      <w:u w:val="single"/>
    </w:rPr>
  </w:style>
  <w:style w:type="paragraph" w:customStyle="1" w:styleId="98">
    <w:name w:val="页眉1"/>
    <w:basedOn w:val="1"/>
    <w:next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9">
    <w:name w:val="页脚1"/>
    <w:basedOn w:val="1"/>
    <w:next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100">
    <w:name w:val="Char Char Char Char Char Char Char"/>
    <w:basedOn w:val="1"/>
    <w:qFormat/>
    <w:uiPriority w:val="0"/>
    <w:rPr>
      <w:rFonts w:ascii="Tahoma" w:hAnsi="Tahoma"/>
      <w:bCs/>
      <w:szCs w:val="20"/>
    </w:rPr>
  </w:style>
  <w:style w:type="paragraph" w:customStyle="1" w:styleId="101">
    <w:name w:val="Char Char Char Char Char Char Char6"/>
    <w:basedOn w:val="1"/>
    <w:qFormat/>
    <w:uiPriority w:val="0"/>
    <w:rPr>
      <w:rFonts w:ascii="Tahoma" w:hAnsi="Tahoma"/>
      <w:bCs/>
      <w:szCs w:val="20"/>
    </w:rPr>
  </w:style>
  <w:style w:type="paragraph" w:customStyle="1" w:styleId="102">
    <w:name w:val="Char Char Char Char Char Char Char5"/>
    <w:basedOn w:val="1"/>
    <w:qFormat/>
    <w:uiPriority w:val="0"/>
    <w:rPr>
      <w:rFonts w:ascii="Tahoma" w:hAnsi="Tahoma"/>
      <w:bCs/>
      <w:szCs w:val="20"/>
    </w:rPr>
  </w:style>
  <w:style w:type="paragraph" w:customStyle="1" w:styleId="103">
    <w:name w:val="Char Char Char Char Char Char Char4"/>
    <w:basedOn w:val="1"/>
    <w:qFormat/>
    <w:uiPriority w:val="0"/>
    <w:rPr>
      <w:rFonts w:ascii="Tahoma" w:hAnsi="Tahoma"/>
      <w:bCs/>
      <w:szCs w:val="20"/>
    </w:rPr>
  </w:style>
  <w:style w:type="paragraph" w:customStyle="1" w:styleId="104">
    <w:name w:val="Char Char Char Char Char Char Char3"/>
    <w:basedOn w:val="1"/>
    <w:qFormat/>
    <w:uiPriority w:val="0"/>
    <w:rPr>
      <w:rFonts w:ascii="Tahoma" w:hAnsi="Tahoma"/>
      <w:bCs/>
      <w:szCs w:val="20"/>
    </w:rPr>
  </w:style>
  <w:style w:type="paragraph" w:customStyle="1" w:styleId="105">
    <w:name w:val="Char Char Char Char Char Char Char2"/>
    <w:basedOn w:val="1"/>
    <w:qFormat/>
    <w:uiPriority w:val="0"/>
    <w:rPr>
      <w:rFonts w:ascii="Tahoma" w:hAnsi="Tahoma"/>
      <w:bCs/>
      <w:szCs w:val="20"/>
    </w:rPr>
  </w:style>
  <w:style w:type="paragraph" w:customStyle="1" w:styleId="106">
    <w:name w:val="Char Char Char Char Char Char Char1"/>
    <w:basedOn w:val="1"/>
    <w:qFormat/>
    <w:uiPriority w:val="0"/>
    <w:rPr>
      <w:rFonts w:ascii="Tahoma" w:hAnsi="Tahoma"/>
      <w:bCs/>
      <w:szCs w:val="20"/>
    </w:rPr>
  </w:style>
  <w:style w:type="character" w:customStyle="1" w:styleId="107">
    <w:name w:val="firstpagedate1"/>
    <w:qFormat/>
    <w:uiPriority w:val="0"/>
    <w:rPr>
      <w:rFonts w:hint="default" w:ascii="ˎ̥" w:hAnsi="ˎ̥"/>
      <w:color w:val="5AAA5A"/>
      <w:sz w:val="18"/>
      <w:szCs w:val="18"/>
    </w:rPr>
  </w:style>
  <w:style w:type="character" w:customStyle="1" w:styleId="108">
    <w:name w:val="firstpagedate"/>
    <w:basedOn w:val="24"/>
    <w:qFormat/>
    <w:uiPriority w:val="0"/>
  </w:style>
  <w:style w:type="character" w:customStyle="1" w:styleId="109">
    <w:name w:val="访问过的超链接1"/>
    <w:basedOn w:val="24"/>
    <w:semiHidden/>
    <w:unhideWhenUsed/>
    <w:qFormat/>
    <w:uiPriority w:val="99"/>
    <w:rPr>
      <w:color w:val="800080"/>
      <w:u w:val="single"/>
    </w:rPr>
  </w:style>
  <w:style w:type="character" w:customStyle="1" w:styleId="110">
    <w:name w:val="未处理的提及1"/>
    <w:basedOn w:val="24"/>
    <w:semiHidden/>
    <w:unhideWhenUsed/>
    <w:qFormat/>
    <w:uiPriority w:val="99"/>
    <w:rPr>
      <w:color w:val="605E5C"/>
      <w:shd w:val="clear" w:color="auto" w:fill="E1DFDD"/>
    </w:rPr>
  </w:style>
  <w:style w:type="character" w:customStyle="1" w:styleId="111">
    <w:name w:val="正文文本缩进 字符"/>
    <w:basedOn w:val="24"/>
    <w:link w:val="10"/>
    <w:qFormat/>
    <w:uiPriority w:val="0"/>
    <w:rPr>
      <w:rFonts w:ascii="Times New Roman" w:hAnsi="Times New Roman"/>
      <w:kern w:val="2"/>
      <w:sz w:val="21"/>
      <w:szCs w:val="24"/>
    </w:rPr>
  </w:style>
  <w:style w:type="paragraph" w:customStyle="1" w:styleId="112">
    <w:name w:val="列表段落1"/>
    <w:basedOn w:val="1"/>
    <w:next w:val="61"/>
    <w:qFormat/>
    <w:uiPriority w:val="34"/>
    <w:pPr>
      <w:ind w:firstLine="420" w:firstLineChars="200"/>
    </w:pPr>
    <w:rPr>
      <w:rFonts w:asciiTheme="minorHAnsi" w:hAnsiTheme="minorHAnsi" w:eastAsiaTheme="minorEastAsia" w:cstheme="minorBidi"/>
      <w:bCs/>
      <w:sz w:val="21"/>
      <w:szCs w:val="21"/>
    </w:rPr>
  </w:style>
  <w:style w:type="character" w:customStyle="1" w:styleId="113">
    <w:name w:val="批注框文本 字符1"/>
    <w:basedOn w:val="24"/>
    <w:semiHidden/>
    <w:qFormat/>
    <w:uiPriority w:val="99"/>
    <w:rPr>
      <w:sz w:val="18"/>
      <w:szCs w:val="18"/>
    </w:rPr>
  </w:style>
  <w:style w:type="character" w:customStyle="1" w:styleId="114">
    <w:name w:val="页眉 字符1"/>
    <w:basedOn w:val="24"/>
    <w:qFormat/>
    <w:uiPriority w:val="99"/>
    <w:rPr>
      <w:sz w:val="18"/>
      <w:szCs w:val="18"/>
    </w:rPr>
  </w:style>
  <w:style w:type="character" w:customStyle="1" w:styleId="115">
    <w:name w:val="页脚 字符1"/>
    <w:basedOn w:val="24"/>
    <w:qFormat/>
    <w:uiPriority w:val="99"/>
    <w:rPr>
      <w:sz w:val="18"/>
      <w:szCs w:val="18"/>
    </w:rPr>
  </w:style>
  <w:style w:type="character" w:customStyle="1" w:styleId="116">
    <w:name w:val="swbf"/>
    <w:basedOn w:val="24"/>
    <w:qFormat/>
    <w:uiPriority w:val="0"/>
  </w:style>
  <w:style w:type="character" w:customStyle="1" w:styleId="117">
    <w:name w:val="ywyy"/>
    <w:basedOn w:val="24"/>
    <w:qFormat/>
    <w:uiPriority w:val="0"/>
  </w:style>
  <w:style w:type="character" w:customStyle="1" w:styleId="118">
    <w:name w:val="swdz"/>
    <w:basedOn w:val="24"/>
    <w:qFormat/>
    <w:uiPriority w:val="0"/>
  </w:style>
  <w:style w:type="character" w:customStyle="1" w:styleId="119">
    <w:name w:val="批注文字 字符"/>
    <w:basedOn w:val="24"/>
    <w:link w:val="8"/>
    <w:semiHidden/>
    <w:qFormat/>
    <w:uiPriority w:val="99"/>
    <w:rPr>
      <w:rFonts w:ascii="宋体" w:hAnsi="宋体" w:cs="宋体"/>
      <w:sz w:val="24"/>
      <w:szCs w:val="24"/>
    </w:rPr>
  </w:style>
  <w:style w:type="character" w:customStyle="1" w:styleId="120">
    <w:name w:val="批注主题 字符"/>
    <w:basedOn w:val="119"/>
    <w:link w:val="21"/>
    <w:semiHidden/>
    <w:qFormat/>
    <w:uiPriority w:val="99"/>
    <w:rPr>
      <w:rFonts w:ascii="宋体" w:hAnsi="宋体" w:cs="宋体"/>
      <w:b/>
      <w:bCs/>
      <w:sz w:val="24"/>
      <w:szCs w:val="24"/>
    </w:rPr>
  </w:style>
  <w:style w:type="character" w:customStyle="1" w:styleId="121">
    <w:name w:val="造字"/>
    <w:qFormat/>
    <w:uiPriority w:val="0"/>
    <w:rPr>
      <w:rFonts w:ascii="经典繁超宋" w:eastAsia="宋体-方正超大字符集"/>
      <w:sz w:val="32"/>
      <w:szCs w:val="52"/>
      <w:lang w:eastAsia="zh-CN"/>
    </w:rPr>
  </w:style>
  <w:style w:type="character" w:customStyle="1" w:styleId="122">
    <w:name w:val="未处理的提及11"/>
    <w:basedOn w:val="24"/>
    <w:semiHidden/>
    <w:unhideWhenUsed/>
    <w:qFormat/>
    <w:uiPriority w:val="99"/>
    <w:rPr>
      <w:color w:val="605E5C"/>
      <w:shd w:val="clear" w:color="auto" w:fill="E1DFDD"/>
    </w:rPr>
  </w:style>
  <w:style w:type="character" w:customStyle="1" w:styleId="123">
    <w:name w:val="标题 5 字符1"/>
    <w:basedOn w:val="24"/>
    <w:link w:val="6"/>
    <w:semiHidden/>
    <w:qFormat/>
    <w:uiPriority w:val="9"/>
    <w:rPr>
      <w:rFonts w:ascii="宋体" w:hAnsi="宋体" w:cs="宋体"/>
      <w:b/>
      <w:bCs/>
      <w:sz w:val="28"/>
      <w:szCs w:val="28"/>
    </w:rPr>
  </w:style>
  <w:style w:type="character" w:customStyle="1" w:styleId="124">
    <w:name w:val="反切"/>
    <w:qFormat/>
    <w:uiPriority w:val="0"/>
    <w:rPr>
      <w:rFonts w:ascii="宋体" w:hAnsi="宋体" w:eastAsia="宋体-方正超大字符集"/>
      <w:color w:val="800000"/>
      <w:sz w:val="15"/>
      <w:szCs w:val="15"/>
    </w:rPr>
  </w:style>
  <w:style w:type="character" w:customStyle="1" w:styleId="125">
    <w:name w:val="控呇湮佽恅苤蚼 红色"/>
    <w:qFormat/>
    <w:uiPriority w:val="0"/>
    <w:rPr>
      <w:rFonts w:ascii="控呇湮佽恅苤蚼" w:hAnsi="控呇湮佽恅苤蚼" w:eastAsia="控呇湮佽恅苤蚼"/>
      <w:color w:val="FF0000"/>
    </w:rPr>
  </w:style>
  <w:style w:type="character" w:customStyle="1" w:styleId="126">
    <w:name w:val="fieldname"/>
    <w:basedOn w:val="24"/>
    <w:qFormat/>
    <w:uiPriority w:val="0"/>
  </w:style>
  <w:style w:type="character" w:customStyle="1" w:styleId="127">
    <w:name w:val="fieldvalue"/>
    <w:basedOn w:val="24"/>
    <w:qFormat/>
    <w:uiPriority w:val="0"/>
  </w:style>
  <w:style w:type="character" w:customStyle="1" w:styleId="128">
    <w:name w:val="number"/>
    <w:qFormat/>
    <w:uiPriority w:val="0"/>
    <w:rPr>
      <w:color w:val="0033FF"/>
    </w:rPr>
  </w:style>
  <w:style w:type="character" w:customStyle="1" w:styleId="129">
    <w:name w:val="lzspan"/>
    <w:qFormat/>
    <w:uiPriority w:val="0"/>
  </w:style>
  <w:style w:type="character" w:customStyle="1" w:styleId="130">
    <w:name w:val="副标题 字符"/>
    <w:basedOn w:val="24"/>
    <w:link w:val="17"/>
    <w:qFormat/>
    <w:uiPriority w:val="11"/>
    <w:rPr>
      <w:rFonts w:ascii="Arial" w:hAnsi="Arial"/>
      <w:b/>
      <w:bCs/>
      <w:kern w:val="28"/>
      <w:sz w:val="24"/>
      <w:szCs w:val="32"/>
    </w:rPr>
  </w:style>
  <w:style w:type="paragraph" w:customStyle="1" w:styleId="131">
    <w:name w:val="論著"/>
    <w:basedOn w:val="61"/>
    <w:link w:val="132"/>
    <w:qFormat/>
    <w:uiPriority w:val="0"/>
    <w:pPr>
      <w:numPr>
        <w:ilvl w:val="0"/>
        <w:numId w:val="1"/>
      </w:numPr>
      <w:wordWrap w:val="0"/>
      <w:spacing w:line="360" w:lineRule="auto"/>
      <w:ind w:left="420" w:hanging="420" w:firstLineChars="0"/>
    </w:pPr>
    <w:rPr>
      <w:szCs w:val="28"/>
    </w:rPr>
  </w:style>
  <w:style w:type="character" w:customStyle="1" w:styleId="132">
    <w:name w:val="論著 字符"/>
    <w:basedOn w:val="24"/>
    <w:link w:val="131"/>
    <w:qFormat/>
    <w:uiPriority w:val="0"/>
    <w:rPr>
      <w:rFonts w:ascii="宋体" w:hAnsi="宋体"/>
      <w:kern w:val="2"/>
      <w:sz w:val="24"/>
      <w:szCs w:val="28"/>
    </w:rPr>
  </w:style>
  <w:style w:type="character" w:customStyle="1" w:styleId="133">
    <w:name w:val="ny_font_content"/>
    <w:basedOn w:val="24"/>
    <w:qFormat/>
    <w:uiPriority w:val="0"/>
  </w:style>
  <w:style w:type="character" w:customStyle="1" w:styleId="134">
    <w:name w:val="Unresolved Mention"/>
    <w:basedOn w:val="24"/>
    <w:semiHidden/>
    <w:unhideWhenUsed/>
    <w:qFormat/>
    <w:uiPriority w:val="99"/>
    <w:rPr>
      <w:color w:val="605E5C"/>
      <w:shd w:val="clear" w:color="auto" w:fill="E1DFDD"/>
    </w:rPr>
  </w:style>
  <w:style w:type="character" w:customStyle="1" w:styleId="135">
    <w:name w:val="zi21"/>
    <w:basedOn w:val="24"/>
    <w:qFormat/>
    <w:uiPriority w:val="0"/>
    <w:rPr>
      <w:rFonts w:hint="eastAsia" w:ascii="KaiXinSong" w:hAnsi="KaiXinSong" w:eastAsia="KaiXinSong"/>
    </w:rPr>
  </w:style>
  <w:style w:type="paragraph" w:customStyle="1" w:styleId="136">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table" w:customStyle="1" w:styleId="137">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8">
    <w:name w:val="title-tooltip"/>
    <w:basedOn w:val="24"/>
    <w:qFormat/>
    <w:uiPriority w:val="0"/>
  </w:style>
  <w:style w:type="character" w:customStyle="1" w:styleId="139">
    <w:name w:val="腳注 字符"/>
    <w:link w:val="140"/>
    <w:qFormat/>
    <w:uiPriority w:val="0"/>
    <w:rPr>
      <w:sz w:val="18"/>
      <w:szCs w:val="28"/>
      <w:lang w:eastAsia="zh-TW"/>
    </w:rPr>
  </w:style>
  <w:style w:type="paragraph" w:customStyle="1" w:styleId="140">
    <w:name w:val="腳注"/>
    <w:basedOn w:val="18"/>
    <w:link w:val="139"/>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18"/>
      <w:szCs w:val="28"/>
      <w:lang w:val="en-US" w:eastAsia="zh-CN" w:bidi="ar"/>
    </w:rPr>
  </w:style>
  <w:style w:type="character" w:customStyle="1" w:styleId="141">
    <w:name w:val="下沉 字符"/>
    <w:basedOn w:val="24"/>
    <w:qFormat/>
    <w:uiPriority w:val="0"/>
    <w:rPr>
      <w:rFonts w:hint="default" w:ascii="seal" w:hAnsi="seal" w:eastAsia="seal" w:cs="宋体"/>
      <w:lang w:eastAsia="zh-TW"/>
    </w:rPr>
  </w:style>
  <w:style w:type="paragraph" w:customStyle="1" w:styleId="142">
    <w:name w:val="寫作日期"/>
    <w:basedOn w:val="1"/>
    <w:link w:val="143"/>
    <w:qFormat/>
    <w:uiPriority w:val="0"/>
    <w:pPr>
      <w:keepNext w:val="0"/>
      <w:keepLines w:val="0"/>
      <w:widowControl w:val="0"/>
      <w:suppressLineNumbers w:val="0"/>
      <w:spacing w:before="240" w:beforeLines="100" w:beforeAutospacing="0" w:after="0" w:afterAutospacing="0" w:line="360" w:lineRule="auto"/>
      <w:ind w:left="0" w:right="0" w:firstLine="0" w:firstLineChars="0"/>
      <w:jc w:val="right"/>
    </w:pPr>
    <w:rPr>
      <w:rFonts w:hint="default" w:ascii="Times New Roman" w:hAnsi="Times New Roman" w:eastAsia="宋体" w:cs="Times New Roman"/>
      <w:kern w:val="2"/>
      <w:sz w:val="21"/>
      <w:szCs w:val="21"/>
      <w:lang w:val="en-US" w:eastAsia="zh-CN" w:bidi="ar"/>
    </w:rPr>
  </w:style>
  <w:style w:type="character" w:customStyle="1" w:styleId="143">
    <w:name w:val="寫作日期 字符"/>
    <w:basedOn w:val="24"/>
    <w:link w:val="142"/>
    <w:qFormat/>
    <w:uiPriority w:val="0"/>
  </w:style>
  <w:style w:type="character" w:customStyle="1" w:styleId="144">
    <w:name w:val="body1"/>
    <w:basedOn w:val="24"/>
    <w:autoRedefine/>
    <w:qFormat/>
    <w:uiPriority w:val="0"/>
    <w:rPr>
      <w:rFonts w:hint="eastAsia" w:ascii="宋体" w:hAnsi="宋体" w:eastAsia="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2666-F1E7-49F1-8454-8994EE929649}">
  <ds:schemaRefs/>
</ds:datastoreItem>
</file>

<file path=docProps/app.xml><?xml version="1.0" encoding="utf-8"?>
<Properties xmlns="http://schemas.openxmlformats.org/officeDocument/2006/extended-properties" xmlns:vt="http://schemas.openxmlformats.org/officeDocument/2006/docPropsVTypes">
  <Template>Normal</Template>
  <Company>GWZ</Company>
  <Pages>14</Pages>
  <Words>5053</Words>
  <Characters>5058</Characters>
  <Lines>44</Lines>
  <Paragraphs>12</Paragraphs>
  <TotalTime>11</TotalTime>
  <ScaleCrop>false</ScaleCrop>
  <LinksUpToDate>false</LinksUpToDate>
  <CharactersWithSpaces>5062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2018-01-27T09:07:00Z</dcterms:created>
  <dc:creator>gwz</dc:creator>
  <cp:lastModifiedBy>徐晨珊</cp:lastModifiedBy>
  <dcterms:modified xsi:type="dcterms:W3CDTF">2025-11-17T03:46:42Z</dcterms:modified>
  <dc:subject>復旦大學出土文獻與古文字研究中心</dc:subject>
  <dc:title>復旦大學出土文獻與古文字研究中心</dc:title>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309ff620ad76616861290f234b7f9af256d5ee33649d63cb7ce801945e0e44d0</vt:lpwstr>
  </property>
  <property fmtid="{D5CDD505-2E9C-101B-9397-08002B2CF9AE}" pid="3" name="KSOTemplateDocerSaveRecord">
    <vt:lpwstr>eyJoZGlkIjoiNWY3ZTkyZDA1ZmY0Y2M1NDlhYzU2NmM4OTMxODk3ZGMiLCJ1c2VySWQiOiIxNzQyOTg2MTY1In0=</vt:lpwstr>
  </property>
  <property fmtid="{D5CDD505-2E9C-101B-9397-08002B2CF9AE}" pid="4" name="KSOProductBuildVer">
    <vt:lpwstr>2052-12.1.0.23542</vt:lpwstr>
  </property>
  <property fmtid="{D5CDD505-2E9C-101B-9397-08002B2CF9AE}" pid="5" name="ICV">
    <vt:lpwstr>EECC943402454A008E8FB7A838CCDD3B_13</vt:lpwstr>
  </property>
</Properties>
</file>