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media/image21.svg" ContentType="image/sv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9D6FB5C">
      <w:pPr>
        <w:pStyle w:val="12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240" w:lineRule="auto"/>
        <w:ind w:left="0" w:firstLine="0" w:firstLineChars="0"/>
        <w:textAlignment w:val="center"/>
        <w:rPr>
          <w:rFonts w:hint="default" w:eastAsia="宋体"/>
          <w:sz w:val="32"/>
          <w:szCs w:val="32"/>
          <w:lang w:val="en-US" w:eastAsia="zh-CN"/>
        </w:rPr>
      </w:pPr>
      <w:r>
        <w:rPr>
          <w:rFonts w:hint="eastAsia" w:hAnsi="Times New Roman" w:eastAsia="宋体"/>
          <w:sz w:val="32"/>
          <w:szCs w:val="32"/>
          <w:lang w:val="en-US" w:eastAsia="zh-CN"/>
        </w:rPr>
        <w:t>《山東館藏文物精品大系·青銅器卷》商周銅器著錄對照表</w:t>
      </w:r>
      <w:r>
        <w:rPr>
          <w:rFonts w:hint="eastAsia" w:eastAsia="宋体"/>
          <w:sz w:val="32"/>
          <w:szCs w:val="32"/>
          <w:lang w:val="en-US" w:eastAsia="zh-CN"/>
        </w:rPr>
        <w:t>及新見銅器銘文選介</w:t>
      </w:r>
    </w:p>
    <w:p w14:paraId="3016339D">
      <w:pPr>
        <w:pStyle w:val="13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ind w:left="0" w:firstLine="0" w:firstLineChars="0"/>
        <w:textAlignment w:val="center"/>
        <w:rPr>
          <w:rFonts w:hint="eastAsia" w:ascii="Times New Roman" w:hAnsi="Times New Roman" w:eastAsia="宋体"/>
          <w:lang w:val="en-US" w:eastAsia="zh-CN"/>
        </w:rPr>
      </w:pPr>
      <w:r>
        <w:rPr>
          <w:rFonts w:hint="eastAsia" w:ascii="Times New Roman" w:hAnsi="Times New Roman" w:eastAsia="宋体"/>
          <w:lang w:val="en-US" w:eastAsia="zh-CN"/>
        </w:rPr>
        <w:t>（首發</w:t>
      </w:r>
      <w:bookmarkStart w:id="0" w:name="_GoBack"/>
      <w:bookmarkEnd w:id="0"/>
      <w:r>
        <w:rPr>
          <w:rFonts w:hint="eastAsia" w:ascii="Times New Roman" w:hAnsi="Times New Roman" w:eastAsia="宋体"/>
          <w:lang w:val="en-US" w:eastAsia="zh-CN"/>
        </w:rPr>
        <w:t>）</w:t>
      </w:r>
    </w:p>
    <w:p w14:paraId="7D38401A">
      <w:pPr>
        <w:pStyle w:val="13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ind w:left="0" w:firstLine="0" w:firstLineChars="0"/>
        <w:textAlignment w:val="center"/>
        <w:rPr>
          <w:rFonts w:hint="default" w:ascii="Times New Roman" w:hAnsi="Times New Roman" w:eastAsia="宋体"/>
          <w:lang w:val="en-US" w:eastAsia="zh-CN"/>
        </w:rPr>
      </w:pPr>
      <w:r>
        <w:rPr>
          <w:rFonts w:hint="eastAsia" w:ascii="Times New Roman" w:hAnsi="Times New Roman" w:eastAsia="宋体"/>
          <w:lang w:val="en-US" w:eastAsia="zh-CN"/>
        </w:rPr>
        <w:t>張博倫 張博皓</w:t>
      </w:r>
    </w:p>
    <w:p w14:paraId="2ECB1895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ind w:left="0"/>
        <w:textAlignment w:val="center"/>
        <w:rPr>
          <w:rFonts w:hint="eastAsia" w:eastAsia="宋体"/>
          <w:lang w:val="en-US" w:eastAsia="zh-CN"/>
        </w:rPr>
      </w:pPr>
    </w:p>
    <w:p w14:paraId="24D4F920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ind w:left="0"/>
        <w:textAlignment w:val="center"/>
        <w:rPr>
          <w:rFonts w:hint="eastAsia" w:eastAsia="宋体"/>
          <w:lang w:val="en-US" w:eastAsia="zh-CN"/>
        </w:rPr>
      </w:pPr>
      <w:r>
        <w:rPr>
          <w:rFonts w:hint="eastAsia" w:eastAsia="宋体"/>
          <w:lang w:val="en-US" w:eastAsia="zh-CN"/>
        </w:rPr>
        <w:t>山東省文物考古研究院編著的《山東館藏文物精品大系·青銅器卷》</w:t>
      </w:r>
      <w:r>
        <w:rPr>
          <w:rStyle w:val="9"/>
          <w:rFonts w:hint="eastAsia" w:eastAsia="宋体"/>
          <w:lang w:val="en-US" w:eastAsia="zh-CN"/>
        </w:rPr>
        <w:endnoteReference w:id="0"/>
      </w:r>
      <w:r>
        <w:rPr>
          <w:rFonts w:hint="eastAsia" w:eastAsia="宋体"/>
          <w:lang w:val="en-US" w:eastAsia="zh-CN"/>
        </w:rPr>
        <w:t>（以下簡稱《山東銅》），選錄了山東省内各文物單位收藏的夏至秦漢時期的青銅器1343件（套），共結集爲六卷。其中前五卷爲先秦時期的銅器（夏至戰國），爲我們提供了相對高清的銅器器形與銘文圖像，值得注意的是不少有銘銅器爲首次著錄。</w:t>
      </w:r>
    </w:p>
    <w:p w14:paraId="77CBC3CC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eastAsia"/>
          <w:lang w:val="en-US" w:eastAsia="zh-CN"/>
        </w:rPr>
      </w:pPr>
      <w:r>
        <w:rPr>
          <w:rFonts w:hint="eastAsia" w:eastAsia="宋体"/>
          <w:lang w:val="en-US" w:eastAsia="zh-CN"/>
        </w:rPr>
        <w:t>爲了方便《山東銅》的使用，我們試將《山東銅》著錄的350餘件（套）有銘商周銅器（前五卷）與吳鎮烽先生的《金文通鑒》電子資料庫（以下簡稱《通鑒》）進行對照，製作一份著錄對照表，並對</w:t>
      </w:r>
      <w:r>
        <w:rPr>
          <w:rFonts w:hint="eastAsia"/>
          <w:lang w:val="en-US" w:eastAsia="zh-CN"/>
        </w:rPr>
        <w:t>部分新見銅器銘文進行選介，以供學界參考。小文謬誤之處，亦祈請方家賜正。（注：表格篇幅較長，請點擊鏈接直接下載文檔）</w:t>
      </w:r>
    </w:p>
    <w:p w14:paraId="0F562FBF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eastAsia"/>
          <w:lang w:val="en-US" w:eastAsia="zh-CN"/>
        </w:rPr>
      </w:pPr>
    </w:p>
    <w:p w14:paraId="329565E8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以下是新見銅器銘文内容選介，序號即著錄表表頭編號：</w:t>
      </w:r>
    </w:p>
    <w:p w14:paraId="236FCE1B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11.亞</w:t>
      </w:r>
      <w:r>
        <w:drawing>
          <wp:inline distT="0" distB="0" distL="114300" distR="114300">
            <wp:extent cx="148590" cy="203200"/>
            <wp:effectExtent l="0" t="0" r="3810" b="1016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48590" cy="20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鼎</w:t>
      </w:r>
    </w:p>
    <w:p w14:paraId="3E8502E8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</w:pPr>
      <w:r>
        <w:drawing>
          <wp:inline distT="0" distB="0" distL="114300" distR="114300">
            <wp:extent cx="2421890" cy="1080135"/>
            <wp:effectExtent l="0" t="0" r="1270" b="1905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421890" cy="1080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9C12EE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《山東銅》頁數：1.073-075</w:t>
      </w:r>
    </w:p>
    <w:p w14:paraId="51C5A1DF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釋文：亞</w:t>
      </w:r>
      <w:r>
        <w:drawing>
          <wp:inline distT="0" distB="0" distL="114300" distR="114300">
            <wp:extent cx="158115" cy="215900"/>
            <wp:effectExtent l="0" t="0" r="9525" b="1270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58115" cy="21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。</w:t>
      </w:r>
    </w:p>
    <w:p w14:paraId="6E42139D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“亞”字框内作“</w:t>
      </w:r>
      <w:r>
        <w:drawing>
          <wp:inline distT="0" distB="0" distL="114300" distR="114300">
            <wp:extent cx="158115" cy="215900"/>
            <wp:effectExtent l="0" t="0" r="9525" b="1270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58115" cy="21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”，字不識，或視爲一字，或視爲“</w:t>
      </w:r>
      <w:r>
        <w:drawing>
          <wp:inline distT="0" distB="0" distL="114300" distR="114300">
            <wp:extent cx="255905" cy="179705"/>
            <wp:effectExtent l="0" t="0" r="3175" b="3175"/>
            <wp:docPr id="3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 descr="IMG_25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55905" cy="1797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”“</w:t>
      </w:r>
      <w:r>
        <w:drawing>
          <wp:inline distT="0" distB="0" distL="114300" distR="114300">
            <wp:extent cx="243205" cy="179705"/>
            <wp:effectExtent l="0" t="0" r="635" b="3175"/>
            <wp:docPr id="6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" descr="IMG_25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43205" cy="1797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”的複合族氏。“</w:t>
      </w:r>
      <w:r>
        <w:drawing>
          <wp:inline distT="0" distB="0" distL="114300" distR="114300">
            <wp:extent cx="255905" cy="179705"/>
            <wp:effectExtent l="0" t="0" r="3175" b="3175"/>
            <wp:docPr id="7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" descr="IMG_25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55905" cy="1797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”似可釋“不”，“不”作爲族氏名又見於子不爵（《通鑒》07366）。</w:t>
      </w:r>
    </w:p>
    <w:p w14:paraId="47A0502B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eastAsia"/>
        </w:rPr>
      </w:pPr>
      <w:r>
        <w:rPr>
          <w:rFonts w:hint="eastAsia"/>
          <w:lang w:val="en-US" w:eastAsia="zh-CN"/>
        </w:rPr>
        <w:t>27.</w:t>
      </w:r>
      <w:r>
        <w:rPr>
          <w:rFonts w:hint="eastAsia"/>
          <w:lang w:val="en-US" w:eastAsia="zh-CN"/>
        </w:rPr>
        <w:drawing>
          <wp:inline distT="0" distB="0" distL="114300" distR="114300">
            <wp:extent cx="169545" cy="161925"/>
            <wp:effectExtent l="0" t="0" r="13335" b="5715"/>
            <wp:docPr id="8" name="图片 8" descr="媽媽媽媽澳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媽媽媽媽澳門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69545" cy="161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簋</w:t>
      </w:r>
    </w:p>
    <w:p w14:paraId="24FE8424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</w:pPr>
      <w:r>
        <w:drawing>
          <wp:inline distT="0" distB="0" distL="114300" distR="114300">
            <wp:extent cx="1118870" cy="1080135"/>
            <wp:effectExtent l="0" t="0" r="8890" b="1905"/>
            <wp:docPr id="1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118870" cy="1080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B122D6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《山東銅》頁數：1.116</w:t>
      </w:r>
    </w:p>
    <w:p w14:paraId="60764814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eastAsia"/>
          <w:lang w:eastAsia="zh-CN"/>
        </w:rPr>
      </w:pPr>
      <w:r>
        <w:rPr>
          <w:rFonts w:hint="eastAsia"/>
          <w:lang w:val="en-US" w:eastAsia="zh-CN"/>
        </w:rPr>
        <w:t>釋文：</w:t>
      </w:r>
      <w:r>
        <w:drawing>
          <wp:inline distT="0" distB="0" distL="114300" distR="114300">
            <wp:extent cx="218440" cy="179705"/>
            <wp:effectExtent l="0" t="0" r="10160" b="3175"/>
            <wp:docPr id="13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18440" cy="179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drawing>
          <wp:inline distT="0" distB="0" distL="114300" distR="114300">
            <wp:extent cx="169545" cy="161925"/>
            <wp:effectExtent l="0" t="0" r="13335" b="5715"/>
            <wp:docPr id="9" name="图片 9" descr="媽媽媽媽澳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媽媽媽媽澳門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69545" cy="161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）</w:t>
      </w:r>
      <w:r>
        <w:rPr>
          <w:rStyle w:val="9"/>
          <w:rFonts w:hint="eastAsia"/>
          <w:lang w:eastAsia="zh-CN"/>
        </w:rPr>
        <w:endnoteReference w:id="1"/>
      </w:r>
      <w:r>
        <w:rPr>
          <w:rFonts w:hint="eastAsia"/>
          <w:lang w:eastAsia="zh-CN"/>
        </w:rPr>
        <w:t>。</w:t>
      </w:r>
    </w:p>
    <w:p w14:paraId="656380F0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28.戈京冊簋</w:t>
      </w:r>
    </w:p>
    <w:p w14:paraId="38AB92D9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eastAsia"/>
          <w:lang w:eastAsia="zh-CN"/>
        </w:rPr>
      </w:pPr>
      <w:r>
        <w:drawing>
          <wp:inline distT="0" distB="0" distL="114300" distR="114300">
            <wp:extent cx="1292860" cy="1080135"/>
            <wp:effectExtent l="0" t="0" r="2540" b="1905"/>
            <wp:docPr id="15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292860" cy="1080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CBCD4C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《山東銅》頁數：1.117</w:t>
      </w:r>
    </w:p>
    <w:p w14:paraId="34B174CC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釋文：戈京冊。</w:t>
      </w:r>
    </w:p>
    <w:p w14:paraId="51B55994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35.吳爵</w:t>
      </w:r>
    </w:p>
    <w:p w14:paraId="6908C94C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eastAsia"/>
          <w:lang w:eastAsia="zh-CN"/>
        </w:rPr>
      </w:pPr>
      <w:r>
        <w:drawing>
          <wp:inline distT="0" distB="0" distL="114300" distR="114300">
            <wp:extent cx="509270" cy="720090"/>
            <wp:effectExtent l="0" t="0" r="8890" b="11430"/>
            <wp:docPr id="30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8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09270" cy="720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F0477C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《山東銅》頁數：1.130-131</w:t>
      </w:r>
    </w:p>
    <w:p w14:paraId="5337972F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釋文：吳。</w:t>
      </w:r>
    </w:p>
    <w:p w14:paraId="2202B8CC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36.竝己爵</w:t>
      </w:r>
    </w:p>
    <w:p w14:paraId="1AFD50A5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eastAsia"/>
          <w:lang w:eastAsia="zh-CN"/>
        </w:rPr>
      </w:pPr>
      <w:r>
        <w:drawing>
          <wp:inline distT="0" distB="0" distL="114300" distR="114300">
            <wp:extent cx="582930" cy="1080135"/>
            <wp:effectExtent l="0" t="0" r="11430" b="1905"/>
            <wp:docPr id="17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0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82930" cy="1080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C4B06A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《山東銅》頁數：1.132</w:t>
      </w:r>
    </w:p>
    <w:p w14:paraId="3022B51F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釋文：己竝。</w:t>
      </w:r>
    </w:p>
    <w:p w14:paraId="59D9C6E9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39.冉*辛爵</w:t>
      </w:r>
    </w:p>
    <w:p w14:paraId="3F422DF5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eastAsia"/>
          <w:lang w:eastAsia="zh-CN"/>
        </w:rPr>
      </w:pPr>
      <w:r>
        <w:drawing>
          <wp:inline distT="0" distB="0" distL="114300" distR="114300">
            <wp:extent cx="593090" cy="1080135"/>
            <wp:effectExtent l="0" t="0" r="1270" b="1905"/>
            <wp:docPr id="31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1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3090" cy="1080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EF6E9A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《山東銅》頁數：136-137</w:t>
      </w:r>
    </w:p>
    <w:p w14:paraId="7DBCB6E7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釋文：辛</w:t>
      </w:r>
      <w:r>
        <w:drawing>
          <wp:inline distT="0" distB="0" distL="114300" distR="114300">
            <wp:extent cx="195580" cy="179705"/>
            <wp:effectExtent l="0" t="0" r="2540" b="3175"/>
            <wp:docPr id="32" name="图片 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" descr="IMG_256"/>
                    <pic:cNvPicPr>
                      <a:picLocks noChangeAspect="1"/>
                    </pic:cNvPicPr>
                  </pic:nvPicPr>
                  <pic:blipFill>
                    <a:blip r:embed="rId18"/>
                    <a:srcRect l="1848"/>
                    <a:stretch>
                      <a:fillRect/>
                    </a:stretch>
                  </pic:blipFill>
                  <pic:spPr>
                    <a:xfrm>
                      <a:off x="0" y="0"/>
                      <a:ext cx="195580" cy="1797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冉*）。</w:t>
      </w:r>
    </w:p>
    <w:p w14:paraId="4C306592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44.屰癸爵</w:t>
      </w:r>
    </w:p>
    <w:p w14:paraId="40C893DE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eastAsia"/>
          <w:lang w:eastAsia="zh-CN"/>
        </w:rPr>
      </w:pPr>
      <w:r>
        <w:drawing>
          <wp:inline distT="0" distB="0" distL="114300" distR="114300">
            <wp:extent cx="466725" cy="1080135"/>
            <wp:effectExtent l="0" t="0" r="5715" b="1905"/>
            <wp:docPr id="33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17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66725" cy="1080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2C47BD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《山東銅》頁數：1.146-147</w:t>
      </w:r>
    </w:p>
    <w:p w14:paraId="224BF370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釋文：癸屰。</w:t>
      </w:r>
    </w:p>
    <w:p w14:paraId="0EF0DCD5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45.史爵</w:t>
      </w:r>
    </w:p>
    <w:p w14:paraId="32FDE9F5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eastAsia"/>
          <w:lang w:eastAsia="zh-CN"/>
        </w:rPr>
      </w:pPr>
      <w:r>
        <w:drawing>
          <wp:inline distT="0" distB="0" distL="114300" distR="114300">
            <wp:extent cx="336550" cy="1080135"/>
            <wp:effectExtent l="0" t="0" r="13970" b="1905"/>
            <wp:docPr id="35" name="图片 4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4" descr="IMG_256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36550" cy="10801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90E4933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《山東銅》頁數：1.148-149</w:t>
      </w:r>
    </w:p>
    <w:p w14:paraId="64D2D5D1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釋文：史。</w:t>
      </w:r>
    </w:p>
    <w:p w14:paraId="5CEBBCF4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47.舉禹祖辛爵</w:t>
      </w:r>
    </w:p>
    <w:p w14:paraId="2C503FCE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eastAsia"/>
          <w:lang w:eastAsia="zh-CN"/>
        </w:rPr>
      </w:pPr>
      <w:r>
        <w:drawing>
          <wp:inline distT="0" distB="0" distL="114300" distR="114300">
            <wp:extent cx="1003935" cy="1800225"/>
            <wp:effectExtent l="0" t="0" r="1905" b="13335"/>
            <wp:docPr id="36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20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003935" cy="180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55295E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《山東銅》頁數：1.152-153</w:t>
      </w:r>
    </w:p>
    <w:p w14:paraId="22A96423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釋文：</w:t>
      </w:r>
      <w:r>
        <w:drawing>
          <wp:inline distT="0" distB="0" distL="114300" distR="114300">
            <wp:extent cx="179705" cy="179705"/>
            <wp:effectExtent l="0" t="0" r="3175" b="3175"/>
            <wp:docPr id="38" name="图片 6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6" descr="IMG_256"/>
                    <pic:cNvPicPr>
                      <a:picLocks noChangeAspect="1"/>
                    </pic:cNvPicPr>
                  </pic:nvPicPr>
                  <pic:blipFill>
                    <a:blip r:embed="rId22">
                      <a:extLst>
                        <a:ext uri="{96DAC541-7B7A-43D3-8B79-37D633B846F1}">
                          <asvg:svgBlip xmlns:asvg="http://schemas.microsoft.com/office/drawing/2016/SVG/main" r:embed="rId2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9705" cy="1797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舉）禹祖辛</w:t>
      </w:r>
      <w:r>
        <w:drawing>
          <wp:inline distT="0" distB="0" distL="114300" distR="114300">
            <wp:extent cx="197485" cy="215900"/>
            <wp:effectExtent l="0" t="0" r="635" b="12700"/>
            <wp:docPr id="37" name="图片 5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5" descr="IMG_256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97485" cy="2159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。</w:t>
      </w:r>
    </w:p>
    <w:p w14:paraId="1327CE3D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該器與同遺址所出土的舉禹祖辛卣（《通鑒》13077）、舉禹祖辛罍（《通鑒》13798）銘文相同，另有一部分銅器銘文中的“</w:t>
      </w:r>
      <w:r>
        <w:drawing>
          <wp:inline distT="0" distB="0" distL="114300" distR="114300">
            <wp:extent cx="197485" cy="215900"/>
            <wp:effectExtent l="0" t="0" r="635" b="12700"/>
            <wp:docPr id="39" name="图片 5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5" descr="IMG_256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97485" cy="2159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”字外部加有“亞”字框，如舉禹祖辛鼎（《通鑒》01497）、舉禹祖辛卣（《通鑒》13076）等。</w:t>
      </w:r>
    </w:p>
    <w:p w14:paraId="5688149D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49.</w:t>
      </w:r>
      <w:r>
        <w:drawing>
          <wp:inline distT="0" distB="0" distL="114300" distR="114300">
            <wp:extent cx="179705" cy="179705"/>
            <wp:effectExtent l="0" t="0" r="3175" b="3175"/>
            <wp:docPr id="43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7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79705" cy="179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爵</w:t>
      </w:r>
    </w:p>
    <w:p w14:paraId="03671929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eastAsia"/>
          <w:lang w:eastAsia="zh-CN"/>
        </w:rPr>
      </w:pPr>
      <w:r>
        <w:drawing>
          <wp:inline distT="0" distB="0" distL="114300" distR="114300">
            <wp:extent cx="381635" cy="720090"/>
            <wp:effectExtent l="0" t="0" r="14605" b="11430"/>
            <wp:docPr id="41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22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81635" cy="720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5CFB9D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《山東銅》頁數：1.156-157</w:t>
      </w:r>
    </w:p>
    <w:p w14:paraId="311B0DA6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釋文：</w:t>
      </w:r>
      <w:r>
        <w:drawing>
          <wp:inline distT="0" distB="0" distL="114300" distR="114300">
            <wp:extent cx="179705" cy="179705"/>
            <wp:effectExtent l="0" t="0" r="3175" b="3175"/>
            <wp:docPr id="42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7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79705" cy="179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圍</w:t>
      </w:r>
      <w:r>
        <w:rPr>
          <w:rFonts w:hint="eastAsia"/>
          <w:lang w:eastAsia="zh-CN"/>
        </w:rPr>
        <w:t>）</w:t>
      </w:r>
      <w:r>
        <w:rPr>
          <w:rFonts w:hint="eastAsia"/>
          <w:lang w:val="en-US" w:eastAsia="zh-CN"/>
        </w:rPr>
        <w:t>。</w:t>
      </w:r>
    </w:p>
    <w:p w14:paraId="59773D6E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60.京觚</w:t>
      </w:r>
    </w:p>
    <w:p w14:paraId="4C2B0929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eastAsia"/>
          <w:lang w:eastAsia="zh-CN"/>
        </w:rPr>
      </w:pPr>
      <w:r>
        <w:drawing>
          <wp:inline distT="0" distB="0" distL="114300" distR="114300">
            <wp:extent cx="612140" cy="720090"/>
            <wp:effectExtent l="0" t="0" r="12700" b="11430"/>
            <wp:docPr id="44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26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12140" cy="720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1920B1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《山東銅》頁數：1.175</w:t>
      </w:r>
    </w:p>
    <w:p w14:paraId="68DEFC37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釋文：京。</w:t>
      </w:r>
    </w:p>
    <w:p w14:paraId="39DF26C3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63.觚</w:t>
      </w:r>
    </w:p>
    <w:p w14:paraId="7EE5A941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eastAsia"/>
          <w:lang w:eastAsia="zh-CN"/>
        </w:rPr>
      </w:pPr>
      <w:r>
        <w:drawing>
          <wp:inline distT="0" distB="0" distL="114300" distR="114300">
            <wp:extent cx="1262380" cy="1619885"/>
            <wp:effectExtent l="0" t="0" r="2540" b="10795"/>
            <wp:docPr id="45" name="图片 8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8" descr="IMG_256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262380" cy="16198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ACC6FE1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《山東銅》頁數：1.179</w:t>
      </w:r>
    </w:p>
    <w:p w14:paraId="1426EB41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釋文：子工父己。</w:t>
      </w:r>
    </w:p>
    <w:p w14:paraId="676261FE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65.串*觶</w:t>
      </w:r>
    </w:p>
    <w:p w14:paraId="7EFBA3F2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eastAsia"/>
          <w:lang w:eastAsia="zh-CN"/>
        </w:rPr>
      </w:pPr>
      <w:r>
        <w:drawing>
          <wp:inline distT="0" distB="0" distL="114300" distR="114300">
            <wp:extent cx="697230" cy="720090"/>
            <wp:effectExtent l="0" t="0" r="3810" b="11430"/>
            <wp:docPr id="46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28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97230" cy="720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5FFC88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《山東銅》頁數：1.189</w:t>
      </w:r>
    </w:p>
    <w:p w14:paraId="2D67397C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釋文：串*。</w:t>
      </w:r>
    </w:p>
    <w:p w14:paraId="1198DFA3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68.亞</w:t>
      </w:r>
      <w:r>
        <w:rPr>
          <w:rFonts w:hint="eastAsia"/>
          <w:lang w:val="en-US" w:eastAsia="zh-CN"/>
        </w:rPr>
        <w:drawing>
          <wp:inline distT="0" distB="0" distL="114300" distR="114300">
            <wp:extent cx="147320" cy="136525"/>
            <wp:effectExtent l="0" t="0" r="5080" b="635"/>
            <wp:docPr id="47" name="图片 47" descr="子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 descr="子山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47320" cy="13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觶</w:t>
      </w:r>
    </w:p>
    <w:p w14:paraId="5C81FC21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eastAsia"/>
          <w:lang w:eastAsia="zh-CN"/>
        </w:rPr>
      </w:pPr>
      <w:r>
        <w:drawing>
          <wp:inline distT="0" distB="0" distL="114300" distR="114300">
            <wp:extent cx="763905" cy="720090"/>
            <wp:effectExtent l="0" t="0" r="13335" b="11430"/>
            <wp:docPr id="49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31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763905" cy="720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9EE2E2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《山東銅》頁數：1.192-193</w:t>
      </w:r>
    </w:p>
    <w:p w14:paraId="6CD0594A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釋文：亞</w:t>
      </w:r>
      <w:r>
        <w:rPr>
          <w:rFonts w:hint="eastAsia"/>
          <w:lang w:val="en-US" w:eastAsia="zh-CN"/>
        </w:rPr>
        <w:drawing>
          <wp:inline distT="0" distB="0" distL="114300" distR="114300">
            <wp:extent cx="147320" cy="136525"/>
            <wp:effectExtent l="0" t="0" r="5080" b="635"/>
            <wp:docPr id="48" name="图片 48" descr="子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 descr="子山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47320" cy="13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。</w:t>
      </w:r>
    </w:p>
    <w:p w14:paraId="29BEA688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“</w:t>
      </w:r>
      <w:r>
        <w:rPr>
          <w:rFonts w:hint="eastAsia"/>
          <w:lang w:val="en-US" w:eastAsia="zh-CN"/>
        </w:rPr>
        <w:drawing>
          <wp:inline distT="0" distB="0" distL="114300" distR="114300">
            <wp:extent cx="147320" cy="136525"/>
            <wp:effectExtent l="0" t="0" r="5080" b="635"/>
            <wp:docPr id="50" name="图片 50" descr="子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 descr="子山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47320" cy="13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”作爲地名或族氏名見於甲骨，參《新甲骨文編》“</w:t>
      </w:r>
      <w:r>
        <w:rPr>
          <w:rFonts w:hint="eastAsia"/>
          <w:lang w:val="en-US" w:eastAsia="zh-CN"/>
        </w:rPr>
        <w:drawing>
          <wp:inline distT="0" distB="0" distL="114300" distR="114300">
            <wp:extent cx="147320" cy="136525"/>
            <wp:effectExtent l="0" t="0" r="5080" b="635"/>
            <wp:docPr id="51" name="图片 51" descr="子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 descr="子山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47320" cy="13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”字頭</w:t>
      </w:r>
      <w:r>
        <w:rPr>
          <w:rStyle w:val="9"/>
          <w:rFonts w:hint="eastAsia"/>
          <w:lang w:val="en-US" w:eastAsia="zh-CN"/>
        </w:rPr>
        <w:endnoteReference w:id="2"/>
      </w:r>
      <w:r>
        <w:rPr>
          <w:rFonts w:hint="eastAsia"/>
          <w:lang w:val="en-US" w:eastAsia="zh-CN"/>
        </w:rPr>
        <w:t>。</w:t>
      </w:r>
    </w:p>
    <w:p w14:paraId="5F36785F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74.巫尊</w:t>
      </w:r>
    </w:p>
    <w:p w14:paraId="699A0232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eastAsia"/>
          <w:lang w:eastAsia="zh-CN"/>
        </w:rPr>
      </w:pPr>
      <w:r>
        <w:drawing>
          <wp:inline distT="0" distB="0" distL="114300" distR="114300">
            <wp:extent cx="686435" cy="720090"/>
            <wp:effectExtent l="0" t="0" r="14605" b="11430"/>
            <wp:docPr id="52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34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86435" cy="720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783173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《山東銅》頁數：1.206</w:t>
      </w:r>
    </w:p>
    <w:p w14:paraId="6F8EFFAF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釋文：巫。</w:t>
      </w:r>
    </w:p>
    <w:p w14:paraId="46009532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78.弔龜卣</w:t>
      </w:r>
    </w:p>
    <w:p w14:paraId="789E3C27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eastAsia"/>
          <w:lang w:eastAsia="zh-CN"/>
        </w:rPr>
      </w:pPr>
      <w:r>
        <w:drawing>
          <wp:inline distT="0" distB="0" distL="114300" distR="114300">
            <wp:extent cx="1242695" cy="1440180"/>
            <wp:effectExtent l="0" t="0" r="6985" b="7620"/>
            <wp:docPr id="54" name="图片 9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9" descr="IMG_256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242695" cy="14401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379CB83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《山東銅》頁數：1.211</w:t>
      </w:r>
    </w:p>
    <w:p w14:paraId="3CFDB16B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釋文：弔</w:t>
      </w:r>
      <w:r>
        <w:rPr>
          <w:rStyle w:val="9"/>
          <w:rFonts w:hint="eastAsia"/>
          <w:lang w:val="en-US" w:eastAsia="zh-CN"/>
        </w:rPr>
        <w:endnoteReference w:id="3"/>
      </w:r>
      <w:r>
        <w:rPr>
          <w:rFonts w:hint="eastAsia"/>
          <w:lang w:val="en-US" w:eastAsia="zh-CN"/>
        </w:rPr>
        <w:t>龜。</w:t>
      </w:r>
    </w:p>
    <w:p w14:paraId="62CB2367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80.亞弔龜卣</w:t>
      </w:r>
    </w:p>
    <w:p w14:paraId="118D2239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eastAsia"/>
          <w:lang w:eastAsia="zh-CN"/>
        </w:rPr>
      </w:pPr>
      <w:r>
        <w:drawing>
          <wp:inline distT="0" distB="0" distL="114300" distR="114300">
            <wp:extent cx="1911985" cy="1080135"/>
            <wp:effectExtent l="0" t="0" r="8255" b="1905"/>
            <wp:docPr id="55" name="图片 10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10" descr="IMG_256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911985" cy="10801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46F2C6B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《山東銅》頁數：1.214-215</w:t>
      </w:r>
    </w:p>
    <w:p w14:paraId="682F040E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釋文：器銘：弔龜。蓋銘：亞。</w:t>
      </w:r>
    </w:p>
    <w:p w14:paraId="6B6E4F1A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159.叔緐簋</w:t>
      </w:r>
    </w:p>
    <w:p w14:paraId="1DCCD7CC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</w:pPr>
      <w:r>
        <w:drawing>
          <wp:inline distT="0" distB="0" distL="114300" distR="114300">
            <wp:extent cx="1096010" cy="1800225"/>
            <wp:effectExtent l="0" t="0" r="1270" b="13335"/>
            <wp:docPr id="159" name="图片 8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" name="图片 8" descr="IMG_256"/>
                    <pic:cNvPicPr>
                      <a:picLocks noChangeAspect="1"/>
                    </pic:cNvPicPr>
                  </pic:nvPicPr>
                  <pic:blipFill>
                    <a:blip r:embed="rId35"/>
                    <a:srcRect l="17708" t="18769"/>
                    <a:stretch>
                      <a:fillRect/>
                    </a:stretch>
                  </pic:blipFill>
                  <pic:spPr>
                    <a:xfrm>
                      <a:off x="0" y="0"/>
                      <a:ext cx="1096010" cy="18002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871855" cy="1800225"/>
            <wp:effectExtent l="0" t="0" r="12065" b="13335"/>
            <wp:docPr id="8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图片 1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871855" cy="180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1106170" cy="1800225"/>
            <wp:effectExtent l="0" t="0" r="6350" b="13335"/>
            <wp:docPr id="16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" descr="IMG_256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106170" cy="18002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F213F3D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《山東銅》頁數：2.148-150</w:t>
      </w:r>
    </w:p>
    <w:p w14:paraId="7CFCE33B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釋文：白（伯）應父易（賜）弔（叔）緐（繁）金，用乍（作）寶𣪘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簋）。</w:t>
      </w:r>
    </w:p>
    <w:p w14:paraId="3BD04EBE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“弔（叔）”後一字，左器作“</w:t>
      </w:r>
      <w:r>
        <w:drawing>
          <wp:inline distT="0" distB="0" distL="114300" distR="114300">
            <wp:extent cx="120650" cy="252095"/>
            <wp:effectExtent l="0" t="0" r="1270" b="6985"/>
            <wp:docPr id="18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2" descr="IMG_256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20650" cy="2520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”，右器作“</w:t>
      </w:r>
      <w:r>
        <w:drawing>
          <wp:inline distT="0" distB="0" distL="114300" distR="114300">
            <wp:extent cx="203835" cy="252095"/>
            <wp:effectExtent l="0" t="0" r="9525" b="6985"/>
            <wp:docPr id="19" name="图片 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3" descr="IMG_256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203835" cy="2520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”即“緐”字，則可知“</w:t>
      </w:r>
      <w:r>
        <w:drawing>
          <wp:inline distT="0" distB="0" distL="114300" distR="114300">
            <wp:extent cx="120650" cy="252095"/>
            <wp:effectExtent l="0" t="0" r="1270" b="6985"/>
            <wp:docPr id="20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" descr="IMG_256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20650" cy="2520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”爲“緐”之訛字而近似於“索”。</w:t>
      </w:r>
    </w:p>
    <w:p w14:paraId="5D4B028E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178.鑄叔</w:t>
      </w:r>
      <w:r>
        <w:drawing>
          <wp:inline distT="0" distB="0" distL="114300" distR="114300">
            <wp:extent cx="179705" cy="179705"/>
            <wp:effectExtent l="0" t="0" r="3175" b="3175"/>
            <wp:docPr id="57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9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79705" cy="179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zh-CN"/>
        </w:rPr>
        <w:t>簠</w:t>
      </w:r>
    </w:p>
    <w:p w14:paraId="00D72290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</w:pPr>
      <w:r>
        <w:drawing>
          <wp:inline distT="0" distB="0" distL="114300" distR="114300">
            <wp:extent cx="1781810" cy="1620520"/>
            <wp:effectExtent l="0" t="0" r="1270" b="10160"/>
            <wp:docPr id="9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图片 3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781810" cy="1620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2077720" cy="1619885"/>
            <wp:effectExtent l="0" t="0" r="10160" b="10795"/>
            <wp:docPr id="58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1" descr="IMG_256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2077720" cy="16198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4CA6322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《山東銅》頁數：2.192</w:t>
      </w:r>
    </w:p>
    <w:p w14:paraId="3744A28C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釋文：</w:t>
      </w:r>
      <w:r>
        <w:rPr>
          <w:rFonts w:hint="eastAsia"/>
          <w:lang w:eastAsia="zh-CN"/>
        </w:rPr>
        <w:drawing>
          <wp:inline distT="0" distB="0" distL="114300" distR="114300">
            <wp:extent cx="158115" cy="136525"/>
            <wp:effectExtent l="0" t="0" r="9525" b="635"/>
            <wp:docPr id="177" name="图片 177" descr="鑄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" name="图片 177" descr="鑄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58115" cy="13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鑄）弔（叔）</w:t>
      </w:r>
      <w:r>
        <w:drawing>
          <wp:inline distT="0" distB="0" distL="114300" distR="114300">
            <wp:extent cx="161925" cy="161925"/>
            <wp:effectExtent l="0" t="0" r="5715" b="5715"/>
            <wp:docPr id="161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" name="图片 9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乍（作）寶</w:t>
      </w:r>
      <w:r>
        <w:rPr>
          <w:rFonts w:hint="eastAsia"/>
          <w:lang w:val="en-US" w:eastAsia="zh-CN"/>
        </w:rPr>
        <w:drawing>
          <wp:inline distT="0" distB="0" distL="114300" distR="114300">
            <wp:extent cx="149225" cy="144145"/>
            <wp:effectExtent l="0" t="0" r="3175" b="8255"/>
            <wp:docPr id="178" name="图片 178" descr="甫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" name="图片 178" descr="甫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149225" cy="144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（瑚），</w:t>
      </w:r>
      <w:r>
        <w:rPr>
          <w:rFonts w:hint="eastAsia"/>
        </w:rPr>
        <w:t>其</w:t>
      </w:r>
      <w:r>
        <w:rPr>
          <w:rFonts w:hint="eastAsia"/>
          <w:lang w:val="en-US" w:eastAsia="zh-CN"/>
        </w:rPr>
        <w:t>永寶用。</w:t>
      </w:r>
    </w:p>
    <w:p w14:paraId="1E5FFDAB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186.亞明疑爵</w:t>
      </w:r>
    </w:p>
    <w:p w14:paraId="70DF8C60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</w:pPr>
      <w:r>
        <w:drawing>
          <wp:inline distT="0" distB="0" distL="114300" distR="114300">
            <wp:extent cx="810260" cy="1440180"/>
            <wp:effectExtent l="0" t="0" r="12700" b="7620"/>
            <wp:docPr id="95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图片 8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810260" cy="1440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A44F7A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《山東銅》頁數：2.206</w:t>
      </w:r>
    </w:p>
    <w:p w14:paraId="1AEE756C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釋文：亞明𠤕（疑）。</w:t>
      </w:r>
    </w:p>
    <w:p w14:paraId="4274F0D9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“亞明”族氏在銅器銘文中又見於亞明鼎（《通鑒》00596）、明亞乙鼎（《通鑒》00956）。</w:t>
      </w:r>
    </w:p>
    <w:p w14:paraId="64CE878C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221.應壺</w:t>
      </w:r>
    </w:p>
    <w:p w14:paraId="45AF596E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</w:pPr>
      <w:r>
        <w:drawing>
          <wp:inline distT="0" distB="0" distL="114300" distR="114300">
            <wp:extent cx="1473200" cy="1800225"/>
            <wp:effectExtent l="0" t="0" r="5080" b="13335"/>
            <wp:docPr id="164" name="图片 1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" name="图片 12" descr="IMG_256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473200" cy="18002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076960" cy="1800225"/>
            <wp:effectExtent l="0" t="0" r="5080" b="13335"/>
            <wp:docPr id="100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图片 13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076960" cy="180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D9D41A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《山東銅》頁數：2.290</w:t>
      </w:r>
    </w:p>
    <w:p w14:paraId="740D9E0A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釋文：伊白（伯）易（賜）</w:t>
      </w:r>
      <w:r>
        <w:t>䧹</w:t>
      </w:r>
      <w:r>
        <w:rPr>
          <w:rFonts w:hint="eastAsia"/>
          <w:lang w:val="en-US" w:eastAsia="zh-CN"/>
        </w:rPr>
        <w:t>（應）金，乍（作）旅壺。</w:t>
      </w:r>
    </w:p>
    <w:p w14:paraId="2B3048B0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250.懋叔姬鬲</w:t>
      </w:r>
      <w:r>
        <w:rPr>
          <w:rStyle w:val="9"/>
          <w:rFonts w:hint="eastAsia" w:asciiTheme="minorEastAsia" w:hAnsiTheme="minorEastAsia" w:eastAsiaTheme="minorEastAsia" w:cstheme="minorEastAsia"/>
          <w:lang w:val="en-US" w:eastAsia="zh-CN"/>
        </w:rPr>
        <w:endnoteReference w:id="4"/>
      </w:r>
    </w:p>
    <w:p w14:paraId="76BBDBEB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eastAsia"/>
          <w:lang w:eastAsia="zh-CN"/>
        </w:rPr>
      </w:pPr>
      <w:r>
        <w:drawing>
          <wp:inline distT="0" distB="0" distL="114300" distR="114300">
            <wp:extent cx="865505" cy="2160270"/>
            <wp:effectExtent l="0" t="0" r="3175" b="3810"/>
            <wp:docPr id="110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图片 8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865505" cy="2160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2160270" cy="984250"/>
            <wp:effectExtent l="588010" t="0" r="0" b="0"/>
            <wp:docPr id="77" name="图片 77" descr="5771e2e7746477488a6006063ec344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77" descr="5771e2e7746477488a6006063ec34465"/>
                    <pic:cNvPicPr>
                      <a:picLocks noChangeAspect="1"/>
                    </pic:cNvPicPr>
                  </pic:nvPicPr>
                  <pic:blipFill>
                    <a:blip r:embed="rId49"/>
                    <a:srcRect t="19018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2160270" cy="984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2160270" cy="1063625"/>
            <wp:effectExtent l="548640" t="0" r="0" b="0"/>
            <wp:docPr id="76" name="图片 76" descr="94d6fc974edb049f5ed69982167d7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76" descr="94d6fc974edb049f5ed69982167d7162"/>
                    <pic:cNvPicPr>
                      <a:picLocks noChangeAspect="1"/>
                    </pic:cNvPicPr>
                  </pic:nvPicPr>
                  <pic:blipFill>
                    <a:blip r:embed="rId50"/>
                    <a:srcRect t="12487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2160270" cy="1063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21A1F5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《山東銅》頁數：3.161</w:t>
      </w:r>
    </w:p>
    <w:p w14:paraId="2E1CEBEB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釋文：□中（仲）乍（作）懋弔（叔）姬</w:t>
      </w:r>
      <w:r>
        <w:rPr>
          <w:rFonts w:hint="eastAsia"/>
          <w:lang w:val="zh-CN"/>
        </w:rPr>
        <w:drawing>
          <wp:inline distT="0" distB="0" distL="114300" distR="114300">
            <wp:extent cx="142875" cy="136525"/>
            <wp:effectExtent l="0" t="0" r="9525" b="635"/>
            <wp:docPr id="185" name="图片 185" descr="尊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" name="图片 185" descr="尊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142875" cy="13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zh-CN"/>
        </w:rPr>
        <w:t>（尊）</w:t>
      </w:r>
      <w:r>
        <w:rPr>
          <w:rFonts w:hint="eastAsia"/>
          <w:lang w:val="en-US" w:eastAsia="zh-CN"/>
        </w:rPr>
        <w:t>鬲。</w:t>
      </w:r>
    </w:p>
    <w:p w14:paraId="7F4B1824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該器的器主稱作“懋叔姬”，依金文文例“懋”應爲族氏名或國名。金文中類似的用例還見於懋史䌛鼎（《通鑒》01324）、鄭楙叔賓父壺（《通鑒》12320）、齊侯盤（《通鑒》14463）、齊侯匜（《通鑒》14944）、楙大叔弇鋪（《通鑒》30611）、楙子戈（《通鑒》31395）。這些銅器中最早者爲懋史䌛鼎，器形已失，據字形判斷應不晚於西周中期；最晚者爲楙子戈，時代已進入戰國時期。遺憾的是上述銅器均非科學發掘所得，出土地多不可考，故很難判斷這些懋氏是否屬於同族以及是否存在某種聯係。鄭楙叔賓父壺時代爲西周晚期，銘文中有“鄭楙（懋）”之稱，與“鄭”複合的族氏名還有“鄭丼”“鄭虢”等，可見懋氏至少有一支曾在西周晚期在宗周附近生活。齊侯盤、齊侯匜似爲一對器物，器主稱作“楙（懋）姬”，齊侯爲姜姓，則懋姬不會是齊侯的女兒、姊妹或姑姑等同姓之人，大概率爲其妻子或妾室，則“懋”應爲該姬姓女子父家之氏。《通鑒》於齊侯盤“出土時地”處載：“薛氏引《古器物銘》云：‘政和丙申歲皆安丘縣（今山東安丘市）民發地得之。’”據《山東銅》描述懋叔姬鬲出土於諸城市，諸城、安丘兩地毗鄰，懋叔姬與齊侯盤、匜中的懋姬中的懋氏或爲同族，從同姓不婚的角度來看，懋叔姬的“懋”也只能來自於該女子父家。由此可見，春秋時期似乎有一支姬姓懋氏曾在山東東部一帶活動</w:t>
      </w:r>
      <w:r>
        <w:rPr>
          <w:rStyle w:val="9"/>
          <w:rFonts w:hint="eastAsia" w:asciiTheme="minorEastAsia" w:hAnsiTheme="minorEastAsia" w:cstheme="minorEastAsia"/>
          <w:lang w:val="en-US" w:eastAsia="zh-CN"/>
        </w:rPr>
        <w:endnoteReference w:id="5"/>
      </w:r>
      <w:r>
        <w:rPr>
          <w:rFonts w:hint="eastAsia"/>
          <w:lang w:val="en-US" w:eastAsia="zh-CN"/>
        </w:rPr>
        <w:t>。</w:t>
      </w:r>
    </w:p>
    <w:p w14:paraId="05007EB3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268.齊侯敦</w:t>
      </w:r>
      <w:r>
        <w:rPr>
          <w:rStyle w:val="9"/>
          <w:rFonts w:hint="eastAsia" w:asciiTheme="minorEastAsia" w:hAnsiTheme="minorEastAsia" w:eastAsiaTheme="minorEastAsia" w:cstheme="minorEastAsia"/>
          <w:lang w:val="en-US" w:eastAsia="zh-CN"/>
        </w:rPr>
        <w:endnoteReference w:id="6"/>
      </w:r>
    </w:p>
    <w:p w14:paraId="10452BEF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eastAsia"/>
          <w:lang w:eastAsia="zh-CN"/>
        </w:rPr>
      </w:pPr>
      <w:r>
        <w:drawing>
          <wp:inline distT="0" distB="0" distL="114300" distR="114300">
            <wp:extent cx="1808480" cy="2160270"/>
            <wp:effectExtent l="0" t="0" r="5080" b="3810"/>
            <wp:docPr id="6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3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1808480" cy="2160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lang w:eastAsia="zh-CN"/>
        </w:rPr>
        <w:drawing>
          <wp:inline distT="0" distB="0" distL="114300" distR="114300">
            <wp:extent cx="2358390" cy="2160270"/>
            <wp:effectExtent l="0" t="0" r="3810" b="3810"/>
            <wp:docPr id="22" name="图片 22" descr="齊侯鐓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齊侯鐓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2358390" cy="2160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D492E4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《山東銅》頁數：3.264</w:t>
      </w:r>
    </w:p>
    <w:p w14:paraId="5BB67E50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釋文：齊</w:t>
      </w:r>
      <w:r>
        <w:rPr>
          <w:rFonts w:hint="eastAsia"/>
          <w:lang w:val="zh-CN"/>
        </w:rPr>
        <w:drawing>
          <wp:inline distT="0" distB="0" distL="114300" distR="114300">
            <wp:extent cx="158750" cy="144145"/>
            <wp:effectExtent l="0" t="0" r="8890" b="8255"/>
            <wp:docPr id="56" name="图片 56" descr="侯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 descr="侯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158750" cy="144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（侯）乍（作）</w:t>
      </w:r>
      <w:r>
        <w:rPr>
          <w:rFonts w:hint="eastAsia"/>
          <w:lang w:val="zh-CN"/>
        </w:rPr>
        <w:drawing>
          <wp:inline distT="0" distB="0" distL="114300" distR="114300">
            <wp:extent cx="156845" cy="144145"/>
            <wp:effectExtent l="0" t="0" r="10795" b="8255"/>
            <wp:docPr id="62" name="图片 62" descr="朕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62" descr="朕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156845" cy="144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（媵）</w:t>
      </w:r>
      <w:r>
        <w:drawing>
          <wp:inline distT="0" distB="0" distL="114300" distR="114300">
            <wp:extent cx="161925" cy="161925"/>
            <wp:effectExtent l="0" t="0" r="5715" b="5715"/>
            <wp:docPr id="5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1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（𩍂-鮑？）孟姜譱（膳）</w:t>
      </w:r>
      <w:r>
        <w:drawing>
          <wp:inline distT="0" distB="0" distL="114300" distR="114300">
            <wp:extent cx="133350" cy="144145"/>
            <wp:effectExtent l="0" t="0" r="3810" b="8255"/>
            <wp:docPr id="63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8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44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（敦），用</w:t>
      </w:r>
      <w:r>
        <w:rPr>
          <w:rFonts w:hint="eastAsia"/>
        </w:rPr>
        <w:t>𣄨</w:t>
      </w:r>
      <w:r>
        <w:rPr>
          <w:rFonts w:hint="eastAsia"/>
          <w:lang w:val="en-US" w:eastAsia="zh-CN"/>
        </w:rPr>
        <w:t>（祈）</w:t>
      </w:r>
      <w:r>
        <w:rPr>
          <w:rFonts w:hint="eastAsia"/>
          <w:lang w:val="zh-CN"/>
        </w:rPr>
        <w:drawing>
          <wp:inline distT="0" distB="0" distL="114300" distR="114300">
            <wp:extent cx="148590" cy="136525"/>
            <wp:effectExtent l="0" t="0" r="3810" b="635"/>
            <wp:docPr id="65" name="图片 65" descr="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5" descr="眉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148590" cy="13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（眉）</w:t>
      </w:r>
      <w:r>
        <w:rPr>
          <w:rFonts w:hint="eastAsia"/>
          <w:lang w:val="zh-CN"/>
        </w:rPr>
        <w:drawing>
          <wp:inline distT="0" distB="0" distL="114300" distR="114300">
            <wp:extent cx="160020" cy="144145"/>
            <wp:effectExtent l="0" t="0" r="7620" b="8255"/>
            <wp:docPr id="66" name="图片 66" descr="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66" descr="壽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160020" cy="144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（壽），萬年無彊（疆），它=（佗佗）巸=（熙熙），男女無</w:t>
      </w:r>
      <w:r>
        <w:rPr>
          <w:rFonts w:hint="eastAsia"/>
        </w:rPr>
        <w:t>㫷</w:t>
      </w:r>
      <w:r>
        <w:rPr>
          <w:rFonts w:hint="eastAsia"/>
          <w:lang w:val="en-US" w:eastAsia="zh-CN"/>
        </w:rPr>
        <w:t>（期），子孫永</w:t>
      </w:r>
      <w:r>
        <w:rPr>
          <w:rFonts w:hint="eastAsia"/>
          <w:lang w:eastAsia="zh-CN"/>
        </w:rPr>
        <w:t>𠍙</w:t>
      </w:r>
      <w:r>
        <w:rPr>
          <w:rFonts w:hint="eastAsia"/>
          <w:lang w:val="en-US" w:eastAsia="zh-CN"/>
        </w:rPr>
        <w:t>（保）用之。</w:t>
      </w:r>
    </w:p>
    <w:p w14:paraId="68E84D8C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該銘文右側第一列倒數第二字作</w:t>
      </w:r>
      <w:r>
        <w:drawing>
          <wp:inline distT="0" distB="0" distL="114300" distR="114300">
            <wp:extent cx="306705" cy="360045"/>
            <wp:effectExtent l="0" t="0" r="13335" b="5715"/>
            <wp:docPr id="64" name="图片 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3" descr="IMG_256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306705" cy="3600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46075" cy="360045"/>
            <wp:effectExtent l="0" t="0" r="4445" b="5715"/>
            <wp:docPr id="59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2" descr="IMG_256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346075" cy="3600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，</w:t>
      </w:r>
      <w:r>
        <w:rPr>
          <w:rFonts w:hint="eastAsia"/>
          <w:lang w:val="en-US" w:eastAsia="zh-CN"/>
        </w:rPr>
        <w:t>似可隸定爲“</w:t>
      </w:r>
      <w:r>
        <w:drawing>
          <wp:inline distT="0" distB="0" distL="114300" distR="114300">
            <wp:extent cx="161925" cy="161925"/>
            <wp:effectExtent l="0" t="0" r="5715" b="5715"/>
            <wp:docPr id="6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1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”。齊系金文中表示鮑氏的“鮑”字作“</w:t>
      </w:r>
      <w:r>
        <w:drawing>
          <wp:inline distT="0" distB="0" distL="114300" distR="114300">
            <wp:extent cx="146685" cy="252095"/>
            <wp:effectExtent l="0" t="0" r="5715" b="6985"/>
            <wp:docPr id="72" name="图片 4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4" descr="IMG_256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146685" cy="2520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”（𩍂子鎛《通鑒》15828）、“</w:t>
      </w:r>
      <w:r>
        <w:drawing>
          <wp:inline distT="0" distB="0" distL="114300" distR="114300">
            <wp:extent cx="168910" cy="252095"/>
            <wp:effectExtent l="0" t="0" r="13970" b="6985"/>
            <wp:docPr id="73" name="图片 5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5" descr="IMG_256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168910" cy="2520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”（</w:t>
      </w:r>
      <w:r>
        <w:drawing>
          <wp:inline distT="0" distB="0" distL="114300" distR="114300">
            <wp:extent cx="161925" cy="161925"/>
            <wp:effectExtent l="0" t="0" r="5715" b="5715"/>
            <wp:docPr id="7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6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氏鎛《通鑒》15416）等形。“𩍂”“</w:t>
      </w:r>
      <w:r>
        <w:drawing>
          <wp:inline distT="0" distB="0" distL="114300" distR="114300">
            <wp:extent cx="161925" cy="161925"/>
            <wp:effectExtent l="0" t="0" r="5715" b="5715"/>
            <wp:docPr id="7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6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”可分析爲从革、</w:t>
      </w:r>
      <w:r>
        <w:drawing>
          <wp:inline distT="0" distB="0" distL="114300" distR="114300">
            <wp:extent cx="161925" cy="161925"/>
            <wp:effectExtent l="0" t="0" r="5715" b="5715"/>
            <wp:docPr id="8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图片 7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或</w:t>
      </w:r>
      <w:r>
        <w:drawing>
          <wp:inline distT="0" distB="0" distL="114300" distR="114300">
            <wp:extent cx="161925" cy="161925"/>
            <wp:effectExtent l="0" t="0" r="5715" b="5715"/>
            <wp:docPr id="91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图片 8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聲，其聲符即鄔可晶先生所釋“</w:t>
      </w:r>
      <w:r>
        <w:drawing>
          <wp:inline distT="0" distB="0" distL="114300" distR="114300">
            <wp:extent cx="161925" cy="161925"/>
            <wp:effectExtent l="0" t="0" r="5715" b="5715"/>
            <wp:docPr id="97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图片 9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覆</w:t>
      </w:r>
      <w:r>
        <w:rPr>
          <w:rFonts w:hint="eastAsia"/>
          <w:lang w:eastAsia="zh-CN"/>
        </w:rPr>
        <w:t>）</w:t>
      </w:r>
      <w:r>
        <w:rPr>
          <w:rFonts w:hint="eastAsia"/>
          <w:lang w:val="en-US" w:eastAsia="zh-CN"/>
        </w:rPr>
        <w:t>”字，象人趴伏於山坡之形，“</w:t>
      </w:r>
      <w:r>
        <w:drawing>
          <wp:inline distT="0" distB="0" distL="114300" distR="114300">
            <wp:extent cx="161925" cy="161925"/>
            <wp:effectExtent l="0" t="0" r="5715" b="5715"/>
            <wp:docPr id="92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图片 7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”又加注缶聲</w:t>
      </w:r>
      <w:r>
        <w:rPr>
          <w:rStyle w:val="9"/>
          <w:rFonts w:hint="eastAsia"/>
          <w:lang w:val="en-US" w:eastAsia="zh-CN"/>
        </w:rPr>
        <w:endnoteReference w:id="7"/>
      </w:r>
      <w:r>
        <w:rPr>
          <w:rFonts w:hint="eastAsia"/>
          <w:lang w:val="en-US" w:eastAsia="zh-CN"/>
        </w:rPr>
        <w:t>。我們推測“</w:t>
      </w:r>
      <w:r>
        <w:drawing>
          <wp:inline distT="0" distB="0" distL="114300" distR="114300">
            <wp:extent cx="214630" cy="252095"/>
            <wp:effectExtent l="0" t="0" r="13970" b="6985"/>
            <wp:docPr id="93" name="图片 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图片 3" descr="IMG_256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214630" cy="2520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”或即“</w:t>
      </w:r>
      <w:r>
        <w:drawing>
          <wp:inline distT="0" distB="0" distL="114300" distR="114300">
            <wp:extent cx="146685" cy="252095"/>
            <wp:effectExtent l="0" t="0" r="5715" b="6985"/>
            <wp:docPr id="94" name="图片 4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图片 4" descr="IMG_256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146685" cy="2520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”“</w:t>
      </w:r>
      <w:r>
        <w:drawing>
          <wp:inline distT="0" distB="0" distL="114300" distR="114300">
            <wp:extent cx="168910" cy="252095"/>
            <wp:effectExtent l="0" t="0" r="13970" b="6985"/>
            <wp:docPr id="96" name="图片 5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图片 5" descr="IMG_256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168910" cy="2520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”等字之省體，省去了聲符“</w:t>
      </w:r>
      <w:r>
        <w:drawing>
          <wp:inline distT="0" distB="0" distL="114300" distR="114300">
            <wp:extent cx="161925" cy="161925"/>
            <wp:effectExtent l="0" t="0" r="5715" b="5715"/>
            <wp:docPr id="98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9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”中的“</w:t>
      </w:r>
      <w:r>
        <w:drawing>
          <wp:inline distT="0" distB="0" distL="114300" distR="114300">
            <wp:extent cx="161925" cy="161925"/>
            <wp:effectExtent l="0" t="0" r="5715" b="5715"/>
            <wp:docPr id="99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图片 10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”形，這種破壞聲符的省聲情況似可類比“</w:t>
      </w:r>
      <w:r>
        <w:drawing>
          <wp:inline distT="0" distB="0" distL="114300" distR="114300">
            <wp:extent cx="85725" cy="252095"/>
            <wp:effectExtent l="0" t="0" r="5715" b="6985"/>
            <wp:docPr id="101" name="图片 1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图片 11" descr="IMG_256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85725" cy="2520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”（敔簋《通鑒》05171）之於“</w:t>
      </w:r>
      <w:r>
        <w:drawing>
          <wp:inline distT="0" distB="0" distL="114300" distR="114300">
            <wp:extent cx="151130" cy="252095"/>
            <wp:effectExtent l="0" t="0" r="1270" b="6985"/>
            <wp:docPr id="102" name="图片 1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图片 12" descr="IMG_256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151130" cy="2520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”（員鼎《通鑒》02293），“</w:t>
      </w:r>
      <w:r>
        <w:drawing>
          <wp:inline distT="0" distB="0" distL="114300" distR="114300">
            <wp:extent cx="151130" cy="252095"/>
            <wp:effectExtent l="0" t="0" r="1270" b="6985"/>
            <wp:docPr id="103" name="图片 1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图片 12" descr="IMG_256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151130" cy="2520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”本从鼎、</w:t>
      </w:r>
      <w:r>
        <w:drawing>
          <wp:inline distT="0" distB="0" distL="114300" distR="114300">
            <wp:extent cx="161925" cy="161925"/>
            <wp:effectExtent l="0" t="0" r="5715" b="5715"/>
            <wp:docPr id="104" name="图片 1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图片 13" descr="IMG_256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聲</w:t>
      </w:r>
      <w:r>
        <w:rPr>
          <w:rStyle w:val="9"/>
          <w:rFonts w:hint="eastAsia" w:eastAsia="宋体" w:asciiTheme="minorEastAsia" w:hAnsiTheme="minorEastAsia" w:cstheme="minorEastAsia"/>
          <w:lang w:val="en-US" w:eastAsia="zh-CN"/>
        </w:rPr>
        <w:endnoteReference w:id="8"/>
      </w:r>
      <w:r>
        <w:rPr>
          <w:rFonts w:hint="eastAsia"/>
          <w:lang w:val="en-US" w:eastAsia="zh-CN"/>
        </w:rPr>
        <w:t>，而“</w:t>
      </w:r>
      <w:r>
        <w:drawing>
          <wp:inline distT="0" distB="0" distL="114300" distR="114300">
            <wp:extent cx="85725" cy="252095"/>
            <wp:effectExtent l="0" t="0" r="5715" b="6985"/>
            <wp:docPr id="106" name="图片 1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图片 11" descr="IMG_256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85725" cy="2520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”將聲符除肉形外的其他部件全部省去。嘗試分析這類字可以劇烈簡省聲符的原因，大概和它們在金文中的用法較爲固定有關，上述兩例“</w:t>
      </w:r>
      <w:r>
        <w:drawing>
          <wp:inline distT="0" distB="0" distL="114300" distR="114300">
            <wp:extent cx="161925" cy="161925"/>
            <wp:effectExtent l="0" t="0" r="5715" b="5715"/>
            <wp:docPr id="108" name="图片 15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图片 15" descr="IMG_256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”字在原文中的文例都是“</w:t>
      </w:r>
      <w:r>
        <w:rPr>
          <w:rFonts w:hint="default"/>
          <w:lang w:val="en-US" w:eastAsia="zh-CN"/>
        </w:rPr>
        <w:t>~</w:t>
      </w:r>
      <w:r>
        <w:rPr>
          <w:rFonts w:hint="eastAsia"/>
          <w:lang w:val="en-US" w:eastAsia="zh-CN"/>
        </w:rPr>
        <w:t>彝”，而“𩍂”“</w:t>
      </w:r>
      <w:r>
        <w:drawing>
          <wp:inline distT="0" distB="0" distL="114300" distR="114300">
            <wp:extent cx="161925" cy="161925"/>
            <wp:effectExtent l="0" t="0" r="5715" b="5715"/>
            <wp:docPr id="10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图片 6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”等字作爲氏族專名使用，使用場景更爲單一</w:t>
      </w:r>
      <w:r>
        <w:rPr>
          <w:rStyle w:val="9"/>
          <w:rFonts w:hint="eastAsia" w:asciiTheme="minorEastAsia" w:hAnsiTheme="minorEastAsia" w:cstheme="minorEastAsia"/>
          <w:lang w:val="en-US" w:eastAsia="zh-CN"/>
        </w:rPr>
        <w:endnoteReference w:id="9"/>
      </w:r>
      <w:r>
        <w:rPr>
          <w:rFonts w:hint="eastAsia"/>
          <w:lang w:val="en-US" w:eastAsia="zh-CN"/>
        </w:rPr>
        <w:t>。觀察銘文拓片與彩照，可以發現“</w:t>
      </w:r>
      <w:r>
        <w:drawing>
          <wp:inline distT="0" distB="0" distL="114300" distR="114300">
            <wp:extent cx="214630" cy="252095"/>
            <wp:effectExtent l="0" t="0" r="13970" b="6985"/>
            <wp:docPr id="111" name="图片 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图片 3" descr="IMG_256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214630" cy="2520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”字與同行的“</w:t>
      </w:r>
      <w:r>
        <w:rPr>
          <w:rFonts w:hint="eastAsia"/>
        </w:rPr>
        <w:t>𣄨</w:t>
      </w:r>
      <w:r>
        <w:rPr>
          <w:rFonts w:hint="eastAsia"/>
          <w:lang w:val="en-US" w:eastAsia="zh-CN"/>
        </w:rPr>
        <w:t>”“彊”“</w:t>
      </w:r>
      <w:r>
        <w:rPr>
          <w:rFonts w:hint="eastAsia"/>
        </w:rPr>
        <w:t>㫷</w:t>
      </w:r>
      <w:r>
        <w:rPr>
          <w:rFonts w:hint="eastAsia"/>
          <w:lang w:val="en-US" w:eastAsia="zh-CN"/>
        </w:rPr>
        <w:t>”“用”相比，上部幾乎齊平，但下部略高於其他幾字，因此我們也不能排除在“</w:t>
      </w:r>
      <w:r>
        <w:drawing>
          <wp:inline distT="0" distB="0" distL="114300" distR="114300">
            <wp:extent cx="214630" cy="252095"/>
            <wp:effectExtent l="0" t="0" r="13970" b="6985"/>
            <wp:docPr id="112" name="图片 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图片 3" descr="IMG_256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214630" cy="2520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”下方還存在“匋”或“</w:t>
      </w:r>
      <w:r>
        <w:drawing>
          <wp:inline distT="0" distB="0" distL="114300" distR="114300">
            <wp:extent cx="161925" cy="161925"/>
            <wp:effectExtent l="0" t="0" r="5715" b="5715"/>
            <wp:docPr id="113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图片 10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”等形的可能性。春秋之時，鮑氏於齊國地位顯赫，鮑叔牙因擁立齊桓公有功而列爲卿士，至春秋晚期陳氏崛起並逐漸把持齊國朝政，鮑氏仍居高位，《左傳·昭公十年》“陳、鮑方睦”可證。若我們對“</w:t>
      </w:r>
      <w:r>
        <w:drawing>
          <wp:inline distT="0" distB="0" distL="114300" distR="114300">
            <wp:extent cx="214630" cy="252095"/>
            <wp:effectExtent l="0" t="0" r="13970" b="6985"/>
            <wp:docPr id="115" name="图片 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图片 3" descr="IMG_256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214630" cy="2520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”字的分析可信，結合鮑氏在齊國的地位，“</w:t>
      </w:r>
      <w:r>
        <w:drawing>
          <wp:inline distT="0" distB="0" distL="114300" distR="114300">
            <wp:extent cx="161925" cy="161925"/>
            <wp:effectExtent l="0" t="0" r="5715" b="5715"/>
            <wp:docPr id="11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图片 1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孟姜”或即“鮑孟姜”，“</w:t>
      </w:r>
      <w:r>
        <w:drawing>
          <wp:inline distT="0" distB="0" distL="114300" distR="114300">
            <wp:extent cx="161925" cy="161925"/>
            <wp:effectExtent l="0" t="0" r="5715" b="5715"/>
            <wp:docPr id="11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" name="图片 1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鮑</w:t>
      </w:r>
      <w:r>
        <w:rPr>
          <w:rFonts w:hint="eastAsia"/>
          <w:lang w:eastAsia="zh-CN"/>
        </w:rPr>
        <w:t>）</w:t>
      </w:r>
      <w:r>
        <w:rPr>
          <w:rFonts w:hint="eastAsia"/>
          <w:lang w:val="en-US" w:eastAsia="zh-CN"/>
        </w:rPr>
        <w:t>”爲該姜姓女子夫家之氏。該器出土於莒縣閆莊鎮宋家當門村，位於莒國故城遺址城外北部約十公里處，具體出土環境未見記載。《史記·楚世家》載“簡王元年，北伐滅莒”，是莒國於戰國時爲楚所滅，然原莒國疆域並非全部納入楚國版圖之中，《戰國策·齊策》“燕攻齊，取七十餘城，唯莒、即墨不下”，可見齊湣王時莒屬齊邑。齊國自春秋時便不斷擴張領土，先後滅譚、萊等國，莒國北部亦有可能被齊國所占領，若該銅敦出土于墓葬中，似可推估出土地附近有鮑氏采邑。</w:t>
      </w:r>
    </w:p>
    <w:p w14:paraId="7FFBF92C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下面順帶簡單談一下“齊侯四器”的相關問題，相傳四件器物出土於河北易縣，分別爲鼎（《通鑒》02363）、敦（《通鑒》06076）、盤（《通鑒》14518）、匜（《通鑒》14997）各一件，現藏美國大都會美術博物館。四件器物除器物自銘外完全一致，器主稱爲“</w:t>
      </w:r>
      <w:r>
        <w:drawing>
          <wp:inline distT="0" distB="0" distL="114300" distR="114300">
            <wp:extent cx="209550" cy="252095"/>
            <wp:effectExtent l="0" t="0" r="3810" b="6985"/>
            <wp:docPr id="118" name="图片 16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图片 16" descr="IMG_256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209550" cy="2520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49860" cy="252095"/>
            <wp:effectExtent l="0" t="0" r="2540" b="6985"/>
            <wp:docPr id="119" name="图片 17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" name="图片 17" descr="IMG_256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149860" cy="2520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孟姜”，“</w:t>
      </w:r>
      <w:r>
        <w:drawing>
          <wp:inline distT="0" distB="0" distL="114300" distR="114300">
            <wp:extent cx="209550" cy="252095"/>
            <wp:effectExtent l="0" t="0" r="3810" b="6985"/>
            <wp:docPr id="124" name="图片 16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图片 16" descr="IMG_256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209550" cy="2520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49860" cy="252095"/>
            <wp:effectExtent l="0" t="0" r="2540" b="6985"/>
            <wp:docPr id="125" name="图片 17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" name="图片 17" descr="IMG_256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149860" cy="2520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”郭沫若先生曾釋爲“寬（鮮）</w:t>
      </w:r>
      <w:r>
        <w:drawing>
          <wp:inline distT="0" distB="0" distL="114300" distR="114300">
            <wp:extent cx="161925" cy="161925"/>
            <wp:effectExtent l="0" t="0" r="5715" b="5715"/>
            <wp:docPr id="141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" name="图片 29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（虞）”，以其爲該姜姓女子夫家之族</w:t>
      </w:r>
      <w:r>
        <w:rPr>
          <w:rStyle w:val="9"/>
          <w:rFonts w:hint="eastAsia" w:ascii="宋体" w:hAnsi="宋体" w:eastAsia="宋体" w:cs="宋体"/>
          <w:szCs w:val="24"/>
          <w:lang w:val="en-US" w:eastAsia="zh-CN"/>
        </w:rPr>
        <w:endnoteReference w:id="10"/>
      </w:r>
      <w:r>
        <w:rPr>
          <w:rFonts w:hint="eastAsia"/>
          <w:lang w:val="en-US" w:eastAsia="zh-CN"/>
        </w:rPr>
        <w:t>。“</w:t>
      </w:r>
      <w:r>
        <w:drawing>
          <wp:inline distT="0" distB="0" distL="114300" distR="114300">
            <wp:extent cx="209550" cy="252095"/>
            <wp:effectExtent l="0" t="0" r="3810" b="6985"/>
            <wp:docPr id="129" name="图片 16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" name="图片 16" descr="IMG_256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209550" cy="2520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”釋“寬”不確，應改釋爲常見於金文人名用字的“𫴒”，“𫴒”用於人名如“𫴒兒”（𫴒兒鼎《通鑒》02335）、“𫴒車”（𫴒車盤《通鑒》14445）、“𫴒𠭯”（㠱甫人匜《通鑒》14973）。“</w:t>
      </w:r>
      <w:r>
        <w:drawing>
          <wp:inline distT="0" distB="0" distL="114300" distR="114300">
            <wp:extent cx="209550" cy="252095"/>
            <wp:effectExtent l="0" t="0" r="3810" b="6985"/>
            <wp:docPr id="149" name="图片 16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" name="图片 16" descr="IMG_256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209550" cy="2520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”與一般“𫴒”字相比所不同的是，中間所从“鬼”形訛變後與“見”近似，此類“鬼”形訛寫多見於東周文字，如“</w:t>
      </w:r>
      <w:r>
        <w:drawing>
          <wp:inline distT="0" distB="0" distL="114300" distR="114300">
            <wp:extent cx="132715" cy="360045"/>
            <wp:effectExtent l="0" t="0" r="4445" b="5715"/>
            <wp:docPr id="130" name="图片 20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" name="图片 20" descr="IMG_258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132715" cy="3600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（</w:t>
      </w:r>
      <w:r>
        <w:drawing>
          <wp:inline distT="0" distB="0" distL="114300" distR="114300">
            <wp:extent cx="161925" cy="161925"/>
            <wp:effectExtent l="0" t="0" r="5715" b="5715"/>
            <wp:docPr id="132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" name="图片 24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）</w:t>
      </w:r>
      <w:r>
        <w:rPr>
          <w:rFonts w:hint="eastAsia"/>
          <w:lang w:val="en-US" w:eastAsia="zh-CN"/>
        </w:rPr>
        <w:t>”（</w:t>
      </w:r>
      <w:r>
        <w:t>曾侯與鐘</w:t>
      </w:r>
      <w:r>
        <w:rPr>
          <w:rFonts w:hint="eastAsia"/>
          <w:lang w:val="en-US" w:eastAsia="zh-CN"/>
        </w:rPr>
        <w:t>《通鑒》</w:t>
      </w:r>
      <w:r>
        <w:t>21029</w:t>
      </w:r>
      <w:r>
        <w:rPr>
          <w:rFonts w:hint="eastAsia"/>
          <w:lang w:val="en-US" w:eastAsia="zh-CN"/>
        </w:rPr>
        <w:t>）、“</w:t>
      </w:r>
      <w:r>
        <w:drawing>
          <wp:inline distT="0" distB="0" distL="114300" distR="114300">
            <wp:extent cx="145415" cy="252095"/>
            <wp:effectExtent l="0" t="0" r="6985" b="6985"/>
            <wp:docPr id="133" name="图片 25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" name="图片 25" descr="IMG_256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145415" cy="2520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（𩲡）</w:t>
      </w:r>
      <w:r>
        <w:rPr>
          <w:rFonts w:hint="eastAsia"/>
          <w:lang w:val="en-US" w:eastAsia="zh-CN"/>
        </w:rPr>
        <w:t>”（《上博簡貳·魯邦大旱》簡2）等。“清華簡”整理者曾指出“</w:t>
      </w:r>
      <w:r>
        <w:drawing>
          <wp:inline distT="0" distB="0" distL="114300" distR="114300">
            <wp:extent cx="177165" cy="252095"/>
            <wp:effectExtent l="0" t="0" r="5715" b="6985"/>
            <wp:docPr id="140" name="图片 27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图片 27" descr="IMG_256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177165" cy="2520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𡈊）”與《汗簡》古文“</w:t>
      </w:r>
      <w:r>
        <w:drawing>
          <wp:inline distT="0" distB="0" distL="114300" distR="114300">
            <wp:extent cx="218440" cy="252095"/>
            <wp:effectExtent l="0" t="0" r="10160" b="6985"/>
            <wp:docPr id="137" name="图片 26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" name="图片 26" descr="IMG_256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218440" cy="2520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滿</w:t>
      </w:r>
      <w:r>
        <w:rPr>
          <w:rFonts w:hint="eastAsia"/>
          <w:lang w:eastAsia="zh-CN"/>
        </w:rPr>
        <w:t>）</w:t>
      </w:r>
      <w:r>
        <w:rPr>
          <w:rFonts w:hint="eastAsia"/>
          <w:lang w:val="en-US" w:eastAsia="zh-CN"/>
        </w:rPr>
        <w:t>”字相似，實爲“</w:t>
      </w:r>
      <w:r>
        <w:drawing>
          <wp:inline distT="0" distB="0" distL="114300" distR="114300">
            <wp:extent cx="161925" cy="161925"/>
            <wp:effectExtent l="0" t="0" r="5715" b="5715"/>
            <wp:docPr id="146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" name="图片 29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”字之訛</w:t>
      </w:r>
      <w:r>
        <w:rPr>
          <w:rStyle w:val="9"/>
          <w:rFonts w:hint="eastAsia" w:ascii="宋体" w:hAnsi="宋体" w:eastAsia="宋体" w:cs="宋体"/>
          <w:szCs w:val="24"/>
          <w:lang w:val="en-US" w:eastAsia="zh-CN"/>
        </w:rPr>
        <w:endnoteReference w:id="11"/>
      </w:r>
      <w:r>
        <w:rPr>
          <w:rFonts w:hint="eastAsia"/>
          <w:lang w:val="en-US" w:eastAsia="zh-CN"/>
        </w:rPr>
        <w:t>，故“</w:t>
      </w:r>
      <w:r>
        <w:drawing>
          <wp:inline distT="0" distB="0" distL="114300" distR="114300">
            <wp:extent cx="149860" cy="252095"/>
            <wp:effectExtent l="0" t="0" r="2540" b="6985"/>
            <wp:docPr id="135" name="图片 17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" name="图片 17" descr="IMG_256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149860" cy="2520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（</w:t>
      </w:r>
      <w:r>
        <w:drawing>
          <wp:inline distT="0" distB="0" distL="114300" distR="114300">
            <wp:extent cx="161925" cy="161925"/>
            <wp:effectExtent l="0" t="0" r="5715" b="5715"/>
            <wp:docPr id="148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" name="图片 29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）</w:t>
      </w:r>
      <w:r>
        <w:rPr>
          <w:rFonts w:hint="eastAsia"/>
          <w:lang w:val="en-US" w:eastAsia="zh-CN"/>
        </w:rPr>
        <w:t>”字似可與“</w:t>
      </w:r>
      <w:r>
        <w:drawing>
          <wp:inline distT="0" distB="0" distL="114300" distR="114300">
            <wp:extent cx="177165" cy="252095"/>
            <wp:effectExtent l="0" t="0" r="5715" b="6985"/>
            <wp:docPr id="138" name="图片 27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图片 27" descr="IMG_256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177165" cy="2520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”（《清華簡叁·說命中》簡5）、“</w:t>
      </w:r>
      <w:r>
        <w:drawing>
          <wp:inline distT="0" distB="0" distL="114300" distR="114300">
            <wp:extent cx="167005" cy="252095"/>
            <wp:effectExtent l="0" t="0" r="635" b="6985"/>
            <wp:docPr id="139" name="图片 28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" name="图片 28" descr="IMG_256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167005" cy="2520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”（《清華簡拾·四告三》簡1）等字聯係。此外，《清華簡拾·四告三》中的“𡈊”字亦作爲人名使用，因此我們推測“齊侯四器”中的“𫴒</w:t>
      </w:r>
      <w:r>
        <w:drawing>
          <wp:inline distT="0" distB="0" distL="114300" distR="114300">
            <wp:extent cx="161925" cy="161925"/>
            <wp:effectExtent l="0" t="0" r="5715" b="5715"/>
            <wp:docPr id="155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" name="图片 29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”可能並非族氏名或國名，而是女子私名。謝明文先生論及周代金文女子稱謂時，講到有一種特殊的“私名+姓”的格式</w:t>
      </w:r>
      <w:r>
        <w:rPr>
          <w:rStyle w:val="9"/>
          <w:rFonts w:hint="eastAsia" w:ascii="宋体" w:hAnsi="宋体" w:eastAsia="宋体" w:cs="宋体"/>
          <w:szCs w:val="24"/>
          <w:lang w:val="en-US" w:eastAsia="zh-CN"/>
        </w:rPr>
        <w:endnoteReference w:id="12"/>
      </w:r>
      <w:r>
        <w:rPr>
          <w:rFonts w:hint="eastAsia"/>
          <w:lang w:val="en-US" w:eastAsia="zh-CN"/>
        </w:rPr>
        <w:t>，結合前文所述，“𫴒</w:t>
      </w:r>
      <w:r>
        <w:drawing>
          <wp:inline distT="0" distB="0" distL="114300" distR="114300">
            <wp:extent cx="161925" cy="161925"/>
            <wp:effectExtent l="0" t="0" r="5715" b="5715"/>
            <wp:docPr id="156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" name="图片 29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孟姜”或可視作“私名+排行+姓”的格式。值得注意的是，“齊侯四器”中的銅敦與莒縣出土的銅敦在器形上很是相似，銘文字體書寫風格亦接近（見下圖），大致可斷在春秋中期，銘文内容僅在“孟姜”前的稱謂存在區別，據此我們認爲這兩件器物中的“孟姜”應是同一人</w:t>
      </w:r>
      <w:r>
        <w:rPr>
          <w:rStyle w:val="9"/>
          <w:rFonts w:hint="eastAsia" w:ascii="宋体" w:hAnsi="宋体" w:eastAsia="宋体" w:cs="宋体"/>
          <w:szCs w:val="24"/>
          <w:lang w:val="en-US" w:eastAsia="zh-CN"/>
        </w:rPr>
        <w:endnoteReference w:id="13"/>
      </w:r>
      <w:r>
        <w:rPr>
          <w:rFonts w:hint="eastAsia"/>
          <w:lang w:val="en-US" w:eastAsia="zh-CN"/>
        </w:rPr>
        <w:t>。前言“</w:t>
      </w:r>
      <w:r>
        <w:drawing>
          <wp:inline distT="0" distB="0" distL="114300" distR="114300">
            <wp:extent cx="161925" cy="161925"/>
            <wp:effectExtent l="0" t="0" r="5715" b="5715"/>
            <wp:docPr id="15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" name="图片 1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鮑</w:t>
      </w:r>
      <w:r>
        <w:rPr>
          <w:rFonts w:hint="eastAsia"/>
          <w:lang w:eastAsia="zh-CN"/>
        </w:rPr>
        <w:t>）</w:t>
      </w:r>
      <w:r>
        <w:rPr>
          <w:rFonts w:hint="eastAsia"/>
          <w:lang w:val="en-US" w:eastAsia="zh-CN"/>
        </w:rPr>
        <w:t>”爲孟姜夫家之氏，已知孟姜出自齊侯之家，兩件銅敦作爲媵器又不會出現諡號等稱呼，似亦可驗證我們將“𫴒</w:t>
      </w:r>
      <w:r>
        <w:drawing>
          <wp:inline distT="0" distB="0" distL="114300" distR="114300">
            <wp:extent cx="161925" cy="161925"/>
            <wp:effectExtent l="0" t="0" r="5715" b="5715"/>
            <wp:docPr id="157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" name="图片 29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”視爲孟姜私名的判斷</w:t>
      </w:r>
      <w:r>
        <w:rPr>
          <w:rStyle w:val="9"/>
          <w:rFonts w:hint="eastAsia" w:ascii="宋体" w:hAnsi="宋体" w:eastAsia="宋体" w:cs="宋体"/>
          <w:szCs w:val="24"/>
          <w:lang w:val="en-US" w:eastAsia="zh-CN"/>
        </w:rPr>
        <w:endnoteReference w:id="14"/>
      </w:r>
      <w:r>
        <w:rPr>
          <w:rFonts w:hint="eastAsia"/>
          <w:lang w:val="en-US" w:eastAsia="zh-CN"/>
        </w:rPr>
        <w:t>。至於“齊侯四器”出現在河北易縣的原因，大概和戰國時燕將樂毅伐齊有關，當時燕昭王在易水流域築武陽城，是爲燕下都，“齊侯四器”於戰爭中被劫掠俘獲，最終被帶到燕下都（今河北易縣），而非齊國嫁女到燕國所致。</w:t>
      </w:r>
    </w:p>
    <w:p w14:paraId="2E3CDA21">
      <w:pPr>
        <w:pStyle w:val="14"/>
        <w:bidi w:val="0"/>
      </w:pPr>
      <w:r>
        <w:drawing>
          <wp:inline distT="0" distB="0" distL="114300" distR="114300">
            <wp:extent cx="1515745" cy="1080135"/>
            <wp:effectExtent l="0" t="0" r="8255" b="1905"/>
            <wp:docPr id="120" name="图片 18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图片 18" descr="IMG_256"/>
                    <pic:cNvPicPr>
                      <a:picLocks noChangeAspect="1"/>
                    </pic:cNvPicPr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1515745" cy="10801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645920" cy="1080135"/>
            <wp:effectExtent l="0" t="0" r="0" b="1905"/>
            <wp:docPr id="121" name="图片 21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" name="图片 21" descr="IMG_259"/>
                    <pic:cNvPicPr>
                      <a:picLocks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1645920" cy="10801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602740" cy="1703070"/>
            <wp:effectExtent l="0" t="0" r="0" b="0"/>
            <wp:docPr id="123" name="图片 19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" name="图片 19" descr="IMG_257"/>
                    <pic:cNvPicPr>
                      <a:picLocks noChangeAspect="1"/>
                    </pic:cNvPicPr>
                  </pic:nvPicPr>
                  <pic:blipFill>
                    <a:blip r:embed="rId84"/>
                    <a:srcRect t="3245" b="2152"/>
                    <a:stretch>
                      <a:fillRect/>
                    </a:stretch>
                  </pic:blipFill>
                  <pic:spPr>
                    <a:xfrm>
                      <a:off x="0" y="0"/>
                      <a:ext cx="1602740" cy="17030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A5A0B7B">
      <w:pPr>
        <w:pStyle w:val="14"/>
        <w:keepNext w:val="0"/>
        <w:keepLines w:val="0"/>
        <w:pageBreakBefore w:val="0"/>
        <w:widowControl w:val="0"/>
        <w:kinsoku/>
        <w:wordWrap/>
        <w:overflowPunct w:val="0"/>
        <w:topLinePunct/>
        <w:autoSpaceDE w:val="0"/>
        <w:autoSpaceDN w:val="0"/>
        <w:bidi w:val="0"/>
        <w:adjustRightInd w:val="0"/>
        <w:snapToGrid/>
        <w:ind w:left="420" w:firstLine="0" w:firstLineChars="0"/>
        <w:jc w:val="center"/>
        <w:textAlignment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“齊侯四器”銅敦   莒縣出土銅敦   “齊侯四器”銅敦銘文</w:t>
      </w:r>
    </w:p>
    <w:p w14:paraId="2B4BA9C2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279.即咎鈚</w:t>
      </w:r>
    </w:p>
    <w:p w14:paraId="3D3EBD73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</w:pPr>
      <w:r>
        <w:drawing>
          <wp:inline distT="0" distB="0" distL="114300" distR="114300">
            <wp:extent cx="1332865" cy="1440180"/>
            <wp:effectExtent l="0" t="0" r="8255" b="7620"/>
            <wp:docPr id="114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图片 11"/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1332865" cy="1440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26902D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《山東銅》頁數：4.002</w:t>
      </w:r>
    </w:p>
    <w:p w14:paraId="6FE9956B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釋文：</w:t>
      </w:r>
      <w:r>
        <w:drawing>
          <wp:inline distT="0" distB="0" distL="114300" distR="114300">
            <wp:extent cx="161925" cy="161925"/>
            <wp:effectExtent l="0" t="0" r="5715" b="5715"/>
            <wp:docPr id="4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2"/>
                    <pic:cNvPicPr>
                      <a:picLocks noChangeAspect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（麗）季之子即咎乍（作）行比（鈚），㠯（以）征㠯（以）行，萬</w:t>
      </w:r>
      <w:r>
        <w:rPr>
          <w:rFonts w:hint="eastAsia"/>
          <w:lang w:val="zh-CN"/>
        </w:rPr>
        <w:drawing>
          <wp:inline distT="0" distB="0" distL="114300" distR="114300">
            <wp:extent cx="160020" cy="144145"/>
            <wp:effectExtent l="0" t="0" r="7620" b="8255"/>
            <wp:docPr id="34" name="图片 34" descr="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壽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160020" cy="144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（壽）無彊（疆），子=（子子）孫=（孫孫）永寶用。</w:t>
      </w:r>
    </w:p>
    <w:p w14:paraId="4517DE6B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287.京叔盤</w:t>
      </w:r>
    </w:p>
    <w:p w14:paraId="47722AB8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</w:pPr>
      <w:r>
        <w:drawing>
          <wp:inline distT="0" distB="0" distL="114300" distR="114300">
            <wp:extent cx="1181100" cy="1800225"/>
            <wp:effectExtent l="0" t="0" r="7620" b="13335"/>
            <wp:docPr id="61" name="图片 4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4" descr="IMG_256"/>
                    <pic:cNvPicPr>
                      <a:picLocks noChangeAspect="1"/>
                    </pic:cNvPicPr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1181100" cy="18002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500505" cy="1800225"/>
            <wp:effectExtent l="0" t="0" r="8255" b="13335"/>
            <wp:docPr id="166" name="图片 14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" name="图片 14" descr="IMG_256"/>
                    <pic:cNvPicPr>
                      <a:picLocks noChangeAspect="1"/>
                    </pic:cNvPicPr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1500505" cy="18002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0B86721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《山東銅》頁數：4.058-059</w:t>
      </w:r>
    </w:p>
    <w:p w14:paraId="54241FFA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釋文：京弔（叔）乍（作）寶盤，其萬年無彊（疆），子孫永寶用。</w:t>
      </w:r>
    </w:p>
    <w:p w14:paraId="3BF33666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291.薛大司馬匜</w:t>
      </w:r>
    </w:p>
    <w:p w14:paraId="27A4CA60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</w:pPr>
      <w:r>
        <w:drawing>
          <wp:inline distT="0" distB="0" distL="114300" distR="114300">
            <wp:extent cx="1180465" cy="1800225"/>
            <wp:effectExtent l="0" t="0" r="8255" b="13335"/>
            <wp:docPr id="126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图片 21"/>
                    <pic:cNvPicPr>
                      <a:picLocks noChangeAspect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1180465" cy="180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F26C58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《山東銅》頁數：4.079</w:t>
      </w:r>
    </w:p>
    <w:p w14:paraId="672105A6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釋文：</w:t>
      </w:r>
      <w:r>
        <w:drawing>
          <wp:inline distT="0" distB="0" distL="114300" distR="114300">
            <wp:extent cx="161925" cy="161925"/>
            <wp:effectExtent l="0" t="0" r="5715" b="5715"/>
            <wp:docPr id="2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"/>
                    <pic:cNvPicPr>
                      <a:picLocks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薛</w:t>
      </w:r>
      <w:r>
        <w:rPr>
          <w:rFonts w:hint="eastAsia"/>
          <w:lang w:eastAsia="zh-CN"/>
        </w:rPr>
        <w:t>）</w:t>
      </w:r>
      <w:r>
        <w:rPr>
          <w:rFonts w:hint="eastAsia"/>
          <w:lang w:val="en-US" w:eastAsia="zh-CN"/>
        </w:rPr>
        <w:t>大𤔲（司）馬□</w:t>
      </w:r>
      <w:r>
        <w:rPr>
          <w:rFonts w:hint="eastAsia"/>
          <w:lang w:val="zh-CN"/>
        </w:rPr>
        <w:t>弔（叔）</w:t>
      </w:r>
      <w:r>
        <w:rPr>
          <w:rFonts w:hint="eastAsia"/>
          <w:lang w:val="en-US" w:eastAsia="zh-CN"/>
        </w:rPr>
        <w:t>□</w:t>
      </w:r>
      <w:r>
        <w:drawing>
          <wp:inline distT="0" distB="0" distL="114300" distR="114300">
            <wp:extent cx="130175" cy="215900"/>
            <wp:effectExtent l="0" t="0" r="6985" b="12700"/>
            <wp:docPr id="26" name="图片 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3" descr="IMG_256"/>
                    <pic:cNvPicPr>
                      <a:picLocks noChangeAspect="1"/>
                    </pic:cNvPicPr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130175" cy="2159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（竈？-造）□□</w:t>
      </w:r>
      <w:r>
        <w:drawing>
          <wp:inline distT="0" distB="0" distL="114300" distR="114300">
            <wp:extent cx="161925" cy="161925"/>
            <wp:effectExtent l="0" t="0" r="5715" b="5715"/>
            <wp:docPr id="2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4"/>
                    <pic:cNvPicPr>
                      <a:picLocks noChangeAspect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（尊）匜。</w:t>
      </w:r>
    </w:p>
    <w:p w14:paraId="3F2D9F8D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295.齊公子丂匜</w:t>
      </w:r>
    </w:p>
    <w:p w14:paraId="09BB8CD5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</w:pPr>
      <w:r>
        <w:drawing>
          <wp:inline distT="0" distB="0" distL="114300" distR="114300">
            <wp:extent cx="1680210" cy="1800225"/>
            <wp:effectExtent l="0" t="0" r="11430" b="13335"/>
            <wp:docPr id="127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" name="图片 22"/>
                    <pic:cNvPicPr>
                      <a:picLocks noChangeAspect="1"/>
                    </pic:cNvPicPr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1680210" cy="180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74B41C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《山東銅》頁數：4.093</w:t>
      </w:r>
    </w:p>
    <w:p w14:paraId="7FF22C28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釋文：齊公子</w:t>
      </w:r>
      <w:r>
        <w:rPr>
          <w:rFonts w:hint="default"/>
          <w:lang w:val="en-US" w:eastAsia="zh-CN"/>
        </w:rPr>
        <w:t>丂</w:t>
      </w:r>
      <w:r>
        <w:rPr>
          <w:rFonts w:hint="eastAsia"/>
          <w:lang w:val="en-US" w:eastAsia="zh-CN"/>
        </w:rPr>
        <w:t>乍（作）</w:t>
      </w:r>
      <w:r>
        <w:drawing>
          <wp:inline distT="0" distB="0" distL="114300" distR="114300">
            <wp:extent cx="161925" cy="161925"/>
            <wp:effectExtent l="0" t="0" r="5715" b="5715"/>
            <wp:docPr id="2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"/>
                    <pic:cNvPicPr>
                      <a:picLocks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（媵）其子孟姜盥</w:t>
      </w:r>
      <w:r>
        <w:drawing>
          <wp:inline distT="0" distB="0" distL="114300" distR="114300">
            <wp:extent cx="161925" cy="161925"/>
            <wp:effectExtent l="0" t="0" r="5715" b="5715"/>
            <wp:docPr id="2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3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釪），用</w:t>
      </w:r>
      <w:r>
        <w:rPr>
          <w:rFonts w:hint="eastAsia"/>
          <w:lang w:val="zh-CN"/>
        </w:rPr>
        <w:t>旂（</w:t>
      </w:r>
      <w:r>
        <w:rPr>
          <w:rFonts w:hint="eastAsia"/>
          <w:lang w:val="en-US" w:eastAsia="zh-CN"/>
        </w:rPr>
        <w:t>祈）</w:t>
      </w:r>
      <w:r>
        <w:rPr>
          <w:rFonts w:hint="eastAsia"/>
          <w:lang w:val="zh-CN"/>
        </w:rPr>
        <w:t>𬜃（眉）</w:t>
      </w:r>
      <w:r>
        <w:rPr>
          <w:rFonts w:hint="eastAsia"/>
          <w:lang w:val="zh-CN"/>
        </w:rPr>
        <w:drawing>
          <wp:inline distT="0" distB="0" distL="114300" distR="114300">
            <wp:extent cx="151765" cy="136525"/>
            <wp:effectExtent l="0" t="0" r="635" b="635"/>
            <wp:docPr id="24" name="图片 24" descr="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壽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151765" cy="13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zh-CN"/>
        </w:rPr>
        <w:t>（壽）</w:t>
      </w:r>
      <w:r>
        <w:rPr>
          <w:rFonts w:hint="eastAsia"/>
          <w:lang w:val="en-US" w:eastAsia="zh-CN"/>
        </w:rPr>
        <w:t>萬年無彊（疆），</w:t>
      </w:r>
      <w:r>
        <w:rPr>
          <w:rFonts w:hint="eastAsia"/>
          <w:lang w:val="zh-CN"/>
        </w:rPr>
        <w:t>子</w:t>
      </w:r>
      <w:r>
        <w:rPr>
          <w:rFonts w:hint="eastAsia"/>
          <w:lang w:val="en-US" w:eastAsia="zh-CN"/>
        </w:rPr>
        <w:t>=</w:t>
      </w:r>
      <w:r>
        <w:rPr>
          <w:rFonts w:hint="eastAsia"/>
          <w:lang w:val="zh-CN"/>
        </w:rPr>
        <w:t>（子子）孫</w:t>
      </w:r>
      <w:r>
        <w:rPr>
          <w:rFonts w:hint="eastAsia"/>
          <w:lang w:val="en-US" w:eastAsia="zh-CN"/>
        </w:rPr>
        <w:t>=</w:t>
      </w:r>
      <w:r>
        <w:rPr>
          <w:rFonts w:hint="eastAsia"/>
          <w:lang w:val="zh-CN"/>
        </w:rPr>
        <w:t>（孫孫）</w:t>
      </w:r>
      <w:r>
        <w:rPr>
          <w:rFonts w:hint="eastAsia"/>
          <w:lang w:val="en-US" w:eastAsia="zh-CN"/>
        </w:rPr>
        <w:t>永</w:t>
      </w:r>
      <w:r>
        <w:rPr>
          <w:rFonts w:hint="eastAsia"/>
          <w:lang w:eastAsia="zh-CN"/>
        </w:rPr>
        <w:t>𠍙（</w:t>
      </w:r>
      <w:r>
        <w:rPr>
          <w:rFonts w:hint="eastAsia"/>
          <w:lang w:val="en-US" w:eastAsia="zh-CN"/>
        </w:rPr>
        <w:t>保）用之。</w:t>
      </w:r>
    </w:p>
    <w:p w14:paraId="19600357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302.己侯鐘</w:t>
      </w:r>
    </w:p>
    <w:p w14:paraId="028330F9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</w:pPr>
      <w:r>
        <w:drawing>
          <wp:inline distT="0" distB="0" distL="114300" distR="114300">
            <wp:extent cx="492125" cy="1800225"/>
            <wp:effectExtent l="0" t="0" r="10795" b="13335"/>
            <wp:docPr id="142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图片 25"/>
                    <pic:cNvPicPr>
                      <a:picLocks noChangeAspect="1"/>
                    </pic:cNvPicPr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492125" cy="180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646CCA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《山東銅》頁數：4.191</w:t>
      </w:r>
    </w:p>
    <w:p w14:paraId="628153FC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釋文：</w:t>
      </w:r>
      <w:r>
        <w:rPr>
          <w:rFonts w:hint="eastAsia"/>
          <w:lang w:val="zh-CN"/>
        </w:rPr>
        <w:t>己（紀）</w:t>
      </w:r>
      <w:r>
        <w:rPr>
          <w:rFonts w:hint="eastAsia"/>
          <w:lang w:val="zh-CN"/>
        </w:rPr>
        <w:drawing>
          <wp:inline distT="0" distB="0" distL="114300" distR="114300">
            <wp:extent cx="158750" cy="144145"/>
            <wp:effectExtent l="0" t="0" r="8890" b="8255"/>
            <wp:docPr id="206" name="图片 206" descr="侯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" name="图片 206" descr="侯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158750" cy="144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zh-CN"/>
        </w:rPr>
        <w:t>（侯）</w:t>
      </w:r>
      <w:r>
        <w:rPr>
          <w:rFonts w:hint="eastAsia"/>
          <w:lang w:val="en-US" w:eastAsia="zh-CN"/>
        </w:rPr>
        <w:t>乍（作）</w:t>
      </w:r>
      <w:r>
        <w:drawing>
          <wp:inline distT="0" distB="0" distL="114300" distR="114300">
            <wp:extent cx="179705" cy="179705"/>
            <wp:effectExtent l="0" t="0" r="3175" b="3175"/>
            <wp:docPr id="2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"/>
                    <pic:cNvPicPr>
                      <a:picLocks noChangeAspect="1"/>
                    </pic:cNvPicPr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179705" cy="179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（寶）鐘。</w:t>
      </w:r>
    </w:p>
    <w:p w14:paraId="0370C161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315.鐘戈</w:t>
      </w:r>
    </w:p>
    <w:p w14:paraId="1C7AE21E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</w:pPr>
      <w:r>
        <w:drawing>
          <wp:inline distT="0" distB="0" distL="114300" distR="114300">
            <wp:extent cx="419735" cy="720090"/>
            <wp:effectExtent l="0" t="0" r="6985" b="11430"/>
            <wp:docPr id="147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" name="图片 30"/>
                    <pic:cNvPicPr>
                      <a:picLocks noChangeAspect="1"/>
                    </pic:cNvPicPr>
                  </pic:nvPicPr>
                  <pic:blipFill>
                    <a:blip r:embed="rId98"/>
                    <a:srcRect l="7829" r="17295" b="14252"/>
                    <a:stretch>
                      <a:fillRect/>
                    </a:stretch>
                  </pic:blipFill>
                  <pic:spPr>
                    <a:xfrm>
                      <a:off x="0" y="0"/>
                      <a:ext cx="419735" cy="720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B088E4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《山東銅》頁數：4.237</w:t>
      </w:r>
    </w:p>
    <w:p w14:paraId="166D881F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釋文：鐘。</w:t>
      </w:r>
    </w:p>
    <w:p w14:paraId="13763E4E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338.高子戈</w:t>
      </w:r>
    </w:p>
    <w:p w14:paraId="2B62D5C0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</w:pPr>
      <w:r>
        <w:drawing>
          <wp:inline distT="0" distB="0" distL="114300" distR="114300">
            <wp:extent cx="1424940" cy="1440180"/>
            <wp:effectExtent l="0" t="0" r="7620" b="7620"/>
            <wp:docPr id="71" name="图片 8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8" descr="IMG_256"/>
                    <pic:cNvPicPr>
                      <a:picLocks noChangeAspect="1"/>
                    </pic:cNvPicPr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1424940" cy="14401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3E6DF6E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《山東銅》頁數：5.222</w:t>
      </w:r>
    </w:p>
    <w:p w14:paraId="792B5638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釋文：高子</w:t>
      </w:r>
      <w:r>
        <w:drawing>
          <wp:inline distT="0" distB="0" distL="114300" distR="114300">
            <wp:extent cx="179705" cy="179705"/>
            <wp:effectExtent l="0" t="0" r="3175" b="3175"/>
            <wp:docPr id="2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"/>
                    <pic:cNvPicPr>
                      <a:picLocks noChangeAspect="1"/>
                    </pic:cNvPicPr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179705" cy="179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戈</w:t>
      </w:r>
      <w:r>
        <w:rPr>
          <w:rFonts w:hint="eastAsia"/>
          <w:lang w:eastAsia="zh-CN"/>
        </w:rPr>
        <w:t>）。</w:t>
      </w:r>
    </w:p>
    <w:p w14:paraId="64F10303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349.嘼巨矛</w:t>
      </w:r>
    </w:p>
    <w:p w14:paraId="614B8988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</w:pPr>
      <w:r>
        <w:drawing>
          <wp:inline distT="0" distB="0" distL="114300" distR="114300">
            <wp:extent cx="860425" cy="1800225"/>
            <wp:effectExtent l="0" t="0" r="8255" b="13335"/>
            <wp:docPr id="69" name="图片 6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6" descr="IMG_256"/>
                    <pic:cNvPicPr>
                      <a:picLocks noChangeAspect="1"/>
                    </pic:cNvPicPr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860425" cy="18002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773430" cy="1800225"/>
            <wp:effectExtent l="0" t="0" r="3810" b="13335"/>
            <wp:docPr id="70" name="图片 7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7" descr="IMG_257"/>
                    <pic:cNvPicPr>
                      <a:picLocks noChangeAspect="1"/>
                    </pic:cNvPicPr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773430" cy="18002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A48BE6D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《山東銅》頁數：5.233</w:t>
      </w:r>
    </w:p>
    <w:p w14:paraId="00235AC7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釋文：嘼巨□□。</w:t>
      </w:r>
    </w:p>
    <w:p w14:paraId="1B9FF8B0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355.馬形器</w:t>
      </w:r>
    </w:p>
    <w:p w14:paraId="7C43EE1D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</w:pPr>
      <w:r>
        <w:drawing>
          <wp:inline distT="0" distB="0" distL="114300" distR="114300">
            <wp:extent cx="763905" cy="720090"/>
            <wp:effectExtent l="0" t="0" r="13335" b="11430"/>
            <wp:docPr id="68" name="图片 5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5" descr="IMG_256"/>
                    <pic:cNvPicPr>
                      <a:picLocks noChangeAspect="1"/>
                    </pic:cNvPicPr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763905" cy="7200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8FF2F17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《山東銅》頁數：5.276-277</w:t>
      </w:r>
    </w:p>
    <w:p w14:paraId="0CC0C64A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eastAsia"/>
          <w:lang w:eastAsia="zh-CN"/>
        </w:rPr>
      </w:pPr>
      <w:r>
        <w:rPr>
          <w:rFonts w:hint="eastAsia"/>
          <w:lang w:val="en-US" w:eastAsia="zh-CN"/>
        </w:rPr>
        <w:t>釋文：</w:t>
      </w:r>
      <w:r>
        <w:drawing>
          <wp:inline distT="0" distB="0" distL="114300" distR="114300">
            <wp:extent cx="179705" cy="179705"/>
            <wp:effectExtent l="0" t="0" r="3175" b="3175"/>
            <wp:docPr id="7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5"/>
                    <pic:cNvPicPr>
                      <a:picLocks noChangeAspect="1"/>
                    </pic:cNvPicPr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179705" cy="179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。</w:t>
      </w:r>
    </w:p>
    <w:p w14:paraId="14FA744D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default"/>
          <w:lang w:val="en-US" w:eastAsia="zh-CN"/>
        </w:rPr>
      </w:pPr>
      <w:r>
        <w:rPr>
          <w:rFonts w:hint="eastAsia"/>
          <w:lang w:eastAsia="zh-CN"/>
        </w:rPr>
        <w:t>“</w:t>
      </w:r>
      <w:r>
        <w:drawing>
          <wp:inline distT="0" distB="0" distL="114300" distR="114300">
            <wp:extent cx="179705" cy="179705"/>
            <wp:effectExtent l="0" t="0" r="3175" b="3175"/>
            <wp:docPr id="80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5"/>
                    <pic:cNvPicPr>
                      <a:picLocks noChangeAspect="1"/>
                    </pic:cNvPicPr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179705" cy="179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”</w:t>
      </w:r>
      <w:r>
        <w:rPr>
          <w:rFonts w:hint="eastAsia"/>
          <w:lang w:val="en-US" w:eastAsia="zh-CN"/>
        </w:rPr>
        <w:t>从“馬”、“</w:t>
      </w:r>
      <w:r>
        <w:rPr>
          <w:rFonts w:hint="eastAsia"/>
        </w:rPr>
        <w:drawing>
          <wp:inline distT="0" distB="0" distL="114300" distR="114300">
            <wp:extent cx="154940" cy="151130"/>
            <wp:effectExtent l="0" t="0" r="12700" b="1270"/>
            <wp:docPr id="79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12"/>
                    <pic:cNvPicPr>
                      <a:picLocks noChangeAspect="1"/>
                    </pic:cNvPicPr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154940" cy="151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”</w:t>
      </w:r>
      <w:r>
        <w:rPr>
          <w:rFonts w:hint="eastAsia"/>
          <w:lang w:val="en-US" w:eastAsia="zh-CN"/>
        </w:rPr>
        <w:t>聲，《清華簡拾叁·大夫食禮》第49簡有“</w:t>
      </w:r>
      <w:r>
        <w:drawing>
          <wp:inline distT="0" distB="0" distL="114300" distR="114300">
            <wp:extent cx="175260" cy="215900"/>
            <wp:effectExtent l="0" t="0" r="7620" b="12700"/>
            <wp:docPr id="81" name="图片 6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6" descr="IMG_256"/>
                    <pic:cNvPicPr>
                      <a:picLocks noChangeAspect="1"/>
                    </pic:cNvPicPr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175260" cy="2159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”字，可隸定爲“</w:t>
      </w:r>
      <w:r>
        <w:drawing>
          <wp:inline distT="0" distB="0" distL="114300" distR="114300">
            <wp:extent cx="161925" cy="161925"/>
            <wp:effectExtent l="0" t="0" r="5715" b="5715"/>
            <wp:docPr id="82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7"/>
                    <pic:cNvPicPr>
                      <a:picLocks noChangeAspect="1"/>
                    </pic:cNvPicPr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”，簡文中讀爲“起”，則</w:t>
      </w:r>
      <w:r>
        <w:rPr>
          <w:rFonts w:hint="eastAsia"/>
          <w:lang w:eastAsia="zh-CN"/>
        </w:rPr>
        <w:t>“</w:t>
      </w:r>
      <w:r>
        <w:drawing>
          <wp:inline distT="0" distB="0" distL="114300" distR="114300">
            <wp:extent cx="179705" cy="179705"/>
            <wp:effectExtent l="0" t="0" r="3175" b="3175"/>
            <wp:docPr id="8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5"/>
                    <pic:cNvPicPr>
                      <a:picLocks noChangeAspect="1"/>
                    </pic:cNvPicPr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179705" cy="179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”</w:t>
      </w:r>
      <w:r>
        <w:rPr>
          <w:rFonts w:hint="eastAsia"/>
          <w:lang w:val="en-US" w:eastAsia="zh-CN"/>
        </w:rPr>
        <w:t>亦與“起”讀音相近。甲骨文中有从“馬”之“</w:t>
      </w:r>
      <w:r>
        <w:drawing>
          <wp:inline distT="0" distB="0" distL="114300" distR="114300">
            <wp:extent cx="128270" cy="215900"/>
            <wp:effectExtent l="0" t="0" r="8890" b="12700"/>
            <wp:docPr id="86" name="图片 10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图片 10" descr="IMG_257"/>
                    <pic:cNvPicPr>
                      <a:picLocks noChangeAspect="1"/>
                    </pic:cNvPicPr>
                  </pic:nvPicPr>
                  <pic:blipFill>
                    <a:blip r:embed="rId108"/>
                    <a:srcRect l="619" t="622" b="729"/>
                    <a:stretch>
                      <a:fillRect/>
                    </a:stretch>
                  </pic:blipFill>
                  <pic:spPr>
                    <a:xfrm>
                      <a:off x="0" y="0"/>
                      <a:ext cx="128270" cy="2159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（</w:t>
      </w:r>
      <w:r>
        <w:rPr>
          <w:rFonts w:hint="eastAsia"/>
        </w:rPr>
        <w:drawing>
          <wp:inline distT="0" distB="0" distL="114300" distR="114300">
            <wp:extent cx="172720" cy="172720"/>
            <wp:effectExtent l="0" t="0" r="10160" b="10160"/>
            <wp:docPr id="84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8"/>
                    <pic:cNvPicPr>
                      <a:picLocks noChangeAspect="1"/>
                    </pic:cNvPicPr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172720" cy="172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）</w:t>
      </w:r>
      <w:r>
        <w:rPr>
          <w:rFonts w:hint="eastAsia"/>
          <w:lang w:val="en-US" w:eastAsia="zh-CN"/>
        </w:rPr>
        <w:t>”（《合集》37514）、“</w:t>
      </w:r>
      <w:r>
        <w:drawing>
          <wp:inline distT="0" distB="0" distL="114300" distR="114300">
            <wp:extent cx="165735" cy="215900"/>
            <wp:effectExtent l="0" t="0" r="1905" b="12700"/>
            <wp:docPr id="85" name="图片 9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9" descr="IMG_256"/>
                    <pic:cNvPicPr>
                      <a:picLocks noChangeAspect="1"/>
                    </pic:cNvPicPr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165735" cy="2159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（𩣫）”（《合集》37514）等字，一般認爲是馬的名字。</w:t>
      </w:r>
      <w:r>
        <w:rPr>
          <w:rFonts w:hint="eastAsia"/>
          <w:lang w:eastAsia="zh-CN"/>
        </w:rPr>
        <w:t>“</w:t>
      </w:r>
      <w:r>
        <w:drawing>
          <wp:inline distT="0" distB="0" distL="114300" distR="114300">
            <wp:extent cx="179705" cy="179705"/>
            <wp:effectExtent l="0" t="0" r="3175" b="3175"/>
            <wp:docPr id="8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图片 5"/>
                    <pic:cNvPicPr>
                      <a:picLocks noChangeAspect="1"/>
                    </pic:cNvPicPr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179705" cy="179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”</w:t>
      </w:r>
      <w:r>
        <w:rPr>
          <w:rFonts w:hint="eastAsia"/>
          <w:lang w:val="en-US" w:eastAsia="zh-CN"/>
        </w:rPr>
        <w:t>或亦是馬名，即該銅馬之名，若此，則該馬形器似可稱爲“銅馬俑”。</w:t>
      </w:r>
    </w:p>
    <w:p w14:paraId="27EE3E09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default" w:eastAsia="宋体"/>
          <w:lang w:val="en-US" w:eastAsia="zh-CN"/>
        </w:rPr>
      </w:pPr>
    </w:p>
    <w:p w14:paraId="24E5BBB0">
      <w:pPr>
        <w:pStyle w:val="11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eastAsia" w:ascii="楷体" w:hAnsi="楷体" w:eastAsia="楷体" w:cs="楷体"/>
          <w:lang w:val="en-US" w:eastAsia="zh-CN"/>
        </w:rPr>
      </w:pPr>
      <w:r>
        <w:rPr>
          <w:rFonts w:hint="eastAsia" w:ascii="楷体" w:hAnsi="楷体" w:eastAsia="楷体" w:cs="楷体"/>
          <w:lang w:val="en-US" w:eastAsia="zh-CN"/>
        </w:rPr>
        <w:t>附記：拙文在寫作過程中曾多次向謝明文老師請教，謹致謝忱!</w:t>
      </w:r>
    </w:p>
    <w:sectPr>
      <w:footerReference r:id="rId5" w:type="default"/>
      <w:footnotePr>
        <w:numFmt w:val="decimal"/>
        <w:numRestart w:val="eachPage"/>
      </w:footnotePr>
      <w:endnotePr>
        <w:numFmt w:val="decimal"/>
      </w:endnote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30">
    <w:p>
      <w:pPr>
        <w:spacing w:line="240" w:lineRule="auto"/>
        <w:ind w:firstLine="480"/>
      </w:pPr>
      <w:r>
        <w:separator/>
      </w:r>
    </w:p>
  </w:endnote>
  <w:endnote w:type="continuationSeparator" w:id="31">
    <w:p>
      <w:pPr>
        <w:spacing w:line="240" w:lineRule="auto"/>
        <w:ind w:firstLine="480"/>
      </w:pPr>
      <w:r>
        <w:continuationSeparator/>
      </w:r>
    </w:p>
  </w:endnote>
  <w:endnote w:id="0">
    <w:p w14:paraId="3E218A4B">
      <w:pPr>
        <w:pStyle w:val="3"/>
        <w:keepNext w:val="0"/>
        <w:keepLines w:val="0"/>
        <w:pageBreakBefore w:val="0"/>
        <w:widowControl w:val="0"/>
        <w:kinsoku/>
        <w:wordWrap w:val="0"/>
        <w:overflowPunct/>
        <w:topLinePunct w:val="0"/>
        <w:bidi w:val="0"/>
        <w:adjustRightInd/>
        <w:snapToGrid w:val="0"/>
        <w:ind w:firstLine="0" w:firstLineChars="0"/>
        <w:jc w:val="both"/>
        <w:textAlignment w:val="center"/>
        <w:rPr>
          <w:rStyle w:val="9"/>
          <w:rFonts w:hint="default" w:eastAsiaTheme="minor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**作者簡介：張博倫，天津人，復旦大學出土文獻與古文字研究中心博士生；張博皓，遼寧瀋陽人，黑龍江大學歷史文化旅游學院碩士生。</w:t>
      </w:r>
    </w:p>
    <w:p w14:paraId="6C419CC5">
      <w:pPr>
        <w:pStyle w:val="3"/>
        <w:keepNext w:val="0"/>
        <w:keepLines w:val="0"/>
        <w:pageBreakBefore w:val="0"/>
        <w:widowControl w:val="0"/>
        <w:kinsoku/>
        <w:wordWrap w:val="0"/>
        <w:overflowPunct/>
        <w:topLinePunct w:val="0"/>
        <w:bidi w:val="0"/>
        <w:adjustRightInd/>
        <w:snapToGrid w:val="0"/>
        <w:ind w:firstLine="0" w:firstLineChars="0"/>
        <w:jc w:val="both"/>
        <w:textAlignment w:val="center"/>
        <w:rPr>
          <w:sz w:val="21"/>
          <w:szCs w:val="21"/>
        </w:rPr>
      </w:pPr>
      <w:r>
        <w:rPr>
          <w:rStyle w:val="9"/>
          <w:sz w:val="21"/>
          <w:szCs w:val="21"/>
        </w:rPr>
        <w:endnoteRef/>
      </w:r>
      <w:r>
        <w:rPr>
          <w:sz w:val="21"/>
          <w:szCs w:val="21"/>
        </w:rPr>
        <w:t xml:space="preserve"> </w:t>
      </w:r>
      <w:r>
        <w:rPr>
          <w:rFonts w:hint="eastAsia"/>
          <w:sz w:val="21"/>
          <w:szCs w:val="21"/>
        </w:rPr>
        <w:t>山東省文物考古研究院編</w:t>
      </w:r>
      <w:r>
        <w:rPr>
          <w:rFonts w:hint="eastAsia"/>
          <w:sz w:val="21"/>
          <w:szCs w:val="21"/>
          <w:lang w:eastAsia="zh-CN"/>
        </w:rPr>
        <w:t>：《</w:t>
      </w:r>
      <w:r>
        <w:rPr>
          <w:rFonts w:hint="eastAsia"/>
          <w:sz w:val="21"/>
          <w:szCs w:val="21"/>
        </w:rPr>
        <w:t>山東館藏文物精品大系</w:t>
      </w:r>
      <w:r>
        <w:rPr>
          <w:rFonts w:hint="eastAsia"/>
          <w:sz w:val="21"/>
          <w:szCs w:val="21"/>
          <w:lang w:val="en-US" w:eastAsia="zh-CN"/>
        </w:rPr>
        <w:t>·</w:t>
      </w:r>
      <w:r>
        <w:rPr>
          <w:rFonts w:hint="eastAsia"/>
          <w:sz w:val="21"/>
          <w:szCs w:val="21"/>
        </w:rPr>
        <w:t>青銅器卷</w:t>
      </w:r>
      <w:r>
        <w:rPr>
          <w:rFonts w:hint="eastAsia"/>
          <w:sz w:val="21"/>
          <w:szCs w:val="21"/>
          <w:lang w:eastAsia="zh-CN"/>
        </w:rPr>
        <w:t>》，</w:t>
      </w:r>
      <w:r>
        <w:rPr>
          <w:rFonts w:hint="eastAsia"/>
          <w:sz w:val="21"/>
          <w:szCs w:val="21"/>
        </w:rPr>
        <w:t>北京：科學出版社</w:t>
      </w:r>
      <w:r>
        <w:rPr>
          <w:rFonts w:hint="eastAsia"/>
          <w:sz w:val="21"/>
          <w:szCs w:val="21"/>
          <w:lang w:eastAsia="zh-CN"/>
        </w:rPr>
        <w:t>，</w:t>
      </w:r>
      <w:r>
        <w:rPr>
          <w:rFonts w:hint="eastAsia"/>
          <w:sz w:val="21"/>
          <w:szCs w:val="21"/>
        </w:rPr>
        <w:t>2024</w:t>
      </w:r>
      <w:r>
        <w:rPr>
          <w:rFonts w:hint="eastAsia"/>
          <w:sz w:val="21"/>
          <w:szCs w:val="21"/>
          <w:lang w:val="en-US" w:eastAsia="zh-CN"/>
        </w:rPr>
        <w:t>年。</w:t>
      </w:r>
    </w:p>
  </w:endnote>
  <w:endnote w:id="1">
    <w:p w14:paraId="6F12538E">
      <w:pPr>
        <w:pStyle w:val="3"/>
        <w:keepNext w:val="0"/>
        <w:keepLines w:val="0"/>
        <w:pageBreakBefore w:val="0"/>
        <w:widowControl w:val="0"/>
        <w:kinsoku/>
        <w:wordWrap w:val="0"/>
        <w:overflowPunct/>
        <w:topLinePunct w:val="0"/>
        <w:bidi w:val="0"/>
        <w:adjustRightInd/>
        <w:snapToGrid w:val="0"/>
        <w:ind w:firstLine="0" w:firstLineChars="0"/>
        <w:jc w:val="both"/>
        <w:textAlignment w:val="center"/>
        <w:rPr>
          <w:sz w:val="21"/>
          <w:szCs w:val="21"/>
        </w:rPr>
      </w:pPr>
      <w:r>
        <w:rPr>
          <w:rStyle w:val="9"/>
          <w:sz w:val="21"/>
          <w:szCs w:val="21"/>
        </w:rPr>
        <w:endnoteRef/>
      </w:r>
      <w:r>
        <w:rPr>
          <w:sz w:val="21"/>
          <w:szCs w:val="21"/>
        </w:rPr>
        <w:t xml:space="preserve"> </w:t>
      </w:r>
      <w:r>
        <w:rPr>
          <w:rFonts w:hint="eastAsia"/>
          <w:sz w:val="21"/>
          <w:szCs w:val="21"/>
          <w:lang w:eastAsia="zh-CN"/>
        </w:rPr>
        <w:t>“</w:t>
      </w:r>
      <w:r>
        <w:rPr>
          <w:sz w:val="21"/>
          <w:szCs w:val="21"/>
        </w:rPr>
        <w:drawing>
          <wp:inline distT="0" distB="0" distL="114300" distR="114300">
            <wp:extent cx="218440" cy="179705"/>
            <wp:effectExtent l="0" t="0" r="10160" b="10795"/>
            <wp:docPr id="122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图片 6"/>
                    <pic:cNvPicPr>
                      <a:picLocks noChangeAspect="1"/>
                    </pic:cNvPicPr>
                  </pic:nvPicPr>
                  <pic:blipFill>
                    <a:blip r:embed="rId1"/>
                    <a:stretch>
                      <a:fillRect/>
                    </a:stretch>
                  </pic:blipFill>
                  <pic:spPr>
                    <a:xfrm>
                      <a:off x="0" y="0"/>
                      <a:ext cx="218440" cy="179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1"/>
          <w:szCs w:val="21"/>
          <w:lang w:eastAsia="zh-CN"/>
        </w:rPr>
        <w:t>”</w:t>
      </w:r>
      <w:r>
        <w:rPr>
          <w:rFonts w:hint="eastAsia"/>
          <w:sz w:val="21"/>
          <w:szCs w:val="21"/>
          <w:lang w:val="en-US" w:eastAsia="zh-CN"/>
        </w:rPr>
        <w:t>字暫從網友“彈正少忠”之說釋“</w:t>
      </w:r>
      <w:r>
        <w:rPr>
          <w:rFonts w:hint="eastAsia"/>
          <w:sz w:val="21"/>
          <w:szCs w:val="21"/>
          <w:lang w:val="en-US" w:eastAsia="zh-CN"/>
        </w:rPr>
        <w:drawing>
          <wp:inline distT="0" distB="0" distL="114300" distR="114300">
            <wp:extent cx="132080" cy="125730"/>
            <wp:effectExtent l="0" t="0" r="7620" b="1270"/>
            <wp:docPr id="131" name="图片 131" descr="媽媽媽媽澳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" name="图片 131" descr="媽媽媽媽澳門"/>
                    <pic:cNvPicPr>
                      <a:picLocks noChangeAspect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>
                    <a:xfrm>
                      <a:off x="0" y="0"/>
                      <a:ext cx="132080" cy="125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1"/>
          <w:szCs w:val="21"/>
          <w:lang w:val="en-US" w:eastAsia="zh-CN"/>
        </w:rPr>
        <w:t>”，參彈正少忠：《〈銘四〉青銅禮器銘文雜識》，復旦大學出土文獻與古文字研究中心網站，2026年2月6日，https://www.fdgwz.org.cn/Web/Show/13360。</w:t>
      </w:r>
    </w:p>
  </w:endnote>
  <w:endnote w:id="2">
    <w:p w14:paraId="1D06DD46">
      <w:pPr>
        <w:pStyle w:val="3"/>
        <w:keepNext w:val="0"/>
        <w:keepLines w:val="0"/>
        <w:pageBreakBefore w:val="0"/>
        <w:widowControl w:val="0"/>
        <w:kinsoku/>
        <w:wordWrap w:val="0"/>
        <w:overflowPunct/>
        <w:topLinePunct w:val="0"/>
        <w:bidi w:val="0"/>
        <w:adjustRightInd/>
        <w:snapToGrid w:val="0"/>
        <w:ind w:firstLine="0" w:firstLineChars="0"/>
        <w:jc w:val="both"/>
        <w:textAlignment w:val="center"/>
        <w:rPr>
          <w:sz w:val="21"/>
          <w:szCs w:val="21"/>
        </w:rPr>
      </w:pPr>
      <w:r>
        <w:rPr>
          <w:rStyle w:val="9"/>
          <w:sz w:val="21"/>
          <w:szCs w:val="21"/>
        </w:rPr>
        <w:endnoteRef/>
      </w:r>
      <w:r>
        <w:rPr>
          <w:sz w:val="21"/>
          <w:szCs w:val="21"/>
        </w:rPr>
        <w:t xml:space="preserve"> </w:t>
      </w:r>
      <w:r>
        <w:rPr>
          <w:rFonts w:hint="eastAsia"/>
          <w:sz w:val="21"/>
          <w:szCs w:val="21"/>
          <w:lang w:val="en-US" w:eastAsia="zh-CN"/>
        </w:rPr>
        <w:t>劉釗：《新甲骨文編（增訂本）》，福州：福建人民出版社，2014年，第542、543頁。</w:t>
      </w:r>
    </w:p>
  </w:endnote>
  <w:endnote w:id="3">
    <w:p w14:paraId="273CC560">
      <w:pPr>
        <w:pStyle w:val="3"/>
        <w:keepNext w:val="0"/>
        <w:keepLines w:val="0"/>
        <w:pageBreakBefore w:val="0"/>
        <w:widowControl w:val="0"/>
        <w:kinsoku/>
        <w:wordWrap w:val="0"/>
        <w:overflowPunct/>
        <w:topLinePunct w:val="0"/>
        <w:bidi w:val="0"/>
        <w:adjustRightInd/>
        <w:snapToGrid w:val="0"/>
        <w:ind w:firstLine="0" w:firstLineChars="0"/>
        <w:jc w:val="both"/>
        <w:textAlignment w:val="center"/>
        <w:rPr>
          <w:sz w:val="21"/>
          <w:szCs w:val="21"/>
        </w:rPr>
      </w:pPr>
      <w:r>
        <w:rPr>
          <w:rStyle w:val="9"/>
          <w:sz w:val="21"/>
          <w:szCs w:val="21"/>
        </w:rPr>
        <w:endnoteRef/>
      </w:r>
      <w:r>
        <w:rPr>
          <w:sz w:val="21"/>
          <w:szCs w:val="21"/>
        </w:rPr>
        <w:t xml:space="preserve"> </w:t>
      </w:r>
      <w:r>
        <w:rPr>
          <w:rFonts w:hint="eastAsia"/>
          <w:sz w:val="21"/>
          <w:szCs w:val="21"/>
        </w:rPr>
        <w:t>“弔”字</w:t>
      </w:r>
      <w:r>
        <w:rPr>
          <w:rFonts w:hint="eastAsia"/>
          <w:sz w:val="21"/>
          <w:szCs w:val="21"/>
          <w:lang w:val="en-US" w:eastAsia="zh-CN"/>
        </w:rPr>
        <w:t>的</w:t>
      </w:r>
      <w:r>
        <w:rPr>
          <w:rFonts w:hint="eastAsia"/>
          <w:sz w:val="21"/>
          <w:szCs w:val="21"/>
        </w:rPr>
        <w:t>釋讀，參鄔可晶《甲骨文“弔”字補釋》，已收入氏著《甲骨金文語文論稿》</w:t>
      </w:r>
      <w:r>
        <w:rPr>
          <w:rFonts w:hint="eastAsia"/>
          <w:sz w:val="21"/>
          <w:szCs w:val="21"/>
          <w:lang w:eastAsia="zh-CN"/>
        </w:rPr>
        <w:t>，</w:t>
      </w:r>
      <w:r>
        <w:rPr>
          <w:rFonts w:hint="eastAsia"/>
          <w:sz w:val="21"/>
          <w:szCs w:val="21"/>
          <w:lang w:val="en-US" w:eastAsia="zh-CN"/>
        </w:rPr>
        <w:t>上海：上海古籍出版社，2024年，第212—226頁。</w:t>
      </w:r>
    </w:p>
  </w:endnote>
  <w:endnote w:id="4">
    <w:p w14:paraId="0D24A742">
      <w:pPr>
        <w:pStyle w:val="3"/>
        <w:keepNext w:val="0"/>
        <w:keepLines w:val="0"/>
        <w:pageBreakBefore w:val="0"/>
        <w:widowControl w:val="0"/>
        <w:kinsoku/>
        <w:wordWrap w:val="0"/>
        <w:overflowPunct/>
        <w:topLinePunct w:val="0"/>
        <w:bidi w:val="0"/>
        <w:adjustRightInd/>
        <w:snapToGrid w:val="0"/>
        <w:ind w:firstLine="0" w:firstLineChars="0"/>
        <w:jc w:val="both"/>
        <w:textAlignment w:val="center"/>
        <w:rPr>
          <w:sz w:val="21"/>
          <w:szCs w:val="21"/>
        </w:rPr>
      </w:pPr>
      <w:r>
        <w:rPr>
          <w:rStyle w:val="9"/>
          <w:sz w:val="21"/>
          <w:szCs w:val="21"/>
        </w:rPr>
        <w:endnoteRef/>
      </w:r>
      <w:r>
        <w:rPr>
          <w:sz w:val="21"/>
          <w:szCs w:val="21"/>
        </w:rPr>
        <w:t xml:space="preserve"> </w:t>
      </w:r>
      <w:r>
        <w:rPr>
          <w:rFonts w:hint="eastAsia"/>
          <w:sz w:val="21"/>
          <w:szCs w:val="21"/>
          <w:lang w:val="en-US" w:eastAsia="zh-CN"/>
        </w:rPr>
        <w:t>兩張銘文彩照蒙諸城博物館館員胡金娣女士惠助拍攝，謹致謝忱。</w:t>
      </w:r>
    </w:p>
  </w:endnote>
  <w:endnote w:id="5">
    <w:p w14:paraId="046F81E6">
      <w:pPr>
        <w:pStyle w:val="3"/>
        <w:keepNext w:val="0"/>
        <w:keepLines w:val="0"/>
        <w:pageBreakBefore w:val="0"/>
        <w:widowControl w:val="0"/>
        <w:kinsoku/>
        <w:wordWrap w:val="0"/>
        <w:overflowPunct/>
        <w:topLinePunct w:val="0"/>
        <w:bidi w:val="0"/>
        <w:adjustRightInd/>
        <w:snapToGrid w:val="0"/>
        <w:ind w:firstLine="0" w:firstLineChars="0"/>
        <w:jc w:val="both"/>
        <w:textAlignment w:val="center"/>
        <w:rPr>
          <w:sz w:val="21"/>
          <w:szCs w:val="21"/>
        </w:rPr>
      </w:pPr>
      <w:r>
        <w:rPr>
          <w:rStyle w:val="9"/>
          <w:sz w:val="21"/>
          <w:szCs w:val="21"/>
        </w:rPr>
        <w:endnoteRef/>
      </w:r>
      <w:r>
        <w:rPr>
          <w:sz w:val="21"/>
          <w:szCs w:val="21"/>
        </w:rPr>
        <w:t xml:space="preserve"> </w:t>
      </w:r>
      <w:r>
        <w:rPr>
          <w:rFonts w:hint="eastAsia"/>
          <w:sz w:val="21"/>
          <w:szCs w:val="21"/>
          <w:lang w:val="en-US" w:eastAsia="zh-CN"/>
        </w:rPr>
        <w:t>由於女子過世後通常會葬在夫家所在地區，銘文内容只能證明其婚姻關係，而無法確認其父家領地。若懋叔姬鬲與齊侯盤、匜均爲墓葬出土，則通過聯姻關係來看，該姬姓懋氏的活動區域應相去不遠。</w:t>
      </w:r>
    </w:p>
  </w:endnote>
  <w:endnote w:id="6">
    <w:p w14:paraId="5788A54D">
      <w:pPr>
        <w:pStyle w:val="3"/>
        <w:keepNext w:val="0"/>
        <w:keepLines w:val="0"/>
        <w:pageBreakBefore w:val="0"/>
        <w:widowControl w:val="0"/>
        <w:kinsoku/>
        <w:wordWrap w:val="0"/>
        <w:overflowPunct/>
        <w:topLinePunct w:val="0"/>
        <w:bidi w:val="0"/>
        <w:adjustRightInd/>
        <w:snapToGrid w:val="0"/>
        <w:ind w:firstLine="0" w:firstLineChars="0"/>
        <w:jc w:val="both"/>
        <w:textAlignment w:val="center"/>
        <w:rPr>
          <w:sz w:val="21"/>
          <w:szCs w:val="21"/>
        </w:rPr>
      </w:pPr>
      <w:r>
        <w:rPr>
          <w:rStyle w:val="9"/>
          <w:sz w:val="21"/>
          <w:szCs w:val="21"/>
        </w:rPr>
        <w:endnoteRef/>
      </w:r>
      <w:r>
        <w:rPr>
          <w:sz w:val="21"/>
          <w:szCs w:val="21"/>
        </w:rPr>
        <w:t xml:space="preserve"> </w:t>
      </w:r>
      <w:r>
        <w:rPr>
          <w:rFonts w:hint="eastAsia"/>
          <w:sz w:val="21"/>
          <w:szCs w:val="21"/>
          <w:lang w:val="en-US" w:eastAsia="zh-CN"/>
        </w:rPr>
        <w:t>感謝莒州博物館館員趙均茹女士惠賜銘文原拓及彩照，右側第一列“孟”上一字殘損嚴重，該字釋讀及器主身份的問題曾與謝明文先生、邱瑞峰先生、劉泳妍女士、林琪竣先生討論，謹此一併致謝。</w:t>
      </w:r>
    </w:p>
  </w:endnote>
  <w:endnote w:id="7">
    <w:p w14:paraId="2360FF5B">
      <w:pPr>
        <w:pStyle w:val="3"/>
        <w:keepNext w:val="0"/>
        <w:keepLines w:val="0"/>
        <w:pageBreakBefore w:val="0"/>
        <w:widowControl w:val="0"/>
        <w:kinsoku/>
        <w:wordWrap w:val="0"/>
        <w:overflowPunct/>
        <w:topLinePunct w:val="0"/>
        <w:bidi w:val="0"/>
        <w:adjustRightInd/>
        <w:snapToGrid w:val="0"/>
        <w:ind w:firstLine="0" w:firstLineChars="0"/>
        <w:jc w:val="both"/>
        <w:textAlignment w:val="center"/>
        <w:rPr>
          <w:sz w:val="21"/>
          <w:szCs w:val="21"/>
        </w:rPr>
      </w:pPr>
      <w:r>
        <w:rPr>
          <w:rStyle w:val="9"/>
          <w:sz w:val="21"/>
          <w:szCs w:val="21"/>
        </w:rPr>
        <w:endnoteRef/>
      </w:r>
      <w:r>
        <w:rPr>
          <w:sz w:val="21"/>
          <w:szCs w:val="21"/>
        </w:rPr>
        <w:t xml:space="preserve"> </w:t>
      </w:r>
      <w:r>
        <w:rPr>
          <w:rFonts w:hint="eastAsia"/>
          <w:sz w:val="21"/>
          <w:szCs w:val="21"/>
        </w:rPr>
        <w:t>鄔可晶</w:t>
      </w:r>
      <w:r>
        <w:rPr>
          <w:rFonts w:hint="eastAsia"/>
          <w:sz w:val="21"/>
          <w:szCs w:val="21"/>
          <w:lang w:eastAsia="zh-CN"/>
        </w:rPr>
        <w:t>：《</w:t>
      </w:r>
      <w:r>
        <w:rPr>
          <w:rFonts w:hint="eastAsia"/>
          <w:sz w:val="21"/>
          <w:szCs w:val="21"/>
          <w:lang w:val="en-US" w:eastAsia="zh-CN"/>
        </w:rPr>
        <w:t>說古文字裏舊釋“陶”之字</w:t>
      </w:r>
      <w:r>
        <w:rPr>
          <w:rFonts w:hint="eastAsia"/>
          <w:sz w:val="21"/>
          <w:szCs w:val="21"/>
          <w:lang w:eastAsia="zh-CN"/>
        </w:rPr>
        <w:t>》，《甲骨金文語文論稿》，第1—20頁。</w:t>
      </w:r>
    </w:p>
  </w:endnote>
  <w:endnote w:id="8">
    <w:p w14:paraId="37C5079D">
      <w:pPr>
        <w:pStyle w:val="3"/>
        <w:keepNext w:val="0"/>
        <w:keepLines w:val="0"/>
        <w:pageBreakBefore w:val="0"/>
        <w:widowControl w:val="0"/>
        <w:kinsoku/>
        <w:wordWrap w:val="0"/>
        <w:overflowPunct/>
        <w:topLinePunct w:val="0"/>
        <w:bidi w:val="0"/>
        <w:adjustRightInd/>
        <w:snapToGrid w:val="0"/>
        <w:ind w:firstLine="0" w:firstLineChars="0"/>
        <w:jc w:val="both"/>
        <w:textAlignment w:val="center"/>
        <w:rPr>
          <w:sz w:val="21"/>
          <w:szCs w:val="21"/>
        </w:rPr>
      </w:pPr>
      <w:r>
        <w:rPr>
          <w:rStyle w:val="9"/>
          <w:sz w:val="21"/>
          <w:szCs w:val="21"/>
        </w:rPr>
        <w:endnoteRef/>
      </w:r>
      <w:r>
        <w:rPr>
          <w:sz w:val="21"/>
          <w:szCs w:val="21"/>
        </w:rPr>
        <w:t xml:space="preserve"> </w:t>
      </w:r>
      <w:r>
        <w:rPr>
          <w:rFonts w:hint="eastAsia"/>
          <w:sz w:val="21"/>
          <w:szCs w:val="21"/>
          <w:lang w:eastAsia="zh-CN"/>
        </w:rPr>
        <w:t>“</w:t>
      </w:r>
      <w:r>
        <w:rPr>
          <w:sz w:val="21"/>
          <w:szCs w:val="21"/>
        </w:rPr>
        <w:drawing>
          <wp:inline distT="0" distB="0" distL="114300" distR="114300">
            <wp:extent cx="107950" cy="179705"/>
            <wp:effectExtent l="0" t="0" r="6350" b="10795"/>
            <wp:docPr id="134" name="图片 1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图片 12" descr="IMG_256"/>
                    <pic:cNvPicPr>
                      <a:picLocks noChangeAspect="1"/>
                    </pic:cNvPicPr>
                  </pic:nvPicPr>
                  <pic:blipFill>
                    <a:blip r:embed="rId3"/>
                    <a:stretch>
                      <a:fillRect/>
                    </a:stretch>
                  </pic:blipFill>
                  <pic:spPr>
                    <a:xfrm>
                      <a:off x="0" y="0"/>
                      <a:ext cx="107950" cy="1797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1"/>
          <w:szCs w:val="21"/>
          <w:lang w:eastAsia="zh-CN"/>
        </w:rPr>
        <w:t>”</w:t>
      </w:r>
      <w:r>
        <w:rPr>
          <w:rFonts w:hint="eastAsia"/>
          <w:sz w:val="21"/>
          <w:szCs w:val="21"/>
          <w:lang w:val="en-US" w:eastAsia="zh-CN"/>
        </w:rPr>
        <w:t>字的相關問題，參陳劍：《甲骨金文舊釋“䵼”之字及相關諸字新釋》，《出土文獻與古文字研究》第二輯，上海：復旦大學出版社，2008年，第13—47頁。</w:t>
      </w:r>
    </w:p>
  </w:endnote>
  <w:endnote w:id="9">
    <w:p w14:paraId="3B39A43A">
      <w:pPr>
        <w:pStyle w:val="3"/>
        <w:keepNext w:val="0"/>
        <w:keepLines w:val="0"/>
        <w:pageBreakBefore w:val="0"/>
        <w:widowControl w:val="0"/>
        <w:kinsoku/>
        <w:wordWrap w:val="0"/>
        <w:overflowPunct/>
        <w:topLinePunct w:val="0"/>
        <w:bidi w:val="0"/>
        <w:adjustRightInd/>
        <w:snapToGrid w:val="0"/>
        <w:ind w:firstLine="0" w:firstLineChars="0"/>
        <w:jc w:val="both"/>
        <w:textAlignment w:val="center"/>
        <w:rPr>
          <w:sz w:val="21"/>
          <w:szCs w:val="21"/>
        </w:rPr>
      </w:pPr>
      <w:r>
        <w:rPr>
          <w:rStyle w:val="9"/>
          <w:sz w:val="21"/>
          <w:szCs w:val="21"/>
        </w:rPr>
        <w:endnoteRef/>
      </w:r>
      <w:r>
        <w:rPr>
          <w:sz w:val="21"/>
          <w:szCs w:val="21"/>
        </w:rPr>
        <w:t xml:space="preserve"> </w:t>
      </w:r>
      <w:r>
        <w:rPr>
          <w:rFonts w:hint="eastAsia"/>
          <w:sz w:val="21"/>
          <w:szCs w:val="21"/>
          <w:lang w:val="en-US" w:eastAsia="zh-CN"/>
        </w:rPr>
        <w:t>這種説法仍有待新材料的驗證，目前只能視作一種有風險的推測。</w:t>
      </w:r>
    </w:p>
  </w:endnote>
  <w:endnote w:id="10">
    <w:p w14:paraId="77776D80">
      <w:pPr>
        <w:pStyle w:val="3"/>
        <w:keepNext w:val="0"/>
        <w:keepLines w:val="0"/>
        <w:pageBreakBefore w:val="0"/>
        <w:widowControl w:val="0"/>
        <w:kinsoku/>
        <w:wordWrap w:val="0"/>
        <w:overflowPunct/>
        <w:topLinePunct w:val="0"/>
        <w:bidi w:val="0"/>
        <w:adjustRightInd/>
        <w:snapToGrid w:val="0"/>
        <w:ind w:firstLine="0" w:firstLineChars="0"/>
        <w:jc w:val="both"/>
        <w:textAlignment w:val="center"/>
        <w:rPr>
          <w:sz w:val="21"/>
          <w:szCs w:val="21"/>
        </w:rPr>
      </w:pPr>
      <w:r>
        <w:rPr>
          <w:rStyle w:val="9"/>
          <w:sz w:val="21"/>
          <w:szCs w:val="21"/>
        </w:rPr>
        <w:endnoteRef/>
      </w:r>
      <w:r>
        <w:rPr>
          <w:sz w:val="21"/>
          <w:szCs w:val="21"/>
        </w:rPr>
        <w:t xml:space="preserve"> </w:t>
      </w:r>
      <w:r>
        <w:rPr>
          <w:rFonts w:hint="eastAsia"/>
          <w:sz w:val="21"/>
          <w:szCs w:val="21"/>
        </w:rPr>
        <w:t>朱鳳瀚等整理</w:t>
      </w:r>
      <w:r>
        <w:rPr>
          <w:rFonts w:hint="eastAsia"/>
          <w:sz w:val="21"/>
          <w:szCs w:val="21"/>
          <w:lang w:eastAsia="zh-CN"/>
        </w:rPr>
        <w:t>：</w:t>
      </w:r>
      <w:r>
        <w:rPr>
          <w:rFonts w:hint="eastAsia"/>
          <w:sz w:val="21"/>
          <w:szCs w:val="21"/>
        </w:rPr>
        <w:t>《張政烺批注</w:t>
      </w:r>
      <w:r>
        <w:rPr>
          <w:rFonts w:hint="eastAsia"/>
          <w:sz w:val="21"/>
          <w:szCs w:val="21"/>
          <w:lang w:val="en-US" w:eastAsia="zh-CN"/>
        </w:rPr>
        <w:t>〈</w:t>
      </w:r>
      <w:r>
        <w:rPr>
          <w:rFonts w:hint="eastAsia"/>
          <w:sz w:val="21"/>
          <w:szCs w:val="21"/>
        </w:rPr>
        <w:t>兩周金文辭大系考釋</w:t>
      </w:r>
      <w:r>
        <w:rPr>
          <w:rFonts w:hint="eastAsia"/>
          <w:sz w:val="21"/>
          <w:szCs w:val="21"/>
          <w:lang w:val="en-US" w:eastAsia="zh-CN"/>
        </w:rPr>
        <w:t>〉</w:t>
      </w:r>
      <w:r>
        <w:rPr>
          <w:rFonts w:hint="eastAsia"/>
          <w:sz w:val="21"/>
          <w:szCs w:val="21"/>
        </w:rPr>
        <w:t>》</w:t>
      </w:r>
      <w:r>
        <w:rPr>
          <w:rFonts w:hint="eastAsia"/>
          <w:sz w:val="21"/>
          <w:szCs w:val="21"/>
          <w:lang w:eastAsia="zh-CN"/>
        </w:rPr>
        <w:t>，</w:t>
      </w:r>
      <w:r>
        <w:rPr>
          <w:rFonts w:hint="eastAsia"/>
          <w:sz w:val="21"/>
          <w:szCs w:val="21"/>
        </w:rPr>
        <w:t>北京：中華書局，</w:t>
      </w:r>
      <w:r>
        <w:rPr>
          <w:rFonts w:hint="eastAsia"/>
          <w:sz w:val="21"/>
          <w:szCs w:val="21"/>
          <w:lang w:val="en-US" w:eastAsia="zh-CN"/>
        </w:rPr>
        <w:t>2011年，第466—468頁。郭氏將“</w:t>
      </w:r>
      <w:r>
        <w:rPr>
          <w:sz w:val="21"/>
          <w:szCs w:val="21"/>
        </w:rPr>
        <w:drawing>
          <wp:inline distT="0" distB="0" distL="114300" distR="114300">
            <wp:extent cx="106680" cy="179705"/>
            <wp:effectExtent l="0" t="0" r="7620" b="10795"/>
            <wp:docPr id="136" name="图片 17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图片 17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06680" cy="1797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1"/>
          <w:szCs w:val="21"/>
          <w:lang w:val="en-US" w:eastAsia="zh-CN"/>
        </w:rPr>
        <w:t>”字隸定爲“</w:t>
      </w:r>
      <w:r>
        <w:rPr>
          <w:sz w:val="21"/>
          <w:szCs w:val="21"/>
        </w:rPr>
        <w:drawing>
          <wp:inline distT="0" distB="0" distL="114300" distR="114300">
            <wp:extent cx="136525" cy="136525"/>
            <wp:effectExtent l="0" t="0" r="3175" b="3175"/>
            <wp:docPr id="150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" name="图片 2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36525" cy="136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1"/>
          <w:szCs w:val="21"/>
          <w:lang w:val="en-US" w:eastAsia="zh-CN"/>
        </w:rPr>
        <w:t>”，實與“</w:t>
      </w:r>
      <w:r>
        <w:rPr>
          <w:sz w:val="21"/>
          <w:szCs w:val="21"/>
        </w:rPr>
        <w:drawing>
          <wp:inline distT="0" distB="0" distL="114300" distR="114300">
            <wp:extent cx="136525" cy="136525"/>
            <wp:effectExtent l="0" t="0" r="3175" b="3175"/>
            <wp:docPr id="151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" name="图片 29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36525" cy="136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1"/>
          <w:szCs w:val="21"/>
          <w:lang w:val="en-US" w:eastAsia="zh-CN"/>
        </w:rPr>
        <w:t>”同，爲方便表述，文中一律采用“</w:t>
      </w:r>
      <w:r>
        <w:rPr>
          <w:sz w:val="21"/>
          <w:szCs w:val="21"/>
        </w:rPr>
        <w:drawing>
          <wp:inline distT="0" distB="0" distL="114300" distR="114300">
            <wp:extent cx="136525" cy="136525"/>
            <wp:effectExtent l="0" t="0" r="3175" b="3175"/>
            <wp:docPr id="152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" name="图片 29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36525" cy="136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1"/>
          <w:szCs w:val="21"/>
          <w:lang w:val="en-US" w:eastAsia="zh-CN"/>
        </w:rPr>
        <w:t>”作爲隸定字。</w:t>
      </w:r>
    </w:p>
  </w:endnote>
  <w:endnote w:id="11">
    <w:p w14:paraId="4F2D92B6">
      <w:pPr>
        <w:pStyle w:val="3"/>
        <w:keepNext w:val="0"/>
        <w:keepLines w:val="0"/>
        <w:pageBreakBefore w:val="0"/>
        <w:widowControl w:val="0"/>
        <w:kinsoku/>
        <w:wordWrap w:val="0"/>
        <w:overflowPunct/>
        <w:topLinePunct w:val="0"/>
        <w:bidi w:val="0"/>
        <w:adjustRightInd/>
        <w:snapToGrid w:val="0"/>
        <w:ind w:firstLine="0" w:firstLineChars="0"/>
        <w:jc w:val="both"/>
        <w:textAlignment w:val="center"/>
        <w:rPr>
          <w:sz w:val="21"/>
          <w:szCs w:val="21"/>
        </w:rPr>
      </w:pPr>
      <w:r>
        <w:rPr>
          <w:rStyle w:val="9"/>
          <w:sz w:val="21"/>
          <w:szCs w:val="21"/>
        </w:rPr>
        <w:endnoteRef/>
      </w:r>
      <w:r>
        <w:rPr>
          <w:sz w:val="21"/>
          <w:szCs w:val="21"/>
        </w:rPr>
        <w:t xml:space="preserve"> </w:t>
      </w:r>
      <w:r>
        <w:rPr>
          <w:rFonts w:hint="eastAsia"/>
          <w:sz w:val="21"/>
          <w:szCs w:val="21"/>
          <w:lang w:val="en-US" w:eastAsia="zh-CN"/>
        </w:rPr>
        <w:t>李學勤主編：《清華大學藏戰國竹簡（叁）》，上海：中西書局，2012年，第127頁。</w:t>
      </w:r>
    </w:p>
  </w:endnote>
  <w:endnote w:id="12">
    <w:p w14:paraId="4C806113">
      <w:pPr>
        <w:pStyle w:val="3"/>
        <w:keepNext w:val="0"/>
        <w:keepLines w:val="0"/>
        <w:pageBreakBefore w:val="0"/>
        <w:widowControl w:val="0"/>
        <w:kinsoku/>
        <w:wordWrap w:val="0"/>
        <w:overflowPunct/>
        <w:topLinePunct w:val="0"/>
        <w:bidi w:val="0"/>
        <w:adjustRightInd/>
        <w:snapToGrid w:val="0"/>
        <w:ind w:firstLine="0" w:firstLineChars="0"/>
        <w:jc w:val="both"/>
        <w:textAlignment w:val="center"/>
        <w:rPr>
          <w:sz w:val="21"/>
          <w:szCs w:val="21"/>
        </w:rPr>
      </w:pPr>
      <w:r>
        <w:rPr>
          <w:rStyle w:val="9"/>
          <w:sz w:val="21"/>
          <w:szCs w:val="21"/>
        </w:rPr>
        <w:endnoteRef/>
      </w:r>
      <w:r>
        <w:rPr>
          <w:sz w:val="21"/>
          <w:szCs w:val="21"/>
        </w:rPr>
        <w:t xml:space="preserve"> </w:t>
      </w:r>
      <w:r>
        <w:rPr>
          <w:rFonts w:hint="eastAsia"/>
          <w:sz w:val="21"/>
          <w:szCs w:val="21"/>
          <w:lang w:val="en-US" w:eastAsia="zh-CN"/>
        </w:rPr>
        <w:t>謝明文：《談談周代金文女子稱謂研究中應該注意的幾個問題》，</w:t>
      </w:r>
      <w:r>
        <w:rPr>
          <w:rFonts w:hint="eastAsia"/>
          <w:sz w:val="21"/>
          <w:szCs w:val="21"/>
        </w:rPr>
        <w:t>已收入氏著《商周文字論集續編》</w:t>
      </w:r>
      <w:r>
        <w:rPr>
          <w:rFonts w:hint="eastAsia"/>
          <w:sz w:val="21"/>
          <w:szCs w:val="21"/>
          <w:lang w:eastAsia="zh-CN"/>
        </w:rPr>
        <w:t>，</w:t>
      </w:r>
      <w:r>
        <w:rPr>
          <w:rFonts w:hint="eastAsia"/>
          <w:sz w:val="21"/>
          <w:szCs w:val="21"/>
          <w:lang w:val="en-US" w:eastAsia="zh-CN"/>
        </w:rPr>
        <w:t>上海：上海古籍出版社，2022年，第211—222頁。</w:t>
      </w:r>
    </w:p>
  </w:endnote>
  <w:endnote w:id="13">
    <w:p w14:paraId="28C859A3">
      <w:pPr>
        <w:pStyle w:val="3"/>
        <w:keepNext w:val="0"/>
        <w:keepLines w:val="0"/>
        <w:pageBreakBefore w:val="0"/>
        <w:widowControl w:val="0"/>
        <w:kinsoku/>
        <w:wordWrap w:val="0"/>
        <w:overflowPunct/>
        <w:topLinePunct w:val="0"/>
        <w:bidi w:val="0"/>
        <w:adjustRightInd/>
        <w:snapToGrid w:val="0"/>
        <w:ind w:firstLine="0" w:firstLineChars="0"/>
        <w:jc w:val="both"/>
        <w:textAlignment w:val="center"/>
        <w:rPr>
          <w:sz w:val="21"/>
          <w:szCs w:val="21"/>
        </w:rPr>
      </w:pPr>
      <w:r>
        <w:rPr>
          <w:rStyle w:val="9"/>
          <w:sz w:val="21"/>
          <w:szCs w:val="21"/>
        </w:rPr>
        <w:endnoteRef/>
      </w:r>
      <w:r>
        <w:rPr>
          <w:sz w:val="21"/>
          <w:szCs w:val="21"/>
        </w:rPr>
        <w:t xml:space="preserve"> </w:t>
      </w:r>
      <w:r>
        <w:rPr>
          <w:rFonts w:hint="eastAsia"/>
          <w:sz w:val="21"/>
          <w:szCs w:val="21"/>
          <w:lang w:val="en-US" w:eastAsia="zh-CN"/>
        </w:rPr>
        <w:t>關於兩件齊侯敦的器主問題，何緒軍、錢建禮先生有與我們相同的看法，但在銘文釋讀及孟姜夫家的判斷上與我們存在較大差異，詳參何緒軍，錢建禮：《莒齊聯姻 作器以銘》，《大衆考古》2021年第9期，第45—47頁。</w:t>
      </w:r>
    </w:p>
  </w:endnote>
  <w:endnote w:id="14">
    <w:p w14:paraId="781B1E03">
      <w:pPr>
        <w:pStyle w:val="3"/>
        <w:keepNext w:val="0"/>
        <w:keepLines w:val="0"/>
        <w:pageBreakBefore w:val="0"/>
        <w:widowControl w:val="0"/>
        <w:kinsoku/>
        <w:wordWrap w:val="0"/>
        <w:overflowPunct/>
        <w:topLinePunct w:val="0"/>
        <w:bidi w:val="0"/>
        <w:adjustRightInd/>
        <w:snapToGrid w:val="0"/>
        <w:ind w:firstLine="0" w:firstLineChars="0"/>
        <w:jc w:val="both"/>
        <w:textAlignment w:val="center"/>
        <w:rPr>
          <w:sz w:val="21"/>
          <w:szCs w:val="21"/>
        </w:rPr>
      </w:pPr>
      <w:r>
        <w:rPr>
          <w:rStyle w:val="9"/>
          <w:sz w:val="21"/>
          <w:szCs w:val="21"/>
        </w:rPr>
        <w:endnoteRef/>
      </w:r>
      <w:r>
        <w:rPr>
          <w:sz w:val="21"/>
          <w:szCs w:val="21"/>
        </w:rPr>
        <w:t xml:space="preserve"> </w:t>
      </w:r>
      <w:r>
        <w:rPr>
          <w:rFonts w:hint="eastAsia"/>
          <w:sz w:val="21"/>
          <w:szCs w:val="21"/>
          <w:lang w:eastAsia="zh-CN"/>
        </w:rPr>
        <w:t>《</w:t>
      </w:r>
      <w:r>
        <w:rPr>
          <w:rFonts w:hint="eastAsia"/>
          <w:sz w:val="21"/>
          <w:szCs w:val="21"/>
          <w:lang w:val="en-US" w:eastAsia="zh-CN"/>
        </w:rPr>
        <w:t>禮記·曲禮上</w:t>
      </w:r>
      <w:r>
        <w:rPr>
          <w:rFonts w:hint="eastAsia"/>
          <w:sz w:val="21"/>
          <w:szCs w:val="21"/>
          <w:lang w:eastAsia="zh-CN"/>
        </w:rPr>
        <w:t>》：“父前，子名；君前，臣名。女子許嫁，笄而字。”</w:t>
      </w:r>
      <w:r>
        <w:rPr>
          <w:rFonts w:hint="eastAsia"/>
          <w:sz w:val="21"/>
          <w:szCs w:val="21"/>
          <w:lang w:val="en-US" w:eastAsia="zh-CN"/>
        </w:rPr>
        <w:t>出嫁女子排行爲“孟”，似不會是齊侯的同輩或長輩，故齊侯與孟姜最可能是父女關係。依周禮，此時孟姜雖已有字，然在父親面前仍當稱名，因此將“𫴒</w:t>
      </w:r>
      <w:r>
        <w:rPr>
          <w:sz w:val="21"/>
          <w:szCs w:val="21"/>
        </w:rPr>
        <w:drawing>
          <wp:inline distT="0" distB="0" distL="114300" distR="114300">
            <wp:extent cx="136525" cy="136525"/>
            <wp:effectExtent l="0" t="0" r="3175" b="3175"/>
            <wp:docPr id="153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" name="图片 29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36525" cy="136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1"/>
          <w:szCs w:val="21"/>
          <w:lang w:val="en-US" w:eastAsia="zh-CN"/>
        </w:rPr>
        <w:t>”理解爲其私名更符合禮制。</w:t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8"/>
    <w:family w:val="roman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宋体-方正超大字符集">
    <w:panose1 w:val="03000509000000000000"/>
    <w:charset w:val="86"/>
    <w:family w:val="auto"/>
    <w:pitch w:val="default"/>
    <w:sig w:usb0="00000001" w:usb1="080E0000" w:usb2="00000000" w:usb3="00000000" w:csb0="00040000" w:csb1="00000000"/>
  </w:font>
  <w:font w:name="中华书局宋体15平面">
    <w:panose1 w:val="03000509000000000000"/>
    <w:charset w:val="86"/>
    <w:family w:val="auto"/>
    <w:pitch w:val="default"/>
    <w:sig w:usb0="10002003" w:usb1="AB1E0800" w:usb2="000A004E" w:usb3="00000000" w:csb0="003C0041" w:csb1="A008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SimSun-ExtB">
    <w:panose1 w:val="02010609060101010101"/>
    <w:charset w:val="86"/>
    <w:family w:val="auto"/>
    <w:pitch w:val="default"/>
    <w:sig w:usb0="00000001" w:usb1="02000000" w:usb2="00000000" w:usb3="00000000" w:csb0="00040001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3C75CAB">
    <w:pPr>
      <w:pStyle w:val="4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4" name="文本框 1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324771C1">
                          <w:pPr>
                            <w:pStyle w:val="4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IwUTnTICAABjBAAADgAAAAAAAAABACAAAAAfAQAAZHJzL2Uyb0RvYy54bWxQSwUG&#10;AAAAAAYABgBZAQAAw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324771C1">
                    <w:pPr>
                      <w:pStyle w:val="4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  <w:ind w:firstLine="480"/>
      </w:pPr>
      <w:r>
        <w:separator/>
      </w:r>
    </w:p>
  </w:footnote>
  <w:footnote w:type="continuationSeparator" w:id="1">
    <w:p>
      <w:pPr>
        <w:spacing w:line="360" w:lineRule="auto"/>
        <w:ind w:firstLine="480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1"/>
  <w:doNotDisplayPageBoundaries w:val="1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footnotePr>
    <w:numRestart w:val="eachPage"/>
    <w:footnote w:id="0"/>
    <w:footnote w:id="1"/>
  </w:footnotePr>
  <w:endnotePr>
    <w:numFmt w:val="decimal"/>
    <w:endnote w:id="30"/>
    <w:endnote w:id="31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72A27"/>
    <w:rsid w:val="005B0721"/>
    <w:rsid w:val="02354D60"/>
    <w:rsid w:val="02817C89"/>
    <w:rsid w:val="03AA13BD"/>
    <w:rsid w:val="055147D9"/>
    <w:rsid w:val="09681396"/>
    <w:rsid w:val="0BC92760"/>
    <w:rsid w:val="0C201BA9"/>
    <w:rsid w:val="0E105CD4"/>
    <w:rsid w:val="13CE7F27"/>
    <w:rsid w:val="13DD7ADC"/>
    <w:rsid w:val="17717EE0"/>
    <w:rsid w:val="177E0D0E"/>
    <w:rsid w:val="20D202F5"/>
    <w:rsid w:val="25CF5337"/>
    <w:rsid w:val="260A2F2D"/>
    <w:rsid w:val="29A55892"/>
    <w:rsid w:val="2DC749A6"/>
    <w:rsid w:val="2E6D6ED9"/>
    <w:rsid w:val="2E755089"/>
    <w:rsid w:val="31927D00"/>
    <w:rsid w:val="36065CA2"/>
    <w:rsid w:val="394C2A40"/>
    <w:rsid w:val="3A872F07"/>
    <w:rsid w:val="3CE6400D"/>
    <w:rsid w:val="3DD021DB"/>
    <w:rsid w:val="3F593AAD"/>
    <w:rsid w:val="41414155"/>
    <w:rsid w:val="44552FCF"/>
    <w:rsid w:val="44C8498D"/>
    <w:rsid w:val="48451AE3"/>
    <w:rsid w:val="4B894F90"/>
    <w:rsid w:val="55123DD4"/>
    <w:rsid w:val="58C44F7F"/>
    <w:rsid w:val="5C6905A2"/>
    <w:rsid w:val="5C87693E"/>
    <w:rsid w:val="5D1705D9"/>
    <w:rsid w:val="5EAE51E0"/>
    <w:rsid w:val="62547D01"/>
    <w:rsid w:val="69276B18"/>
    <w:rsid w:val="6D9F7719"/>
    <w:rsid w:val="6F25162F"/>
    <w:rsid w:val="76EF3ECC"/>
    <w:rsid w:val="7769462C"/>
    <w:rsid w:val="7BBE4AA6"/>
    <w:rsid w:val="7D1E0193"/>
    <w:rsid w:val="7EA778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qFormat="1"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qFormat="1"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qFormat="1" w:unhideWhenUsed="0" w:uiPriority="0" w:semiHidden="0" w:name="endnote reference"/>
    <w:lsdException w:qFormat="1"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line="360" w:lineRule="auto"/>
      <w:ind w:left="0" w:firstLine="480" w:firstLineChars="200"/>
      <w:jc w:val="both"/>
    </w:pPr>
    <w:rPr>
      <w:rFonts w:asciiTheme="minorAscii" w:hAnsiTheme="minorAscii" w:eastAsiaTheme="minorEastAsia" w:cstheme="minorBidi"/>
      <w:kern w:val="2"/>
      <w:sz w:val="24"/>
      <w:szCs w:val="24"/>
      <w:lang w:val="en-US" w:eastAsia="zh-CN" w:bidi="ar-SA"/>
    </w:rPr>
  </w:style>
  <w:style w:type="paragraph" w:styleId="2">
    <w:name w:val="heading 3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360" w:lineRule="auto"/>
      <w:ind w:firstLine="643" w:firstLineChars="200"/>
      <w:textAlignment w:val="center"/>
      <w:outlineLvl w:val="2"/>
    </w:pPr>
    <w:rPr>
      <w:b/>
      <w:sz w:val="32"/>
    </w:rPr>
  </w:style>
  <w:style w:type="character" w:default="1" w:styleId="8">
    <w:name w:val="Default Paragraph Font"/>
    <w:semiHidden/>
    <w:qFormat/>
    <w:uiPriority w:val="0"/>
  </w:style>
  <w:style w:type="table" w:default="1" w:styleId="7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endnote text"/>
    <w:basedOn w:val="1"/>
    <w:qFormat/>
    <w:uiPriority w:val="0"/>
    <w:pPr>
      <w:snapToGrid w:val="0"/>
      <w:jc w:val="left"/>
    </w:pPr>
  </w:style>
  <w:style w:type="paragraph" w:styleId="4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5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6">
    <w:name w:val="footnote text"/>
    <w:basedOn w:val="1"/>
    <w:qFormat/>
    <w:uiPriority w:val="0"/>
    <w:pPr>
      <w:snapToGrid w:val="0"/>
      <w:jc w:val="left"/>
    </w:pPr>
    <w:rPr>
      <w:sz w:val="18"/>
    </w:rPr>
  </w:style>
  <w:style w:type="character" w:styleId="9">
    <w:name w:val="endnote reference"/>
    <w:basedOn w:val="8"/>
    <w:qFormat/>
    <w:uiPriority w:val="0"/>
    <w:rPr>
      <w:vertAlign w:val="superscript"/>
    </w:rPr>
  </w:style>
  <w:style w:type="character" w:styleId="10">
    <w:name w:val="footnote reference"/>
    <w:basedOn w:val="8"/>
    <w:qFormat/>
    <w:uiPriority w:val="0"/>
    <w:rPr>
      <w:vertAlign w:val="superscript"/>
    </w:rPr>
  </w:style>
  <w:style w:type="paragraph" w:customStyle="1" w:styleId="11">
    <w:name w:val="網文正文"/>
    <w:basedOn w:val="1"/>
    <w:qFormat/>
    <w:uiPriority w:val="0"/>
    <w:pPr>
      <w:spacing w:line="480" w:lineRule="auto"/>
      <w:ind w:firstLine="200" w:firstLineChars="200"/>
      <w:textAlignment w:val="center"/>
    </w:pPr>
    <w:rPr>
      <w:rFonts w:eastAsia="宋体" w:asciiTheme="minorAscii" w:hAnsiTheme="minorAscii" w:cstheme="minorBidi"/>
      <w:kern w:val="2"/>
      <w:sz w:val="28"/>
      <w:lang w:eastAsia="zh-CN"/>
      <w14:ligatures w14:val="standardContextual"/>
    </w:rPr>
  </w:style>
  <w:style w:type="paragraph" w:customStyle="1" w:styleId="12">
    <w:name w:val="網文標題"/>
    <w:basedOn w:val="1"/>
    <w:qFormat/>
    <w:uiPriority w:val="0"/>
    <w:pPr>
      <w:jc w:val="center"/>
    </w:pPr>
    <w:rPr>
      <w:rFonts w:ascii="黑体"/>
      <w:b/>
      <w:sz w:val="32"/>
      <w:szCs w:val="44"/>
    </w:rPr>
  </w:style>
  <w:style w:type="paragraph" w:customStyle="1" w:styleId="13">
    <w:name w:val="網文作者"/>
    <w:basedOn w:val="1"/>
    <w:qFormat/>
    <w:uiPriority w:val="0"/>
    <w:pPr>
      <w:jc w:val="center"/>
    </w:pPr>
    <w:rPr>
      <w:b/>
      <w:sz w:val="28"/>
      <w:lang w:eastAsia="zh-TW"/>
    </w:rPr>
  </w:style>
  <w:style w:type="paragraph" w:customStyle="1" w:styleId="14">
    <w:name w:val="網文引用"/>
    <w:basedOn w:val="1"/>
    <w:qFormat/>
    <w:uiPriority w:val="0"/>
    <w:pPr>
      <w:overflowPunct w:val="0"/>
      <w:topLinePunct/>
      <w:autoSpaceDE w:val="0"/>
      <w:autoSpaceDN w:val="0"/>
      <w:adjustRightInd w:val="0"/>
      <w:spacing w:before="150" w:beforeLines="150" w:after="150" w:afterLines="150" w:line="480" w:lineRule="auto"/>
      <w:ind w:left="420" w:firstLine="200" w:firstLineChars="200"/>
      <w:contextualSpacing/>
      <w:textAlignment w:val="baseline"/>
    </w:pPr>
    <w:rPr>
      <w:rFonts w:ascii="楷体" w:hAnsi="楷体" w:eastAsia="楷体"/>
      <w:spacing w:val="4"/>
      <w:kern w:val="0"/>
      <w:lang w:eastAsia="zh-TW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94.png"/><Relationship Id="rId98" Type="http://schemas.openxmlformats.org/officeDocument/2006/relationships/image" Target="media/image93.png"/><Relationship Id="rId97" Type="http://schemas.openxmlformats.org/officeDocument/2006/relationships/image" Target="media/image92.png"/><Relationship Id="rId96" Type="http://schemas.openxmlformats.org/officeDocument/2006/relationships/image" Target="media/image91.png"/><Relationship Id="rId95" Type="http://schemas.openxmlformats.org/officeDocument/2006/relationships/image" Target="media/image90.png"/><Relationship Id="rId94" Type="http://schemas.openxmlformats.org/officeDocument/2006/relationships/image" Target="media/image89.png"/><Relationship Id="rId93" Type="http://schemas.openxmlformats.org/officeDocument/2006/relationships/image" Target="media/image88.png"/><Relationship Id="rId92" Type="http://schemas.openxmlformats.org/officeDocument/2006/relationships/image" Target="media/image87.png"/><Relationship Id="rId91" Type="http://schemas.openxmlformats.org/officeDocument/2006/relationships/image" Target="media/image86.png"/><Relationship Id="rId90" Type="http://schemas.openxmlformats.org/officeDocument/2006/relationships/image" Target="media/image85.png"/><Relationship Id="rId9" Type="http://schemas.openxmlformats.org/officeDocument/2006/relationships/image" Target="media/image9.png"/><Relationship Id="rId89" Type="http://schemas.openxmlformats.org/officeDocument/2006/relationships/image" Target="media/image84.png"/><Relationship Id="rId88" Type="http://schemas.openxmlformats.org/officeDocument/2006/relationships/image" Target="media/image83.png"/><Relationship Id="rId87" Type="http://schemas.openxmlformats.org/officeDocument/2006/relationships/image" Target="media/image82.png"/><Relationship Id="rId86" Type="http://schemas.openxmlformats.org/officeDocument/2006/relationships/image" Target="media/image81.png"/><Relationship Id="rId85" Type="http://schemas.openxmlformats.org/officeDocument/2006/relationships/image" Target="media/image80.png"/><Relationship Id="rId84" Type="http://schemas.openxmlformats.org/officeDocument/2006/relationships/image" Target="media/image79.png"/><Relationship Id="rId83" Type="http://schemas.openxmlformats.org/officeDocument/2006/relationships/image" Target="media/image78.png"/><Relationship Id="rId82" Type="http://schemas.openxmlformats.org/officeDocument/2006/relationships/image" Target="media/image77.png"/><Relationship Id="rId81" Type="http://schemas.openxmlformats.org/officeDocument/2006/relationships/image" Target="media/image76.png"/><Relationship Id="rId80" Type="http://schemas.openxmlformats.org/officeDocument/2006/relationships/image" Target="media/image75.png"/><Relationship Id="rId8" Type="http://schemas.openxmlformats.org/officeDocument/2006/relationships/image" Target="media/image8.png"/><Relationship Id="rId79" Type="http://schemas.openxmlformats.org/officeDocument/2006/relationships/image" Target="media/image74.png"/><Relationship Id="rId78" Type="http://schemas.openxmlformats.org/officeDocument/2006/relationships/image" Target="media/image73.png"/><Relationship Id="rId77" Type="http://schemas.openxmlformats.org/officeDocument/2006/relationships/image" Target="media/image72.png"/><Relationship Id="rId76" Type="http://schemas.openxmlformats.org/officeDocument/2006/relationships/image" Target="media/image71.png"/><Relationship Id="rId75" Type="http://schemas.openxmlformats.org/officeDocument/2006/relationships/image" Target="media/image6.png"/><Relationship Id="rId74" Type="http://schemas.openxmlformats.org/officeDocument/2006/relationships/image" Target="media/image4.png"/><Relationship Id="rId73" Type="http://schemas.openxmlformats.org/officeDocument/2006/relationships/image" Target="media/image70.png"/><Relationship Id="rId72" Type="http://schemas.openxmlformats.org/officeDocument/2006/relationships/image" Target="media/image69.png"/><Relationship Id="rId71" Type="http://schemas.openxmlformats.org/officeDocument/2006/relationships/image" Target="media/image68.png"/><Relationship Id="rId70" Type="http://schemas.openxmlformats.org/officeDocument/2006/relationships/image" Target="media/image3.png"/><Relationship Id="rId7" Type="http://schemas.openxmlformats.org/officeDocument/2006/relationships/image" Target="media/image7.png"/><Relationship Id="rId69" Type="http://schemas.openxmlformats.org/officeDocument/2006/relationships/image" Target="media/image67.png"/><Relationship Id="rId68" Type="http://schemas.openxmlformats.org/officeDocument/2006/relationships/image" Target="media/image66.png"/><Relationship Id="rId67" Type="http://schemas.openxmlformats.org/officeDocument/2006/relationships/image" Target="media/image65.png"/><Relationship Id="rId66" Type="http://schemas.openxmlformats.org/officeDocument/2006/relationships/image" Target="media/image64.png"/><Relationship Id="rId65" Type="http://schemas.openxmlformats.org/officeDocument/2006/relationships/image" Target="media/image63.png"/><Relationship Id="rId64" Type="http://schemas.openxmlformats.org/officeDocument/2006/relationships/image" Target="media/image62.png"/><Relationship Id="rId63" Type="http://schemas.openxmlformats.org/officeDocument/2006/relationships/image" Target="media/image61.png"/><Relationship Id="rId62" Type="http://schemas.openxmlformats.org/officeDocument/2006/relationships/image" Target="media/image60.png"/><Relationship Id="rId61" Type="http://schemas.openxmlformats.org/officeDocument/2006/relationships/image" Target="media/image59.png"/><Relationship Id="rId60" Type="http://schemas.openxmlformats.org/officeDocument/2006/relationships/image" Target="media/image58.png"/><Relationship Id="rId6" Type="http://schemas.openxmlformats.org/officeDocument/2006/relationships/theme" Target="theme/theme1.xml"/><Relationship Id="rId59" Type="http://schemas.openxmlformats.org/officeDocument/2006/relationships/image" Target="media/image57.jpeg"/><Relationship Id="rId58" Type="http://schemas.openxmlformats.org/officeDocument/2006/relationships/image" Target="media/image56.jpeg"/><Relationship Id="rId57" Type="http://schemas.openxmlformats.org/officeDocument/2006/relationships/image" Target="media/image55.png"/><Relationship Id="rId56" Type="http://schemas.openxmlformats.org/officeDocument/2006/relationships/image" Target="media/image54.png"/><Relationship Id="rId55" Type="http://schemas.openxmlformats.org/officeDocument/2006/relationships/image" Target="media/image53.jpeg"/><Relationship Id="rId54" Type="http://schemas.openxmlformats.org/officeDocument/2006/relationships/image" Target="media/image52.jpeg"/><Relationship Id="rId53" Type="http://schemas.openxmlformats.org/officeDocument/2006/relationships/image" Target="media/image51.jpeg"/><Relationship Id="rId52" Type="http://schemas.openxmlformats.org/officeDocument/2006/relationships/image" Target="media/image50.png"/><Relationship Id="rId51" Type="http://schemas.openxmlformats.org/officeDocument/2006/relationships/image" Target="media/image49.jpeg"/><Relationship Id="rId50" Type="http://schemas.openxmlformats.org/officeDocument/2006/relationships/image" Target="media/image48.jpeg"/><Relationship Id="rId5" Type="http://schemas.openxmlformats.org/officeDocument/2006/relationships/footer" Target="footer1.xml"/><Relationship Id="rId49" Type="http://schemas.openxmlformats.org/officeDocument/2006/relationships/image" Target="media/image47.jpeg"/><Relationship Id="rId48" Type="http://schemas.openxmlformats.org/officeDocument/2006/relationships/image" Target="media/image46.png"/><Relationship Id="rId47" Type="http://schemas.openxmlformats.org/officeDocument/2006/relationships/image" Target="media/image45.png"/><Relationship Id="rId46" Type="http://schemas.openxmlformats.org/officeDocument/2006/relationships/image" Target="media/image44.png"/><Relationship Id="rId45" Type="http://schemas.openxmlformats.org/officeDocument/2006/relationships/image" Target="media/image43.png"/><Relationship Id="rId44" Type="http://schemas.openxmlformats.org/officeDocument/2006/relationships/image" Target="media/image42.jpeg"/><Relationship Id="rId43" Type="http://schemas.openxmlformats.org/officeDocument/2006/relationships/image" Target="media/image41.jpeg"/><Relationship Id="rId42" Type="http://schemas.openxmlformats.org/officeDocument/2006/relationships/image" Target="media/image40.png"/><Relationship Id="rId41" Type="http://schemas.openxmlformats.org/officeDocument/2006/relationships/image" Target="media/image39.png"/><Relationship Id="rId40" Type="http://schemas.openxmlformats.org/officeDocument/2006/relationships/image" Target="media/image38.png"/><Relationship Id="rId4" Type="http://schemas.openxmlformats.org/officeDocument/2006/relationships/endnotes" Target="endnotes.xml"/><Relationship Id="rId39" Type="http://schemas.openxmlformats.org/officeDocument/2006/relationships/image" Target="media/image37.png"/><Relationship Id="rId38" Type="http://schemas.openxmlformats.org/officeDocument/2006/relationships/image" Target="media/image36.png"/><Relationship Id="rId37" Type="http://schemas.openxmlformats.org/officeDocument/2006/relationships/image" Target="media/image35.png"/><Relationship Id="rId36" Type="http://schemas.openxmlformats.org/officeDocument/2006/relationships/image" Target="media/image34.png"/><Relationship Id="rId35" Type="http://schemas.openxmlformats.org/officeDocument/2006/relationships/image" Target="media/image33.png"/><Relationship Id="rId34" Type="http://schemas.openxmlformats.org/officeDocument/2006/relationships/image" Target="media/image32.png"/><Relationship Id="rId33" Type="http://schemas.openxmlformats.org/officeDocument/2006/relationships/image" Target="media/image31.png"/><Relationship Id="rId32" Type="http://schemas.openxmlformats.org/officeDocument/2006/relationships/image" Target="media/image30.png"/><Relationship Id="rId31" Type="http://schemas.openxmlformats.org/officeDocument/2006/relationships/image" Target="media/image29.png"/><Relationship Id="rId30" Type="http://schemas.openxmlformats.org/officeDocument/2006/relationships/image" Target="media/image28.jpeg"/><Relationship Id="rId3" Type="http://schemas.openxmlformats.org/officeDocument/2006/relationships/footnotes" Target="footnotes.xml"/><Relationship Id="rId29" Type="http://schemas.openxmlformats.org/officeDocument/2006/relationships/image" Target="media/image27.png"/><Relationship Id="rId28" Type="http://schemas.openxmlformats.org/officeDocument/2006/relationships/image" Target="media/image26.png"/><Relationship Id="rId27" Type="http://schemas.openxmlformats.org/officeDocument/2006/relationships/image" Target="media/image25.png"/><Relationship Id="rId26" Type="http://schemas.openxmlformats.org/officeDocument/2006/relationships/image" Target="media/image24.png"/><Relationship Id="rId25" Type="http://schemas.openxmlformats.org/officeDocument/2006/relationships/image" Target="media/image23.png"/><Relationship Id="rId24" Type="http://schemas.openxmlformats.org/officeDocument/2006/relationships/image" Target="media/image22.png"/><Relationship Id="rId23" Type="http://schemas.openxmlformats.org/officeDocument/2006/relationships/image" Target="media/image21.svg"/><Relationship Id="rId22" Type="http://schemas.openxmlformats.org/officeDocument/2006/relationships/image" Target="media/image20.png"/><Relationship Id="rId21" Type="http://schemas.openxmlformats.org/officeDocument/2006/relationships/image" Target="media/image19.png"/><Relationship Id="rId20" Type="http://schemas.openxmlformats.org/officeDocument/2006/relationships/image" Target="media/image18.png"/><Relationship Id="rId2" Type="http://schemas.openxmlformats.org/officeDocument/2006/relationships/settings" Target="settings.xml"/><Relationship Id="rId19" Type="http://schemas.openxmlformats.org/officeDocument/2006/relationships/image" Target="media/image17.png"/><Relationship Id="rId18" Type="http://schemas.openxmlformats.org/officeDocument/2006/relationships/image" Target="media/image16.png"/><Relationship Id="rId17" Type="http://schemas.openxmlformats.org/officeDocument/2006/relationships/image" Target="media/image15.png"/><Relationship Id="rId16" Type="http://schemas.openxmlformats.org/officeDocument/2006/relationships/image" Target="media/image14.png"/><Relationship Id="rId15" Type="http://schemas.openxmlformats.org/officeDocument/2006/relationships/image" Target="media/image13.png"/><Relationship Id="rId14" Type="http://schemas.openxmlformats.org/officeDocument/2006/relationships/image" Target="media/image12.png"/><Relationship Id="rId13" Type="http://schemas.openxmlformats.org/officeDocument/2006/relationships/image" Target="media/image1.png"/><Relationship Id="rId12" Type="http://schemas.openxmlformats.org/officeDocument/2006/relationships/image" Target="media/image11.png"/><Relationship Id="rId112" Type="http://schemas.openxmlformats.org/officeDocument/2006/relationships/fontTable" Target="fontTable.xml"/><Relationship Id="rId111" Type="http://schemas.openxmlformats.org/officeDocument/2006/relationships/customXml" Target="../customXml/item1.xml"/><Relationship Id="rId110" Type="http://schemas.openxmlformats.org/officeDocument/2006/relationships/image" Target="media/image105.png"/><Relationship Id="rId11" Type="http://schemas.openxmlformats.org/officeDocument/2006/relationships/image" Target="media/image2.jpeg"/><Relationship Id="rId109" Type="http://schemas.openxmlformats.org/officeDocument/2006/relationships/image" Target="media/image104.png"/><Relationship Id="rId108" Type="http://schemas.openxmlformats.org/officeDocument/2006/relationships/image" Target="media/image103.png"/><Relationship Id="rId107" Type="http://schemas.openxmlformats.org/officeDocument/2006/relationships/image" Target="media/image102.png"/><Relationship Id="rId106" Type="http://schemas.openxmlformats.org/officeDocument/2006/relationships/image" Target="media/image101.png"/><Relationship Id="rId105" Type="http://schemas.openxmlformats.org/officeDocument/2006/relationships/image" Target="media/image100.png"/><Relationship Id="rId104" Type="http://schemas.openxmlformats.org/officeDocument/2006/relationships/image" Target="media/image99.png"/><Relationship Id="rId103" Type="http://schemas.openxmlformats.org/officeDocument/2006/relationships/image" Target="media/image98.png"/><Relationship Id="rId102" Type="http://schemas.openxmlformats.org/officeDocument/2006/relationships/image" Target="media/image97.png"/><Relationship Id="rId101" Type="http://schemas.openxmlformats.org/officeDocument/2006/relationships/image" Target="media/image96.png"/><Relationship Id="rId100" Type="http://schemas.openxmlformats.org/officeDocument/2006/relationships/image" Target="media/image95.png"/><Relationship Id="rId10" Type="http://schemas.openxmlformats.org/officeDocument/2006/relationships/image" Target="media/image10.png"/><Relationship Id="rId1" Type="http://schemas.openxmlformats.org/officeDocument/2006/relationships/styles" Target="styles.xml"/></Relationships>
</file>

<file path=word/_rels/endnotes.xml.rels><?xml version="1.0" encoding="UTF-8" standalone="yes"?>
<Relationships xmlns="http://schemas.openxmlformats.org/package/2006/relationships"><Relationship Id="rId6" Type="http://schemas.openxmlformats.org/officeDocument/2006/relationships/image" Target="media/image6.png"/><Relationship Id="rId5" Type="http://schemas.openxmlformats.org/officeDocument/2006/relationships/image" Target="media/image5.png"/><Relationship Id="rId4" Type="http://schemas.openxmlformats.org/officeDocument/2006/relationships/image" Target="media/image4.png"/><Relationship Id="rId3" Type="http://schemas.openxmlformats.org/officeDocument/2006/relationships/image" Target="media/image3.png"/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17</Pages>
  <Words>909</Words>
  <Characters>1081</Characters>
  <Lines>0</Lines>
  <Paragraphs>0</Paragraphs>
  <TotalTime>12</TotalTime>
  <ScaleCrop>false</ScaleCrop>
  <LinksUpToDate>false</LinksUpToDate>
  <CharactersWithSpaces>1083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2026-03-09T10:37:00Z</dcterms:created>
  <dc:creator>.</dc:creator>
  <cp:lastModifiedBy>林琪竣</cp:lastModifiedBy>
  <dcterms:modified xsi:type="dcterms:W3CDTF">2026-03-24T08:31:06Z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2052-12.1.0.24657</vt:lpwstr>
  </property>
  <property fmtid="{D5CDD505-2E9C-101B-9397-08002B2CF9AE}" pid="3" name="ICV">
    <vt:lpwstr>2890612D94F640D9A807AB645F9CB1A2_13</vt:lpwstr>
  </property>
  <property fmtid="{D5CDD505-2E9C-101B-9397-08002B2CF9AE}" pid="4" name="KSOTemplateDocerSaveRecord">
    <vt:lpwstr>eyJoZGlkIjoiMWQ0M2YzYWI1YTZmZGE0ZmQ4OGFkMDgzNGU5M2ViZTgiLCJ1c2VySWQiOiI2MjMxMzczODQifQ==</vt:lpwstr>
  </property>
</Properties>
</file>